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89832" w14:textId="77777777" w:rsidR="00A87999" w:rsidRPr="004F195B" w:rsidRDefault="00A87999" w:rsidP="00A87999">
      <w:pPr>
        <w:pStyle w:val="Title"/>
        <w:framePr w:w="10103" w:wrap="notBeside" w:vAnchor="page" w:hAnchor="page" w:x="765" w:y="2242"/>
        <w:rPr>
          <w:color w:val="auto"/>
        </w:rPr>
      </w:pPr>
      <w:r>
        <w:rPr>
          <w:color w:val="auto"/>
        </w:rPr>
        <w:t>Pension Scheme</w:t>
      </w:r>
      <w:r w:rsidRPr="004F195B">
        <w:rPr>
          <w:color w:val="auto"/>
        </w:rPr>
        <w:t xml:space="preserve"> Policy</w:t>
      </w:r>
    </w:p>
    <w:p w14:paraId="3D802876" w14:textId="45B593AD" w:rsidR="007F52BD" w:rsidRPr="003A67F4" w:rsidRDefault="007F52BD" w:rsidP="00532461">
      <w:pPr>
        <w:spacing w:line="276" w:lineRule="auto"/>
        <w:jc w:val="left"/>
        <w:rPr>
          <w:rFonts w:ascii="Arial" w:hAnsi="Arial" w:cs="Arial"/>
          <w:color w:val="auto"/>
        </w:rPr>
      </w:pPr>
    </w:p>
    <w:p w14:paraId="5243CDBD" w14:textId="6EC409E3" w:rsidR="005423F5" w:rsidRPr="003A67F4" w:rsidRDefault="005423F5" w:rsidP="00532461">
      <w:pPr>
        <w:spacing w:line="276" w:lineRule="auto"/>
        <w:jc w:val="left"/>
        <w:rPr>
          <w:rFonts w:ascii="Arial" w:hAnsi="Arial" w:cs="Arial"/>
          <w:b/>
          <w:color w:val="auto"/>
        </w:rPr>
      </w:pPr>
    </w:p>
    <w:sdt>
      <w:sdtPr>
        <w:rPr>
          <w:rFonts w:ascii="Arial" w:hAnsi="Arial" w:cs="Arial"/>
          <w:b/>
          <w:bCs/>
          <w:color w:val="auto"/>
        </w:rPr>
        <w:id w:val="1285534562"/>
        <w:docPartObj>
          <w:docPartGallery w:val="Cover Pages"/>
          <w:docPartUnique/>
        </w:docPartObj>
      </w:sdtPr>
      <w:sdtEndPr>
        <w:rPr>
          <w:b w:val="0"/>
          <w:bCs w:val="0"/>
        </w:rPr>
      </w:sdtEndPr>
      <w:sdtContent>
        <w:p w14:paraId="423E89C5" w14:textId="3747D2D2" w:rsidR="003F037A" w:rsidRDefault="003F037A" w:rsidP="00532461">
          <w:pPr>
            <w:spacing w:line="276" w:lineRule="auto"/>
            <w:jc w:val="left"/>
            <w:rPr>
              <w:rFonts w:ascii="Arial" w:hAnsi="Arial" w:cs="Arial"/>
              <w:b/>
              <w:bCs/>
              <w:color w:val="auto"/>
            </w:rPr>
          </w:pPr>
        </w:p>
        <w:p w14:paraId="0E38B131" w14:textId="5EA9613F" w:rsidR="005423F5" w:rsidRPr="003A67F4" w:rsidRDefault="00A87999" w:rsidP="00532461">
          <w:pPr>
            <w:spacing w:line="276" w:lineRule="auto"/>
            <w:jc w:val="left"/>
            <w:rPr>
              <w:rFonts w:ascii="Arial" w:hAnsi="Arial" w:cs="Arial"/>
              <w:b/>
              <w:color w:val="auto"/>
            </w:rPr>
          </w:pPr>
          <w:r w:rsidRPr="003A67F4">
            <w:rPr>
              <w:rFonts w:ascii="Arial" w:hAnsi="Arial" w:cs="Arial"/>
              <w:b/>
              <w:noProof/>
              <w:color w:val="auto"/>
              <w:lang w:eastAsia="en-GB"/>
            </w:rPr>
            <mc:AlternateContent>
              <mc:Choice Requires="wps">
                <w:drawing>
                  <wp:anchor distT="45720" distB="45720" distL="114300" distR="114300" simplePos="0" relativeHeight="251658241" behindDoc="0" locked="0" layoutInCell="1" allowOverlap="1" wp14:anchorId="73AB3B1A" wp14:editId="2304972A">
                    <wp:simplePos x="0" y="0"/>
                    <wp:positionH relativeFrom="margin">
                      <wp:align>center</wp:align>
                    </wp:positionH>
                    <wp:positionV relativeFrom="paragraph">
                      <wp:posOffset>386080</wp:posOffset>
                    </wp:positionV>
                    <wp:extent cx="6672580" cy="590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590550"/>
                            </a:xfrm>
                            <a:prstGeom prst="rect">
                              <a:avLst/>
                            </a:prstGeom>
                            <a:noFill/>
                            <a:ln w="9525">
                              <a:noFill/>
                              <a:miter lim="800000"/>
                              <a:headEnd/>
                              <a:tailEnd/>
                            </a:ln>
                          </wps:spPr>
                          <wps:txbx>
                            <w:txbxContent>
                              <w:p w14:paraId="36683968" w14:textId="7B804D49" w:rsidR="005423F5" w:rsidRPr="00372558" w:rsidRDefault="005423F5" w:rsidP="001101BB">
                                <w:pPr>
                                  <w:jc w:val="center"/>
                                  <w:rPr>
                                    <w:rFonts w:ascii="Arial" w:hAnsi="Arial" w:cs="Arial"/>
                                    <w:b/>
                                    <w:color w:val="auto"/>
                                    <w:sz w:val="32"/>
                                  </w:rPr>
                                </w:pPr>
                                <w:r w:rsidRPr="00372558">
                                  <w:rPr>
                                    <w:rFonts w:ascii="Arial" w:hAnsi="Arial" w:cs="Arial"/>
                                    <w:b/>
                                    <w:color w:val="auto"/>
                                    <w:sz w:val="32"/>
                                  </w:rPr>
                                  <w:t>South Oxfordshire and Vale of White Horse District Council</w:t>
                                </w:r>
                                <w:r w:rsidR="000111D0" w:rsidRPr="00372558">
                                  <w:rPr>
                                    <w:rFonts w:ascii="Arial" w:hAnsi="Arial" w:cs="Arial"/>
                                    <w:b/>
                                    <w:color w:val="auto"/>
                                    <w:sz w:val="3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margin-left:0;margin-top:30.4pt;width:525.4pt;height:46.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" filled="f" stroked="f">
                    <v:textbox>
                      <w:txbxContent>
                        <w:p w14:paraId="36683968" w14:textId="7B804D49" w:rsidR="005423F5" w:rsidRPr="00372558" w:rsidRDefault="005423F5" w:rsidP="001101BB">
                          <w:pPr>
                            <w:jc w:val="center"/>
                            <w:rPr>
                              <w:rFonts w:ascii="Arial" w:hAnsi="Arial" w:cs="Arial"/>
                              <w:b/>
                              <w:color w:val="auto"/>
                              <w:sz w:val="32"/>
                            </w:rPr>
                          </w:pPr>
                          <w:r w:rsidRPr="00372558">
                            <w:rPr>
                              <w:rFonts w:ascii="Arial" w:hAnsi="Arial" w:cs="Arial"/>
                              <w:b/>
                              <w:color w:val="auto"/>
                              <w:sz w:val="32"/>
                            </w:rPr>
                            <w:t>South Oxfordshire and Vale of White Horse District Council</w:t>
                          </w:r>
                          <w:r w:rsidR="000111D0" w:rsidRPr="00372558">
                            <w:rPr>
                              <w:rFonts w:ascii="Arial" w:hAnsi="Arial" w:cs="Arial"/>
                              <w:b/>
                              <w:color w:val="auto"/>
                              <w:sz w:val="32"/>
                            </w:rPr>
                            <w:t>s</w:t>
                          </w:r>
                        </w:p>
                      </w:txbxContent>
                    </v:textbox>
                    <w10:wrap type="square" anchorx="margin"/>
                  </v:shape>
                </w:pict>
              </mc:Fallback>
            </mc:AlternateContent>
          </w:r>
          <w:r w:rsidR="005423F5" w:rsidRPr="003A67F4">
            <w:rPr>
              <w:rFonts w:ascii="Arial" w:hAnsi="Arial" w:cs="Arial"/>
              <w:noProof/>
              <w:color w:val="auto"/>
              <w:lang w:eastAsia="en-GB"/>
            </w:rPr>
            <w:drawing>
              <wp:anchor distT="0" distB="0" distL="114300" distR="114300" simplePos="0" relativeHeight="251658240" behindDoc="1" locked="1" layoutInCell="1" allowOverlap="1" wp14:anchorId="2AF81B72" wp14:editId="53C850F9">
                <wp:simplePos x="0" y="0"/>
                <wp:positionH relativeFrom="page">
                  <wp:posOffset>19050</wp:posOffset>
                </wp:positionH>
                <wp:positionV relativeFrom="page">
                  <wp:posOffset>47625</wp:posOffset>
                </wp:positionV>
                <wp:extent cx="7505065" cy="10620375"/>
                <wp:effectExtent l="0" t="0" r="0" b="0"/>
                <wp:wrapNone/>
                <wp:docPr id="16" name="Picture 16" descr="The picture shows a gold coin entering a pink piggy bank. This picture has been used for any policies relating to finan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e picture shows a gold coin entering a pink piggy bank. This picture has been used for any policies relating to finances.">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05065" cy="10620375"/>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101375F8" w:rsidR="000B580D" w:rsidRPr="003A67F4" w:rsidRDefault="001101BB" w:rsidP="00532461">
          <w:pPr>
            <w:spacing w:line="276" w:lineRule="auto"/>
            <w:jc w:val="left"/>
            <w:rPr>
              <w:rFonts w:ascii="Arial" w:hAnsi="Arial" w:cs="Arial"/>
              <w:color w:val="auto"/>
            </w:rPr>
          </w:pPr>
          <w:r w:rsidRPr="003A67F4">
            <w:rPr>
              <w:rFonts w:ascii="Arial" w:hAnsi="Arial" w:cs="Arial"/>
              <w:color w:val="auto"/>
            </w:rPr>
            <w:softHyphen/>
          </w:r>
          <w:r w:rsidRPr="003A67F4">
            <w:rPr>
              <w:rFonts w:ascii="Arial" w:hAnsi="Arial" w:cs="Arial"/>
              <w:color w:val="auto"/>
            </w:rPr>
            <w:softHyphen/>
          </w:r>
        </w:p>
      </w:sdtContent>
    </w:sdt>
    <w:p w14:paraId="499556BB" w14:textId="698DFD77" w:rsidR="00AF2BE1" w:rsidRPr="003A67F4" w:rsidRDefault="00174444" w:rsidP="00532461">
      <w:pPr>
        <w:pStyle w:val="Heading1"/>
        <w:numPr>
          <w:ilvl w:val="0"/>
          <w:numId w:val="0"/>
        </w:numPr>
        <w:spacing w:line="276" w:lineRule="auto"/>
        <w:ind w:left="431" w:hanging="431"/>
        <w:jc w:val="left"/>
        <w:rPr>
          <w:rFonts w:ascii="Arial" w:hAnsi="Arial" w:cs="Arial"/>
          <w:color w:val="auto"/>
        </w:rPr>
      </w:pPr>
      <w:bookmarkStart w:id="0" w:name="_Toc205542976"/>
      <w:r w:rsidRPr="003A67F4">
        <w:rPr>
          <w:rFonts w:ascii="Arial" w:hAnsi="Arial" w:cs="Arial"/>
          <w:color w:val="auto"/>
        </w:rPr>
        <w:lastRenderedPageBreak/>
        <w:t>Change Record</w:t>
      </w:r>
      <w:r w:rsidR="001101BB" w:rsidRPr="003A67F4">
        <w:rPr>
          <w:rFonts w:ascii="Arial" w:hAnsi="Arial" w:cs="Arial"/>
          <w:color w:val="auto"/>
        </w:rPr>
        <w:softHyphen/>
      </w:r>
      <w:r w:rsidR="001101BB" w:rsidRPr="003A67F4">
        <w:rPr>
          <w:rFonts w:ascii="Arial" w:hAnsi="Arial" w:cs="Arial"/>
          <w:color w:val="auto"/>
        </w:rPr>
        <w:softHyphen/>
      </w:r>
      <w:bookmarkEnd w:id="0"/>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607A18" w:rsidRPr="003A67F4" w14:paraId="26E7B69E" w14:textId="77777777" w:rsidTr="00FF270D">
        <w:trPr>
          <w:trHeight w:val="529"/>
          <w:jc w:val="center"/>
        </w:trPr>
        <w:tc>
          <w:tcPr>
            <w:tcW w:w="5000" w:type="pct"/>
            <w:gridSpan w:val="2"/>
            <w:shd w:val="clear" w:color="auto" w:fill="C3E6EB"/>
          </w:tcPr>
          <w:p w14:paraId="3173148A"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Change Record</w:t>
            </w:r>
          </w:p>
        </w:tc>
      </w:tr>
      <w:tr w:rsidR="00607A18" w:rsidRPr="003A67F4" w14:paraId="4E5475AD" w14:textId="77777777" w:rsidTr="00FF270D">
        <w:trPr>
          <w:jc w:val="center"/>
        </w:trPr>
        <w:tc>
          <w:tcPr>
            <w:tcW w:w="1452" w:type="pct"/>
          </w:tcPr>
          <w:p w14:paraId="2255A5FD"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Policy Title</w:t>
            </w:r>
          </w:p>
        </w:tc>
        <w:tc>
          <w:tcPr>
            <w:tcW w:w="3548" w:type="pct"/>
          </w:tcPr>
          <w:p w14:paraId="4ACDA58A" w14:textId="05F8E0F8" w:rsidR="007F52BD" w:rsidRPr="003A67F4" w:rsidRDefault="00212123" w:rsidP="00532461">
            <w:pPr>
              <w:spacing w:line="276" w:lineRule="auto"/>
              <w:jc w:val="left"/>
              <w:rPr>
                <w:rFonts w:ascii="Arial" w:hAnsi="Arial" w:cs="Arial"/>
                <w:color w:val="auto"/>
              </w:rPr>
            </w:pPr>
            <w:r w:rsidRPr="003A67F4">
              <w:rPr>
                <w:rFonts w:ascii="Arial" w:hAnsi="Arial" w:cs="Arial"/>
                <w:color w:val="auto"/>
              </w:rPr>
              <w:t>Pension Scheme</w:t>
            </w:r>
            <w:r w:rsidR="007F52BD" w:rsidRPr="003A67F4">
              <w:rPr>
                <w:rFonts w:ascii="Arial" w:hAnsi="Arial" w:cs="Arial"/>
                <w:color w:val="auto"/>
              </w:rPr>
              <w:t xml:space="preserve"> Policy</w:t>
            </w:r>
          </w:p>
        </w:tc>
      </w:tr>
      <w:tr w:rsidR="00607A18" w:rsidRPr="003A67F4" w14:paraId="2C73578B" w14:textId="77777777" w:rsidTr="00FF270D">
        <w:trPr>
          <w:jc w:val="center"/>
        </w:trPr>
        <w:tc>
          <w:tcPr>
            <w:tcW w:w="1452" w:type="pct"/>
          </w:tcPr>
          <w:p w14:paraId="19333FD2"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Version Number</w:t>
            </w:r>
          </w:p>
        </w:tc>
        <w:tc>
          <w:tcPr>
            <w:tcW w:w="3548" w:type="pct"/>
          </w:tcPr>
          <w:p w14:paraId="5E242A30" w14:textId="45514F7A" w:rsidR="007F52BD" w:rsidRPr="003A67F4" w:rsidRDefault="004E5E1B" w:rsidP="00532461">
            <w:pPr>
              <w:spacing w:line="276" w:lineRule="auto"/>
              <w:jc w:val="left"/>
              <w:rPr>
                <w:rFonts w:ascii="Arial" w:hAnsi="Arial" w:cs="Arial"/>
                <w:color w:val="auto"/>
              </w:rPr>
            </w:pPr>
            <w:r w:rsidRPr="003A67F4">
              <w:rPr>
                <w:rFonts w:ascii="Arial" w:hAnsi="Arial" w:cs="Arial"/>
                <w:color w:val="auto"/>
              </w:rPr>
              <w:t>2</w:t>
            </w:r>
            <w:r w:rsidR="00BB25B6">
              <w:rPr>
                <w:rFonts w:ascii="Arial" w:hAnsi="Arial" w:cs="Arial"/>
                <w:color w:val="auto"/>
              </w:rPr>
              <w:t>.1</w:t>
            </w:r>
          </w:p>
        </w:tc>
      </w:tr>
      <w:tr w:rsidR="00607A18" w:rsidRPr="003A67F4" w14:paraId="122921C5" w14:textId="77777777" w:rsidTr="00FF270D">
        <w:trPr>
          <w:jc w:val="center"/>
        </w:trPr>
        <w:tc>
          <w:tcPr>
            <w:tcW w:w="1452" w:type="pct"/>
          </w:tcPr>
          <w:p w14:paraId="5FF23CBF"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Owner(s)</w:t>
            </w:r>
          </w:p>
        </w:tc>
        <w:tc>
          <w:tcPr>
            <w:tcW w:w="3548" w:type="pct"/>
          </w:tcPr>
          <w:p w14:paraId="6B114FA3"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Strategic HR Team</w:t>
            </w:r>
          </w:p>
        </w:tc>
      </w:tr>
      <w:tr w:rsidR="00607A18" w:rsidRPr="003A67F4" w14:paraId="3823833B" w14:textId="77777777" w:rsidTr="00FF270D">
        <w:trPr>
          <w:jc w:val="center"/>
        </w:trPr>
        <w:tc>
          <w:tcPr>
            <w:tcW w:w="1452" w:type="pct"/>
          </w:tcPr>
          <w:p w14:paraId="4F01384A"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Author(s)</w:t>
            </w:r>
          </w:p>
        </w:tc>
        <w:tc>
          <w:tcPr>
            <w:tcW w:w="3548" w:type="pct"/>
          </w:tcPr>
          <w:p w14:paraId="7CD951C9"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Strategic HR Team</w:t>
            </w:r>
          </w:p>
        </w:tc>
      </w:tr>
      <w:tr w:rsidR="00607A18" w:rsidRPr="003A67F4" w14:paraId="55E75245" w14:textId="77777777" w:rsidTr="00FF270D">
        <w:trPr>
          <w:jc w:val="center"/>
        </w:trPr>
        <w:tc>
          <w:tcPr>
            <w:tcW w:w="1452" w:type="pct"/>
          </w:tcPr>
          <w:p w14:paraId="456E47F9"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Change details</w:t>
            </w:r>
          </w:p>
        </w:tc>
        <w:tc>
          <w:tcPr>
            <w:tcW w:w="3548" w:type="pct"/>
          </w:tcPr>
          <w:p w14:paraId="32CBF79F" w14:textId="60AF52FE" w:rsidR="007F52BD" w:rsidRPr="003A67F4" w:rsidRDefault="004E5E1B" w:rsidP="00532461">
            <w:pPr>
              <w:spacing w:line="276" w:lineRule="auto"/>
              <w:jc w:val="left"/>
              <w:rPr>
                <w:rFonts w:ascii="Arial" w:hAnsi="Arial" w:cs="Arial"/>
                <w:color w:val="auto"/>
              </w:rPr>
            </w:pPr>
            <w:r w:rsidRPr="003A67F4">
              <w:rPr>
                <w:rFonts w:ascii="Arial" w:hAnsi="Arial" w:cs="Arial"/>
                <w:color w:val="auto"/>
              </w:rPr>
              <w:t>Updated to include latest guidance and information</w:t>
            </w:r>
          </w:p>
        </w:tc>
      </w:tr>
      <w:tr w:rsidR="00607A18" w:rsidRPr="003A67F4" w14:paraId="65833A2E" w14:textId="77777777" w:rsidTr="00FF270D">
        <w:trPr>
          <w:jc w:val="center"/>
        </w:trPr>
        <w:tc>
          <w:tcPr>
            <w:tcW w:w="1452" w:type="pct"/>
          </w:tcPr>
          <w:p w14:paraId="264C1428"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Approved by</w:t>
            </w:r>
          </w:p>
        </w:tc>
        <w:tc>
          <w:tcPr>
            <w:tcW w:w="3548" w:type="pct"/>
          </w:tcPr>
          <w:p w14:paraId="4FAE1C5F"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Strategic HR Team, UNISON &amp; SMT</w:t>
            </w:r>
          </w:p>
        </w:tc>
      </w:tr>
      <w:tr w:rsidR="00607A18" w:rsidRPr="003A67F4" w14:paraId="5E43B141" w14:textId="77777777" w:rsidTr="00FF270D">
        <w:trPr>
          <w:jc w:val="center"/>
        </w:trPr>
        <w:tc>
          <w:tcPr>
            <w:tcW w:w="1452" w:type="pct"/>
          </w:tcPr>
          <w:p w14:paraId="765BF676"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Approved date</w:t>
            </w:r>
          </w:p>
        </w:tc>
        <w:tc>
          <w:tcPr>
            <w:tcW w:w="3548" w:type="pct"/>
          </w:tcPr>
          <w:p w14:paraId="410B0175" w14:textId="455892DF" w:rsidR="007F52BD" w:rsidRPr="003A67F4" w:rsidRDefault="00202B9D" w:rsidP="00532461">
            <w:pPr>
              <w:spacing w:line="276" w:lineRule="auto"/>
              <w:jc w:val="left"/>
              <w:rPr>
                <w:rFonts w:ascii="Arial" w:hAnsi="Arial" w:cs="Arial"/>
                <w:color w:val="auto"/>
              </w:rPr>
            </w:pPr>
            <w:r>
              <w:rPr>
                <w:rFonts w:ascii="Arial" w:hAnsi="Arial" w:cs="Arial"/>
                <w:color w:val="auto"/>
              </w:rPr>
              <w:t>19 September 2025</w:t>
            </w:r>
          </w:p>
        </w:tc>
      </w:tr>
      <w:tr w:rsidR="00607A18" w:rsidRPr="003A67F4" w14:paraId="0479D234" w14:textId="77777777" w:rsidTr="00FF270D">
        <w:trPr>
          <w:jc w:val="center"/>
        </w:trPr>
        <w:tc>
          <w:tcPr>
            <w:tcW w:w="1452" w:type="pct"/>
          </w:tcPr>
          <w:p w14:paraId="65F3FCF4"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Effective date</w:t>
            </w:r>
          </w:p>
        </w:tc>
        <w:tc>
          <w:tcPr>
            <w:tcW w:w="3548" w:type="pct"/>
          </w:tcPr>
          <w:p w14:paraId="5C3BFD86" w14:textId="4B30A708" w:rsidR="007F52BD" w:rsidRPr="003A67F4" w:rsidRDefault="00202B9D" w:rsidP="00532461">
            <w:pPr>
              <w:spacing w:line="276" w:lineRule="auto"/>
              <w:jc w:val="left"/>
              <w:rPr>
                <w:rFonts w:ascii="Arial" w:hAnsi="Arial" w:cs="Arial"/>
                <w:color w:val="auto"/>
              </w:rPr>
            </w:pPr>
            <w:r>
              <w:rPr>
                <w:rFonts w:ascii="Arial" w:hAnsi="Arial" w:cs="Arial"/>
                <w:color w:val="auto"/>
              </w:rPr>
              <w:t>19 September 2025</w:t>
            </w:r>
          </w:p>
        </w:tc>
      </w:tr>
      <w:tr w:rsidR="007F52BD" w:rsidRPr="003A67F4" w14:paraId="11631ACE" w14:textId="77777777" w:rsidTr="00FF270D">
        <w:trPr>
          <w:jc w:val="center"/>
        </w:trPr>
        <w:tc>
          <w:tcPr>
            <w:tcW w:w="1452" w:type="pct"/>
          </w:tcPr>
          <w:p w14:paraId="5081C42B" w14:textId="77777777" w:rsidR="007F52BD" w:rsidRPr="003A67F4" w:rsidRDefault="007F52BD" w:rsidP="00532461">
            <w:pPr>
              <w:spacing w:line="276" w:lineRule="auto"/>
              <w:jc w:val="left"/>
              <w:rPr>
                <w:rFonts w:ascii="Arial" w:hAnsi="Arial" w:cs="Arial"/>
                <w:color w:val="auto"/>
              </w:rPr>
            </w:pPr>
            <w:r w:rsidRPr="003A67F4">
              <w:rPr>
                <w:rFonts w:ascii="Arial" w:hAnsi="Arial" w:cs="Arial"/>
                <w:color w:val="auto"/>
              </w:rPr>
              <w:t>Renewal date</w:t>
            </w:r>
          </w:p>
        </w:tc>
        <w:tc>
          <w:tcPr>
            <w:tcW w:w="3548" w:type="pct"/>
          </w:tcPr>
          <w:p w14:paraId="1D4F9711" w14:textId="12A7A3D1" w:rsidR="007F52BD" w:rsidRPr="003A67F4" w:rsidRDefault="00202B9D" w:rsidP="00532461">
            <w:pPr>
              <w:spacing w:line="276" w:lineRule="auto"/>
              <w:jc w:val="left"/>
              <w:rPr>
                <w:rFonts w:ascii="Arial" w:hAnsi="Arial" w:cs="Arial"/>
                <w:color w:val="auto"/>
              </w:rPr>
            </w:pPr>
            <w:r>
              <w:rPr>
                <w:rFonts w:ascii="Arial" w:hAnsi="Arial" w:cs="Arial"/>
                <w:color w:val="auto"/>
              </w:rPr>
              <w:t>1 April 2026</w:t>
            </w:r>
          </w:p>
        </w:tc>
      </w:tr>
    </w:tbl>
    <w:p w14:paraId="012D29C4" w14:textId="77777777" w:rsidR="00AF2BE1" w:rsidRPr="003A67F4" w:rsidRDefault="00AF2BE1" w:rsidP="00532461">
      <w:pPr>
        <w:spacing w:line="276" w:lineRule="auto"/>
        <w:jc w:val="left"/>
        <w:rPr>
          <w:rFonts w:ascii="Arial" w:hAnsi="Arial" w:cs="Arial"/>
          <w:color w:val="auto"/>
        </w:rPr>
      </w:pPr>
    </w:p>
    <w:p w14:paraId="6637B6E9" w14:textId="77777777" w:rsidR="003F3012" w:rsidRPr="003A67F4" w:rsidRDefault="003F3012" w:rsidP="00D44743">
      <w:pPr>
        <w:pStyle w:val="ListParagraph"/>
        <w:spacing w:line="276" w:lineRule="auto"/>
        <w:ind w:left="1440"/>
        <w:jc w:val="left"/>
        <w:rPr>
          <w:rFonts w:ascii="Arial" w:hAnsi="Arial" w:cs="Arial"/>
          <w:color w:val="auto"/>
        </w:rPr>
      </w:pPr>
    </w:p>
    <w:sdt>
      <w:sdtPr>
        <w:rPr>
          <w:rFonts w:ascii="Arial" w:eastAsiaTheme="minorEastAsia" w:hAnsi="Arial" w:cs="Arial"/>
          <w:color w:val="auto"/>
          <w:sz w:val="24"/>
          <w:szCs w:val="24"/>
          <w:lang w:val="en-GB"/>
        </w:rPr>
        <w:id w:val="-1871369136"/>
        <w:docPartObj>
          <w:docPartGallery w:val="Table of Contents"/>
          <w:docPartUnique/>
        </w:docPartObj>
      </w:sdtPr>
      <w:sdtEndPr>
        <w:rPr>
          <w:noProof/>
          <w:sz w:val="22"/>
          <w:szCs w:val="22"/>
        </w:rPr>
      </w:sdtEndPr>
      <w:sdtContent>
        <w:p w14:paraId="0D294A71" w14:textId="77777777" w:rsidR="00AF2BE1" w:rsidRPr="003A67F4" w:rsidRDefault="00AF2BE1" w:rsidP="00532461">
          <w:pPr>
            <w:pStyle w:val="TOCHeading"/>
            <w:numPr>
              <w:ilvl w:val="0"/>
              <w:numId w:val="0"/>
            </w:numPr>
            <w:spacing w:line="276" w:lineRule="auto"/>
            <w:ind w:left="431" w:hanging="431"/>
            <w:jc w:val="left"/>
            <w:rPr>
              <w:rFonts w:ascii="Arial" w:hAnsi="Arial" w:cs="Arial"/>
              <w:color w:val="auto"/>
            </w:rPr>
          </w:pPr>
          <w:r w:rsidRPr="003A67F4">
            <w:rPr>
              <w:rFonts w:ascii="Arial" w:hAnsi="Arial" w:cs="Arial"/>
              <w:color w:val="auto"/>
            </w:rPr>
            <w:t>Table of Contents</w:t>
          </w:r>
        </w:p>
        <w:p w14:paraId="104A4C3F" w14:textId="43FB97DA" w:rsidR="005A4A33" w:rsidRDefault="00AF2BE1">
          <w:pPr>
            <w:pStyle w:val="TOC1"/>
            <w:rPr>
              <w:rFonts w:eastAsiaTheme="minorEastAsia" w:cstheme="minorBidi"/>
              <w:noProof/>
              <w:color w:val="auto"/>
              <w:kern w:val="2"/>
              <w:sz w:val="24"/>
              <w:lang w:eastAsia="en-GB"/>
              <w14:ligatures w14:val="standardContextual"/>
            </w:rPr>
          </w:pPr>
          <w:r w:rsidRPr="003A67F4">
            <w:rPr>
              <w:rFonts w:ascii="Arial" w:hAnsi="Arial" w:cs="Arial"/>
              <w:color w:val="auto"/>
            </w:rPr>
            <w:fldChar w:fldCharType="begin"/>
          </w:r>
          <w:r w:rsidRPr="003A67F4">
            <w:rPr>
              <w:rFonts w:ascii="Arial" w:hAnsi="Arial" w:cs="Arial"/>
              <w:color w:val="auto"/>
            </w:rPr>
            <w:instrText xml:space="preserve"> TOC \o "1-3" \h \z \u </w:instrText>
          </w:r>
          <w:r w:rsidRPr="003A67F4">
            <w:rPr>
              <w:rFonts w:ascii="Arial" w:hAnsi="Arial" w:cs="Arial"/>
              <w:color w:val="auto"/>
            </w:rPr>
            <w:fldChar w:fldCharType="separate"/>
          </w:r>
          <w:hyperlink w:anchor="_Toc205542976" w:history="1">
            <w:r w:rsidR="005A4A33" w:rsidRPr="00901527">
              <w:rPr>
                <w:rStyle w:val="Hyperlink"/>
                <w:rFonts w:ascii="Arial" w:hAnsi="Arial" w:cs="Arial"/>
                <w:noProof/>
              </w:rPr>
              <w:t>Change Record</w:t>
            </w:r>
            <w:r w:rsidR="005A4A33">
              <w:rPr>
                <w:noProof/>
                <w:webHidden/>
              </w:rPr>
              <w:tab/>
            </w:r>
            <w:r w:rsidR="005A4A33">
              <w:rPr>
                <w:noProof/>
                <w:webHidden/>
              </w:rPr>
              <w:fldChar w:fldCharType="begin"/>
            </w:r>
            <w:r w:rsidR="005A4A33">
              <w:rPr>
                <w:noProof/>
                <w:webHidden/>
              </w:rPr>
              <w:instrText xml:space="preserve"> PAGEREF _Toc205542976 \h </w:instrText>
            </w:r>
            <w:r w:rsidR="005A4A33">
              <w:rPr>
                <w:noProof/>
                <w:webHidden/>
              </w:rPr>
            </w:r>
            <w:r w:rsidR="005A4A33">
              <w:rPr>
                <w:noProof/>
                <w:webHidden/>
              </w:rPr>
              <w:fldChar w:fldCharType="separate"/>
            </w:r>
            <w:r w:rsidR="008D31BD">
              <w:rPr>
                <w:noProof/>
                <w:webHidden/>
              </w:rPr>
              <w:t>1</w:t>
            </w:r>
            <w:r w:rsidR="005A4A33">
              <w:rPr>
                <w:noProof/>
                <w:webHidden/>
              </w:rPr>
              <w:fldChar w:fldCharType="end"/>
            </w:r>
          </w:hyperlink>
        </w:p>
        <w:p w14:paraId="0D5BB8F3" w14:textId="4953F211" w:rsidR="005A4A33" w:rsidRDefault="005A4A33">
          <w:pPr>
            <w:pStyle w:val="TOC1"/>
            <w:tabs>
              <w:tab w:val="left" w:pos="440"/>
            </w:tabs>
            <w:rPr>
              <w:rFonts w:eastAsiaTheme="minorEastAsia" w:cstheme="minorBidi"/>
              <w:noProof/>
              <w:color w:val="auto"/>
              <w:kern w:val="2"/>
              <w:sz w:val="24"/>
              <w:lang w:eastAsia="en-GB"/>
              <w14:ligatures w14:val="standardContextual"/>
            </w:rPr>
          </w:pPr>
          <w:hyperlink w:anchor="_Toc205542977" w:history="1">
            <w:r w:rsidRPr="00901527">
              <w:rPr>
                <w:rStyle w:val="Hyperlink"/>
                <w:rFonts w:ascii="Arial" w:hAnsi="Arial" w:cs="Arial"/>
                <w:noProof/>
              </w:rPr>
              <w:t>1</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Vision and Values</w:t>
            </w:r>
            <w:r>
              <w:rPr>
                <w:noProof/>
                <w:webHidden/>
              </w:rPr>
              <w:tab/>
            </w:r>
            <w:r>
              <w:rPr>
                <w:noProof/>
                <w:webHidden/>
              </w:rPr>
              <w:fldChar w:fldCharType="begin"/>
            </w:r>
            <w:r>
              <w:rPr>
                <w:noProof/>
                <w:webHidden/>
              </w:rPr>
              <w:instrText xml:space="preserve"> PAGEREF _Toc205542977 \h </w:instrText>
            </w:r>
            <w:r>
              <w:rPr>
                <w:noProof/>
                <w:webHidden/>
              </w:rPr>
            </w:r>
            <w:r>
              <w:rPr>
                <w:noProof/>
                <w:webHidden/>
              </w:rPr>
              <w:fldChar w:fldCharType="separate"/>
            </w:r>
            <w:r w:rsidR="008D31BD">
              <w:rPr>
                <w:noProof/>
                <w:webHidden/>
              </w:rPr>
              <w:t>4</w:t>
            </w:r>
            <w:r>
              <w:rPr>
                <w:noProof/>
                <w:webHidden/>
              </w:rPr>
              <w:fldChar w:fldCharType="end"/>
            </w:r>
          </w:hyperlink>
        </w:p>
        <w:p w14:paraId="12D2EE43" w14:textId="5387992F" w:rsidR="005A4A33" w:rsidRDefault="005A4A33">
          <w:pPr>
            <w:pStyle w:val="TOC1"/>
            <w:tabs>
              <w:tab w:val="left" w:pos="440"/>
            </w:tabs>
            <w:rPr>
              <w:rFonts w:eastAsiaTheme="minorEastAsia" w:cstheme="minorBidi"/>
              <w:noProof/>
              <w:color w:val="auto"/>
              <w:kern w:val="2"/>
              <w:sz w:val="24"/>
              <w:lang w:eastAsia="en-GB"/>
              <w14:ligatures w14:val="standardContextual"/>
            </w:rPr>
          </w:pPr>
          <w:hyperlink w:anchor="_Toc205542978" w:history="1">
            <w:r w:rsidRPr="00901527">
              <w:rPr>
                <w:rStyle w:val="Hyperlink"/>
                <w:rFonts w:ascii="Arial" w:hAnsi="Arial" w:cs="Arial"/>
                <w:noProof/>
              </w:rPr>
              <w:t>2</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_Toc205542978 \h </w:instrText>
            </w:r>
            <w:r>
              <w:rPr>
                <w:noProof/>
                <w:webHidden/>
              </w:rPr>
            </w:r>
            <w:r>
              <w:rPr>
                <w:noProof/>
                <w:webHidden/>
              </w:rPr>
              <w:fldChar w:fldCharType="separate"/>
            </w:r>
            <w:r w:rsidR="008D31BD">
              <w:rPr>
                <w:noProof/>
                <w:webHidden/>
              </w:rPr>
              <w:t>5</w:t>
            </w:r>
            <w:r>
              <w:rPr>
                <w:noProof/>
                <w:webHidden/>
              </w:rPr>
              <w:fldChar w:fldCharType="end"/>
            </w:r>
          </w:hyperlink>
        </w:p>
        <w:p w14:paraId="410B4BB8" w14:textId="3FD89EB8"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79" w:history="1">
            <w:r w:rsidRPr="00901527">
              <w:rPr>
                <w:rStyle w:val="Hyperlink"/>
                <w:rFonts w:ascii="Arial" w:hAnsi="Arial" w:cs="Arial"/>
                <w:noProof/>
                <w:lang w:val="en-US"/>
              </w:rPr>
              <w:t>2.1</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lang w:val="en-US"/>
              </w:rPr>
              <w:t>Purpose</w:t>
            </w:r>
            <w:r>
              <w:rPr>
                <w:noProof/>
                <w:webHidden/>
              </w:rPr>
              <w:tab/>
            </w:r>
            <w:r>
              <w:rPr>
                <w:noProof/>
                <w:webHidden/>
              </w:rPr>
              <w:fldChar w:fldCharType="begin"/>
            </w:r>
            <w:r>
              <w:rPr>
                <w:noProof/>
                <w:webHidden/>
              </w:rPr>
              <w:instrText xml:space="preserve"> PAGEREF _Toc205542979 \h </w:instrText>
            </w:r>
            <w:r>
              <w:rPr>
                <w:noProof/>
                <w:webHidden/>
              </w:rPr>
            </w:r>
            <w:r>
              <w:rPr>
                <w:noProof/>
                <w:webHidden/>
              </w:rPr>
              <w:fldChar w:fldCharType="separate"/>
            </w:r>
            <w:r w:rsidR="008D31BD">
              <w:rPr>
                <w:noProof/>
                <w:webHidden/>
              </w:rPr>
              <w:t>5</w:t>
            </w:r>
            <w:r>
              <w:rPr>
                <w:noProof/>
                <w:webHidden/>
              </w:rPr>
              <w:fldChar w:fldCharType="end"/>
            </w:r>
          </w:hyperlink>
        </w:p>
        <w:p w14:paraId="6964A157" w14:textId="6A10E44D"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80" w:history="1">
            <w:r w:rsidRPr="00901527">
              <w:rPr>
                <w:rStyle w:val="Hyperlink"/>
                <w:rFonts w:ascii="Arial" w:hAnsi="Arial" w:cs="Arial"/>
                <w:noProof/>
                <w:lang w:val="en-US"/>
              </w:rPr>
              <w:t>2.2</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lang w:val="en-US"/>
              </w:rPr>
              <w:t>Scope</w:t>
            </w:r>
            <w:r>
              <w:rPr>
                <w:noProof/>
                <w:webHidden/>
              </w:rPr>
              <w:tab/>
            </w:r>
            <w:r>
              <w:rPr>
                <w:noProof/>
                <w:webHidden/>
              </w:rPr>
              <w:fldChar w:fldCharType="begin"/>
            </w:r>
            <w:r>
              <w:rPr>
                <w:noProof/>
                <w:webHidden/>
              </w:rPr>
              <w:instrText xml:space="preserve"> PAGEREF _Toc205542980 \h </w:instrText>
            </w:r>
            <w:r>
              <w:rPr>
                <w:noProof/>
                <w:webHidden/>
              </w:rPr>
            </w:r>
            <w:r>
              <w:rPr>
                <w:noProof/>
                <w:webHidden/>
              </w:rPr>
              <w:fldChar w:fldCharType="separate"/>
            </w:r>
            <w:r w:rsidR="008D31BD">
              <w:rPr>
                <w:noProof/>
                <w:webHidden/>
              </w:rPr>
              <w:t>5</w:t>
            </w:r>
            <w:r>
              <w:rPr>
                <w:noProof/>
                <w:webHidden/>
              </w:rPr>
              <w:fldChar w:fldCharType="end"/>
            </w:r>
          </w:hyperlink>
        </w:p>
        <w:p w14:paraId="548E7C18" w14:textId="7297FB73"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81" w:history="1">
            <w:r w:rsidRPr="00901527">
              <w:rPr>
                <w:rStyle w:val="Hyperlink"/>
                <w:rFonts w:ascii="Arial" w:hAnsi="Arial" w:cs="Arial"/>
                <w:noProof/>
                <w:lang w:val="en-US"/>
              </w:rPr>
              <w:t>2.3</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lang w:val="en-US"/>
              </w:rPr>
              <w:t>Contractual status</w:t>
            </w:r>
            <w:r>
              <w:rPr>
                <w:noProof/>
                <w:webHidden/>
              </w:rPr>
              <w:tab/>
            </w:r>
            <w:r>
              <w:rPr>
                <w:noProof/>
                <w:webHidden/>
              </w:rPr>
              <w:fldChar w:fldCharType="begin"/>
            </w:r>
            <w:r>
              <w:rPr>
                <w:noProof/>
                <w:webHidden/>
              </w:rPr>
              <w:instrText xml:space="preserve"> PAGEREF _Toc205542981 \h </w:instrText>
            </w:r>
            <w:r>
              <w:rPr>
                <w:noProof/>
                <w:webHidden/>
              </w:rPr>
            </w:r>
            <w:r>
              <w:rPr>
                <w:noProof/>
                <w:webHidden/>
              </w:rPr>
              <w:fldChar w:fldCharType="separate"/>
            </w:r>
            <w:r w:rsidR="008D31BD">
              <w:rPr>
                <w:noProof/>
                <w:webHidden/>
              </w:rPr>
              <w:t>5</w:t>
            </w:r>
            <w:r>
              <w:rPr>
                <w:noProof/>
                <w:webHidden/>
              </w:rPr>
              <w:fldChar w:fldCharType="end"/>
            </w:r>
          </w:hyperlink>
        </w:p>
        <w:p w14:paraId="793B775D" w14:textId="61B31209"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82" w:history="1">
            <w:r w:rsidRPr="00901527">
              <w:rPr>
                <w:rStyle w:val="Hyperlink"/>
                <w:rFonts w:ascii="Arial" w:hAnsi="Arial" w:cs="Arial"/>
                <w:noProof/>
                <w:lang w:val="en-US"/>
              </w:rPr>
              <w:t>2.4</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lang w:val="en-US"/>
              </w:rPr>
              <w:t>Relevant legislation and links to additional information</w:t>
            </w:r>
            <w:r>
              <w:rPr>
                <w:noProof/>
                <w:webHidden/>
              </w:rPr>
              <w:tab/>
            </w:r>
            <w:r>
              <w:rPr>
                <w:noProof/>
                <w:webHidden/>
              </w:rPr>
              <w:fldChar w:fldCharType="begin"/>
            </w:r>
            <w:r>
              <w:rPr>
                <w:noProof/>
                <w:webHidden/>
              </w:rPr>
              <w:instrText xml:space="preserve"> PAGEREF _Toc205542982 \h </w:instrText>
            </w:r>
            <w:r>
              <w:rPr>
                <w:noProof/>
                <w:webHidden/>
              </w:rPr>
            </w:r>
            <w:r>
              <w:rPr>
                <w:noProof/>
                <w:webHidden/>
              </w:rPr>
              <w:fldChar w:fldCharType="separate"/>
            </w:r>
            <w:r w:rsidR="008D31BD">
              <w:rPr>
                <w:noProof/>
                <w:webHidden/>
              </w:rPr>
              <w:t>5</w:t>
            </w:r>
            <w:r>
              <w:rPr>
                <w:noProof/>
                <w:webHidden/>
              </w:rPr>
              <w:fldChar w:fldCharType="end"/>
            </w:r>
          </w:hyperlink>
        </w:p>
        <w:p w14:paraId="795F1208" w14:textId="6688A07C"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83" w:history="1">
            <w:r w:rsidRPr="00901527">
              <w:rPr>
                <w:rStyle w:val="Hyperlink"/>
                <w:rFonts w:ascii="Arial" w:eastAsia="Times New Roman" w:hAnsi="Arial" w:cs="Arial"/>
                <w:noProof/>
                <w:lang w:val="en-US" w:eastAsia="ar-SA"/>
              </w:rPr>
              <w:t>2.5</w:t>
            </w:r>
            <w:r>
              <w:rPr>
                <w:rFonts w:eastAsiaTheme="minorEastAsia" w:cstheme="minorBidi"/>
                <w:noProof/>
                <w:color w:val="auto"/>
                <w:kern w:val="2"/>
                <w:sz w:val="24"/>
                <w:lang w:eastAsia="en-GB"/>
                <w14:ligatures w14:val="standardContextual"/>
              </w:rPr>
              <w:tab/>
            </w:r>
            <w:r w:rsidRPr="00901527">
              <w:rPr>
                <w:rStyle w:val="Hyperlink"/>
                <w:rFonts w:ascii="Arial" w:eastAsia="Times New Roman" w:hAnsi="Arial" w:cs="Arial"/>
                <w:noProof/>
                <w:lang w:val="en-US" w:eastAsia="ar-SA"/>
              </w:rPr>
              <w:t>Alternative formats</w:t>
            </w:r>
            <w:r>
              <w:rPr>
                <w:noProof/>
                <w:webHidden/>
              </w:rPr>
              <w:tab/>
            </w:r>
            <w:r>
              <w:rPr>
                <w:noProof/>
                <w:webHidden/>
              </w:rPr>
              <w:fldChar w:fldCharType="begin"/>
            </w:r>
            <w:r>
              <w:rPr>
                <w:noProof/>
                <w:webHidden/>
              </w:rPr>
              <w:instrText xml:space="preserve"> PAGEREF _Toc205542983 \h </w:instrText>
            </w:r>
            <w:r>
              <w:rPr>
                <w:noProof/>
                <w:webHidden/>
              </w:rPr>
            </w:r>
            <w:r>
              <w:rPr>
                <w:noProof/>
                <w:webHidden/>
              </w:rPr>
              <w:fldChar w:fldCharType="separate"/>
            </w:r>
            <w:r w:rsidR="008D31BD">
              <w:rPr>
                <w:noProof/>
                <w:webHidden/>
              </w:rPr>
              <w:t>5</w:t>
            </w:r>
            <w:r>
              <w:rPr>
                <w:noProof/>
                <w:webHidden/>
              </w:rPr>
              <w:fldChar w:fldCharType="end"/>
            </w:r>
          </w:hyperlink>
        </w:p>
        <w:p w14:paraId="4F43C8CC" w14:textId="602542B2" w:rsidR="005A4A33" w:rsidRDefault="005A4A33">
          <w:pPr>
            <w:pStyle w:val="TOC1"/>
            <w:tabs>
              <w:tab w:val="left" w:pos="440"/>
            </w:tabs>
            <w:rPr>
              <w:rFonts w:eastAsiaTheme="minorEastAsia" w:cstheme="minorBidi"/>
              <w:noProof/>
              <w:color w:val="auto"/>
              <w:kern w:val="2"/>
              <w:sz w:val="24"/>
              <w:lang w:eastAsia="en-GB"/>
              <w14:ligatures w14:val="standardContextual"/>
            </w:rPr>
          </w:pPr>
          <w:hyperlink w:anchor="_Toc205542984" w:history="1">
            <w:r w:rsidRPr="00901527">
              <w:rPr>
                <w:rStyle w:val="Hyperlink"/>
                <w:rFonts w:ascii="Arial" w:hAnsi="Arial" w:cs="Arial"/>
                <w:noProof/>
              </w:rPr>
              <w:t>3</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Policy – Introduction to the scheme</w:t>
            </w:r>
            <w:r>
              <w:rPr>
                <w:noProof/>
                <w:webHidden/>
              </w:rPr>
              <w:tab/>
            </w:r>
            <w:r>
              <w:rPr>
                <w:noProof/>
                <w:webHidden/>
              </w:rPr>
              <w:fldChar w:fldCharType="begin"/>
            </w:r>
            <w:r>
              <w:rPr>
                <w:noProof/>
                <w:webHidden/>
              </w:rPr>
              <w:instrText xml:space="preserve"> PAGEREF _Toc205542984 \h </w:instrText>
            </w:r>
            <w:r>
              <w:rPr>
                <w:noProof/>
                <w:webHidden/>
              </w:rPr>
            </w:r>
            <w:r>
              <w:rPr>
                <w:noProof/>
                <w:webHidden/>
              </w:rPr>
              <w:fldChar w:fldCharType="separate"/>
            </w:r>
            <w:r w:rsidR="008D31BD">
              <w:rPr>
                <w:noProof/>
                <w:webHidden/>
              </w:rPr>
              <w:t>6</w:t>
            </w:r>
            <w:r>
              <w:rPr>
                <w:noProof/>
                <w:webHidden/>
              </w:rPr>
              <w:fldChar w:fldCharType="end"/>
            </w:r>
          </w:hyperlink>
        </w:p>
        <w:p w14:paraId="767B18BE" w14:textId="14323CD7"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85" w:history="1">
            <w:r w:rsidRPr="00901527">
              <w:rPr>
                <w:rStyle w:val="Hyperlink"/>
                <w:rFonts w:ascii="Arial" w:hAnsi="Arial" w:cs="Arial"/>
                <w:noProof/>
              </w:rPr>
              <w:t>3.1</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Introduction to the scheme</w:t>
            </w:r>
            <w:r>
              <w:rPr>
                <w:noProof/>
                <w:webHidden/>
              </w:rPr>
              <w:tab/>
            </w:r>
            <w:r>
              <w:rPr>
                <w:noProof/>
                <w:webHidden/>
              </w:rPr>
              <w:fldChar w:fldCharType="begin"/>
            </w:r>
            <w:r>
              <w:rPr>
                <w:noProof/>
                <w:webHidden/>
              </w:rPr>
              <w:instrText xml:space="preserve"> PAGEREF _Toc205542985 \h </w:instrText>
            </w:r>
            <w:r>
              <w:rPr>
                <w:noProof/>
                <w:webHidden/>
              </w:rPr>
            </w:r>
            <w:r>
              <w:rPr>
                <w:noProof/>
                <w:webHidden/>
              </w:rPr>
              <w:fldChar w:fldCharType="separate"/>
            </w:r>
            <w:r w:rsidR="008D31BD">
              <w:rPr>
                <w:noProof/>
                <w:webHidden/>
              </w:rPr>
              <w:t>6</w:t>
            </w:r>
            <w:r>
              <w:rPr>
                <w:noProof/>
                <w:webHidden/>
              </w:rPr>
              <w:fldChar w:fldCharType="end"/>
            </w:r>
          </w:hyperlink>
        </w:p>
        <w:p w14:paraId="6B711AAC" w14:textId="5AAF0553"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86" w:history="1">
            <w:r w:rsidRPr="00901527">
              <w:rPr>
                <w:rStyle w:val="Hyperlink"/>
                <w:rFonts w:ascii="Arial" w:hAnsi="Arial" w:cs="Arial"/>
                <w:noProof/>
              </w:rPr>
              <w:t>3.2</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Content of this policy</w:t>
            </w:r>
            <w:r>
              <w:rPr>
                <w:noProof/>
                <w:webHidden/>
              </w:rPr>
              <w:tab/>
            </w:r>
            <w:r>
              <w:rPr>
                <w:noProof/>
                <w:webHidden/>
              </w:rPr>
              <w:fldChar w:fldCharType="begin"/>
            </w:r>
            <w:r>
              <w:rPr>
                <w:noProof/>
                <w:webHidden/>
              </w:rPr>
              <w:instrText xml:space="preserve"> PAGEREF _Toc205542986 \h </w:instrText>
            </w:r>
            <w:r>
              <w:rPr>
                <w:noProof/>
                <w:webHidden/>
              </w:rPr>
            </w:r>
            <w:r>
              <w:rPr>
                <w:noProof/>
                <w:webHidden/>
              </w:rPr>
              <w:fldChar w:fldCharType="separate"/>
            </w:r>
            <w:r w:rsidR="008D31BD">
              <w:rPr>
                <w:noProof/>
                <w:webHidden/>
              </w:rPr>
              <w:t>6</w:t>
            </w:r>
            <w:r>
              <w:rPr>
                <w:noProof/>
                <w:webHidden/>
              </w:rPr>
              <w:fldChar w:fldCharType="end"/>
            </w:r>
          </w:hyperlink>
        </w:p>
        <w:p w14:paraId="6D1916D1" w14:textId="5DA14269"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87" w:history="1">
            <w:r w:rsidRPr="00901527">
              <w:rPr>
                <w:rStyle w:val="Hyperlink"/>
                <w:rFonts w:ascii="Arial" w:hAnsi="Arial" w:cs="Arial"/>
                <w:noProof/>
              </w:rPr>
              <w:t>3.3</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Eligibility to join the scheme and opting out</w:t>
            </w:r>
            <w:r>
              <w:rPr>
                <w:noProof/>
                <w:webHidden/>
              </w:rPr>
              <w:tab/>
            </w:r>
            <w:r>
              <w:rPr>
                <w:noProof/>
                <w:webHidden/>
              </w:rPr>
              <w:fldChar w:fldCharType="begin"/>
            </w:r>
            <w:r>
              <w:rPr>
                <w:noProof/>
                <w:webHidden/>
              </w:rPr>
              <w:instrText xml:space="preserve"> PAGEREF _Toc205542987 \h </w:instrText>
            </w:r>
            <w:r>
              <w:rPr>
                <w:noProof/>
                <w:webHidden/>
              </w:rPr>
            </w:r>
            <w:r>
              <w:rPr>
                <w:noProof/>
                <w:webHidden/>
              </w:rPr>
              <w:fldChar w:fldCharType="separate"/>
            </w:r>
            <w:r w:rsidR="008D31BD">
              <w:rPr>
                <w:noProof/>
                <w:webHidden/>
              </w:rPr>
              <w:t>7</w:t>
            </w:r>
            <w:r>
              <w:rPr>
                <w:noProof/>
                <w:webHidden/>
              </w:rPr>
              <w:fldChar w:fldCharType="end"/>
            </w:r>
          </w:hyperlink>
        </w:p>
        <w:p w14:paraId="768D4423" w14:textId="06E63039" w:rsidR="005A4A33" w:rsidRDefault="005A4A33">
          <w:pPr>
            <w:pStyle w:val="TOC3"/>
            <w:tabs>
              <w:tab w:val="left" w:pos="1200"/>
              <w:tab w:val="right" w:leader="dot" w:pos="9742"/>
            </w:tabs>
            <w:rPr>
              <w:rFonts w:eastAsiaTheme="minorEastAsia" w:cstheme="minorBidi"/>
              <w:noProof/>
              <w:color w:val="auto"/>
              <w:kern w:val="2"/>
              <w:sz w:val="24"/>
              <w:lang w:eastAsia="en-GB"/>
              <w14:ligatures w14:val="standardContextual"/>
            </w:rPr>
          </w:pPr>
          <w:hyperlink w:anchor="_Toc205542988" w:history="1">
            <w:r w:rsidRPr="00901527">
              <w:rPr>
                <w:rStyle w:val="Hyperlink"/>
                <w:rFonts w:ascii="Arial" w:hAnsi="Arial" w:cs="Arial"/>
                <w:noProof/>
              </w:rPr>
              <w:t>3.3.1</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Opting  out</w:t>
            </w:r>
            <w:r>
              <w:rPr>
                <w:noProof/>
                <w:webHidden/>
              </w:rPr>
              <w:tab/>
            </w:r>
            <w:r>
              <w:rPr>
                <w:noProof/>
                <w:webHidden/>
              </w:rPr>
              <w:fldChar w:fldCharType="begin"/>
            </w:r>
            <w:r>
              <w:rPr>
                <w:noProof/>
                <w:webHidden/>
              </w:rPr>
              <w:instrText xml:space="preserve"> PAGEREF _Toc205542988 \h </w:instrText>
            </w:r>
            <w:r>
              <w:rPr>
                <w:noProof/>
                <w:webHidden/>
              </w:rPr>
            </w:r>
            <w:r>
              <w:rPr>
                <w:noProof/>
                <w:webHidden/>
              </w:rPr>
              <w:fldChar w:fldCharType="separate"/>
            </w:r>
            <w:r w:rsidR="008D31BD">
              <w:rPr>
                <w:noProof/>
                <w:webHidden/>
              </w:rPr>
              <w:t>7</w:t>
            </w:r>
            <w:r>
              <w:rPr>
                <w:noProof/>
                <w:webHidden/>
              </w:rPr>
              <w:fldChar w:fldCharType="end"/>
            </w:r>
          </w:hyperlink>
        </w:p>
        <w:p w14:paraId="247BE86E" w14:textId="47E59352"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89" w:history="1">
            <w:r w:rsidRPr="00901527">
              <w:rPr>
                <w:rStyle w:val="Hyperlink"/>
                <w:rFonts w:ascii="Arial" w:hAnsi="Arial" w:cs="Arial"/>
                <w:noProof/>
              </w:rPr>
              <w:t>3.4</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Transferring from previous pension funds</w:t>
            </w:r>
            <w:r>
              <w:rPr>
                <w:noProof/>
                <w:webHidden/>
              </w:rPr>
              <w:tab/>
            </w:r>
            <w:r>
              <w:rPr>
                <w:noProof/>
                <w:webHidden/>
              </w:rPr>
              <w:fldChar w:fldCharType="begin"/>
            </w:r>
            <w:r>
              <w:rPr>
                <w:noProof/>
                <w:webHidden/>
              </w:rPr>
              <w:instrText xml:space="preserve"> PAGEREF _Toc205542989 \h </w:instrText>
            </w:r>
            <w:r>
              <w:rPr>
                <w:noProof/>
                <w:webHidden/>
              </w:rPr>
            </w:r>
            <w:r>
              <w:rPr>
                <w:noProof/>
                <w:webHidden/>
              </w:rPr>
              <w:fldChar w:fldCharType="separate"/>
            </w:r>
            <w:r w:rsidR="008D31BD">
              <w:rPr>
                <w:noProof/>
                <w:webHidden/>
              </w:rPr>
              <w:t>8</w:t>
            </w:r>
            <w:r>
              <w:rPr>
                <w:noProof/>
                <w:webHidden/>
              </w:rPr>
              <w:fldChar w:fldCharType="end"/>
            </w:r>
          </w:hyperlink>
        </w:p>
        <w:p w14:paraId="40908539" w14:textId="4B967BCA"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90" w:history="1">
            <w:r w:rsidRPr="00901527">
              <w:rPr>
                <w:rStyle w:val="Hyperlink"/>
                <w:rFonts w:ascii="Arial" w:hAnsi="Arial" w:cs="Arial"/>
                <w:noProof/>
              </w:rPr>
              <w:t>3.5</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Contribution rates and how they are calculated</w:t>
            </w:r>
            <w:r>
              <w:rPr>
                <w:noProof/>
                <w:webHidden/>
              </w:rPr>
              <w:tab/>
            </w:r>
            <w:r>
              <w:rPr>
                <w:noProof/>
                <w:webHidden/>
              </w:rPr>
              <w:fldChar w:fldCharType="begin"/>
            </w:r>
            <w:r>
              <w:rPr>
                <w:noProof/>
                <w:webHidden/>
              </w:rPr>
              <w:instrText xml:space="preserve"> PAGEREF _Toc205542990 \h </w:instrText>
            </w:r>
            <w:r>
              <w:rPr>
                <w:noProof/>
                <w:webHidden/>
              </w:rPr>
            </w:r>
            <w:r>
              <w:rPr>
                <w:noProof/>
                <w:webHidden/>
              </w:rPr>
              <w:fldChar w:fldCharType="separate"/>
            </w:r>
            <w:r w:rsidR="008D31BD">
              <w:rPr>
                <w:noProof/>
                <w:webHidden/>
              </w:rPr>
              <w:t>8</w:t>
            </w:r>
            <w:r>
              <w:rPr>
                <w:noProof/>
                <w:webHidden/>
              </w:rPr>
              <w:fldChar w:fldCharType="end"/>
            </w:r>
          </w:hyperlink>
        </w:p>
        <w:p w14:paraId="0353BD91" w14:textId="192F3CC9"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91" w:history="1">
            <w:r w:rsidRPr="00901527">
              <w:rPr>
                <w:rStyle w:val="Hyperlink"/>
                <w:rFonts w:ascii="Arial" w:hAnsi="Arial" w:cs="Arial"/>
                <w:noProof/>
              </w:rPr>
              <w:t>3.6</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50/50 scheme</w:t>
            </w:r>
            <w:r>
              <w:rPr>
                <w:noProof/>
                <w:webHidden/>
              </w:rPr>
              <w:tab/>
            </w:r>
            <w:r>
              <w:rPr>
                <w:noProof/>
                <w:webHidden/>
              </w:rPr>
              <w:fldChar w:fldCharType="begin"/>
            </w:r>
            <w:r>
              <w:rPr>
                <w:noProof/>
                <w:webHidden/>
              </w:rPr>
              <w:instrText xml:space="preserve"> PAGEREF _Toc205542991 \h </w:instrText>
            </w:r>
            <w:r>
              <w:rPr>
                <w:noProof/>
                <w:webHidden/>
              </w:rPr>
            </w:r>
            <w:r>
              <w:rPr>
                <w:noProof/>
                <w:webHidden/>
              </w:rPr>
              <w:fldChar w:fldCharType="separate"/>
            </w:r>
            <w:r w:rsidR="008D31BD">
              <w:rPr>
                <w:noProof/>
                <w:webHidden/>
              </w:rPr>
              <w:t>10</w:t>
            </w:r>
            <w:r>
              <w:rPr>
                <w:noProof/>
                <w:webHidden/>
              </w:rPr>
              <w:fldChar w:fldCharType="end"/>
            </w:r>
          </w:hyperlink>
        </w:p>
        <w:p w14:paraId="3E9C1FB2" w14:textId="3E841C93"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92" w:history="1">
            <w:r w:rsidRPr="00901527">
              <w:rPr>
                <w:rStyle w:val="Hyperlink"/>
                <w:rFonts w:ascii="Arial" w:hAnsi="Arial" w:cs="Arial"/>
                <w:noProof/>
              </w:rPr>
              <w:t>3.7</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Tax relief</w:t>
            </w:r>
            <w:r>
              <w:rPr>
                <w:noProof/>
                <w:webHidden/>
              </w:rPr>
              <w:tab/>
            </w:r>
            <w:r>
              <w:rPr>
                <w:noProof/>
                <w:webHidden/>
              </w:rPr>
              <w:fldChar w:fldCharType="begin"/>
            </w:r>
            <w:r>
              <w:rPr>
                <w:noProof/>
                <w:webHidden/>
              </w:rPr>
              <w:instrText xml:space="preserve"> PAGEREF _Toc205542992 \h </w:instrText>
            </w:r>
            <w:r>
              <w:rPr>
                <w:noProof/>
                <w:webHidden/>
              </w:rPr>
            </w:r>
            <w:r>
              <w:rPr>
                <w:noProof/>
                <w:webHidden/>
              </w:rPr>
              <w:fldChar w:fldCharType="separate"/>
            </w:r>
            <w:r w:rsidR="008D31BD">
              <w:rPr>
                <w:noProof/>
                <w:webHidden/>
              </w:rPr>
              <w:t>10</w:t>
            </w:r>
            <w:r>
              <w:rPr>
                <w:noProof/>
                <w:webHidden/>
              </w:rPr>
              <w:fldChar w:fldCharType="end"/>
            </w:r>
          </w:hyperlink>
        </w:p>
        <w:p w14:paraId="0678B61A" w14:textId="284B6127"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93" w:history="1">
            <w:r w:rsidRPr="00901527">
              <w:rPr>
                <w:rStyle w:val="Hyperlink"/>
                <w:rFonts w:ascii="Arial" w:hAnsi="Arial" w:cs="Arial"/>
                <w:noProof/>
              </w:rPr>
              <w:t>3.8</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Discretionary payments</w:t>
            </w:r>
            <w:r>
              <w:rPr>
                <w:noProof/>
                <w:webHidden/>
              </w:rPr>
              <w:tab/>
            </w:r>
            <w:r>
              <w:rPr>
                <w:noProof/>
                <w:webHidden/>
              </w:rPr>
              <w:fldChar w:fldCharType="begin"/>
            </w:r>
            <w:r>
              <w:rPr>
                <w:noProof/>
                <w:webHidden/>
              </w:rPr>
              <w:instrText xml:space="preserve"> PAGEREF _Toc205542993 \h </w:instrText>
            </w:r>
            <w:r>
              <w:rPr>
                <w:noProof/>
                <w:webHidden/>
              </w:rPr>
            </w:r>
            <w:r>
              <w:rPr>
                <w:noProof/>
                <w:webHidden/>
              </w:rPr>
              <w:fldChar w:fldCharType="separate"/>
            </w:r>
            <w:r w:rsidR="008D31BD">
              <w:rPr>
                <w:noProof/>
                <w:webHidden/>
              </w:rPr>
              <w:t>11</w:t>
            </w:r>
            <w:r>
              <w:rPr>
                <w:noProof/>
                <w:webHidden/>
              </w:rPr>
              <w:fldChar w:fldCharType="end"/>
            </w:r>
          </w:hyperlink>
        </w:p>
        <w:p w14:paraId="5FEEC408" w14:textId="5C445D1C"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94" w:history="1">
            <w:r w:rsidRPr="00901527">
              <w:rPr>
                <w:rStyle w:val="Hyperlink"/>
                <w:rFonts w:ascii="Arial" w:hAnsi="Arial" w:cs="Arial"/>
                <w:noProof/>
              </w:rPr>
              <w:t>3.9</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How your pension is worked out – current scheme</w:t>
            </w:r>
            <w:r>
              <w:rPr>
                <w:noProof/>
                <w:webHidden/>
              </w:rPr>
              <w:tab/>
            </w:r>
            <w:r>
              <w:rPr>
                <w:noProof/>
                <w:webHidden/>
              </w:rPr>
              <w:fldChar w:fldCharType="begin"/>
            </w:r>
            <w:r>
              <w:rPr>
                <w:noProof/>
                <w:webHidden/>
              </w:rPr>
              <w:instrText xml:space="preserve"> PAGEREF _Toc205542994 \h </w:instrText>
            </w:r>
            <w:r>
              <w:rPr>
                <w:noProof/>
                <w:webHidden/>
              </w:rPr>
            </w:r>
            <w:r>
              <w:rPr>
                <w:noProof/>
                <w:webHidden/>
              </w:rPr>
              <w:fldChar w:fldCharType="separate"/>
            </w:r>
            <w:r w:rsidR="008D31BD">
              <w:rPr>
                <w:noProof/>
                <w:webHidden/>
              </w:rPr>
              <w:t>11</w:t>
            </w:r>
            <w:r>
              <w:rPr>
                <w:noProof/>
                <w:webHidden/>
              </w:rPr>
              <w:fldChar w:fldCharType="end"/>
            </w:r>
          </w:hyperlink>
        </w:p>
        <w:p w14:paraId="65E356C6" w14:textId="4711921B" w:rsidR="005A4A33" w:rsidRDefault="005A4A33">
          <w:pPr>
            <w:pStyle w:val="TOC3"/>
            <w:tabs>
              <w:tab w:val="left" w:pos="1200"/>
              <w:tab w:val="right" w:leader="dot" w:pos="9742"/>
            </w:tabs>
            <w:rPr>
              <w:rFonts w:eastAsiaTheme="minorEastAsia" w:cstheme="minorBidi"/>
              <w:noProof/>
              <w:color w:val="auto"/>
              <w:kern w:val="2"/>
              <w:sz w:val="24"/>
              <w:lang w:eastAsia="en-GB"/>
              <w14:ligatures w14:val="standardContextual"/>
            </w:rPr>
          </w:pPr>
          <w:hyperlink w:anchor="_Toc205542995" w:history="1">
            <w:r w:rsidRPr="00901527">
              <w:rPr>
                <w:rStyle w:val="Hyperlink"/>
                <w:rFonts w:ascii="Arial" w:hAnsi="Arial" w:cs="Arial"/>
                <w:noProof/>
              </w:rPr>
              <w:t>3.9.1</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How your pension is worked out – before 1 April 2014</w:t>
            </w:r>
            <w:r>
              <w:rPr>
                <w:noProof/>
                <w:webHidden/>
              </w:rPr>
              <w:tab/>
            </w:r>
            <w:r>
              <w:rPr>
                <w:noProof/>
                <w:webHidden/>
              </w:rPr>
              <w:fldChar w:fldCharType="begin"/>
            </w:r>
            <w:r>
              <w:rPr>
                <w:noProof/>
                <w:webHidden/>
              </w:rPr>
              <w:instrText xml:space="preserve"> PAGEREF _Toc205542995 \h </w:instrText>
            </w:r>
            <w:r>
              <w:rPr>
                <w:noProof/>
                <w:webHidden/>
              </w:rPr>
            </w:r>
            <w:r>
              <w:rPr>
                <w:noProof/>
                <w:webHidden/>
              </w:rPr>
              <w:fldChar w:fldCharType="separate"/>
            </w:r>
            <w:r w:rsidR="008D31BD">
              <w:rPr>
                <w:noProof/>
                <w:webHidden/>
              </w:rPr>
              <w:t>12</w:t>
            </w:r>
            <w:r>
              <w:rPr>
                <w:noProof/>
                <w:webHidden/>
              </w:rPr>
              <w:fldChar w:fldCharType="end"/>
            </w:r>
          </w:hyperlink>
        </w:p>
        <w:p w14:paraId="5D84CB09" w14:textId="23E85B7B" w:rsidR="005A4A33" w:rsidRDefault="005A4A33">
          <w:pPr>
            <w:pStyle w:val="TOC3"/>
            <w:tabs>
              <w:tab w:val="left" w:pos="1200"/>
              <w:tab w:val="right" w:leader="dot" w:pos="9742"/>
            </w:tabs>
            <w:rPr>
              <w:rFonts w:eastAsiaTheme="minorEastAsia" w:cstheme="minorBidi"/>
              <w:noProof/>
              <w:color w:val="auto"/>
              <w:kern w:val="2"/>
              <w:sz w:val="24"/>
              <w:lang w:eastAsia="en-GB"/>
              <w14:ligatures w14:val="standardContextual"/>
            </w:rPr>
          </w:pPr>
          <w:hyperlink w:anchor="_Toc205542996" w:history="1">
            <w:r w:rsidRPr="00901527">
              <w:rPr>
                <w:rStyle w:val="Hyperlink"/>
                <w:rFonts w:ascii="Arial" w:hAnsi="Arial" w:cs="Arial"/>
                <w:noProof/>
              </w:rPr>
              <w:t>3.9.2</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How your pension is worked out – from 1 April 2008 to 31 March 2014</w:t>
            </w:r>
            <w:r>
              <w:rPr>
                <w:noProof/>
                <w:webHidden/>
              </w:rPr>
              <w:tab/>
            </w:r>
            <w:r>
              <w:rPr>
                <w:noProof/>
                <w:webHidden/>
              </w:rPr>
              <w:fldChar w:fldCharType="begin"/>
            </w:r>
            <w:r>
              <w:rPr>
                <w:noProof/>
                <w:webHidden/>
              </w:rPr>
              <w:instrText xml:space="preserve"> PAGEREF _Toc205542996 \h </w:instrText>
            </w:r>
            <w:r>
              <w:rPr>
                <w:noProof/>
                <w:webHidden/>
              </w:rPr>
            </w:r>
            <w:r>
              <w:rPr>
                <w:noProof/>
                <w:webHidden/>
              </w:rPr>
              <w:fldChar w:fldCharType="separate"/>
            </w:r>
            <w:r w:rsidR="008D31BD">
              <w:rPr>
                <w:noProof/>
                <w:webHidden/>
              </w:rPr>
              <w:t>12</w:t>
            </w:r>
            <w:r>
              <w:rPr>
                <w:noProof/>
                <w:webHidden/>
              </w:rPr>
              <w:fldChar w:fldCharType="end"/>
            </w:r>
          </w:hyperlink>
        </w:p>
        <w:p w14:paraId="4A6E01B1" w14:textId="39F51690" w:rsidR="005A4A33" w:rsidRDefault="005A4A33">
          <w:pPr>
            <w:pStyle w:val="TOC3"/>
            <w:tabs>
              <w:tab w:val="left" w:pos="1200"/>
              <w:tab w:val="right" w:leader="dot" w:pos="9742"/>
            </w:tabs>
            <w:rPr>
              <w:rFonts w:eastAsiaTheme="minorEastAsia" w:cstheme="minorBidi"/>
              <w:noProof/>
              <w:color w:val="auto"/>
              <w:kern w:val="2"/>
              <w:sz w:val="24"/>
              <w:lang w:eastAsia="en-GB"/>
              <w14:ligatures w14:val="standardContextual"/>
            </w:rPr>
          </w:pPr>
          <w:hyperlink w:anchor="_Toc205542997" w:history="1">
            <w:r w:rsidRPr="00901527">
              <w:rPr>
                <w:rStyle w:val="Hyperlink"/>
                <w:rFonts w:ascii="Arial" w:hAnsi="Arial" w:cs="Arial"/>
                <w:noProof/>
              </w:rPr>
              <w:t>3.9.3</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How your pension is worked out – pre 1 April 2008</w:t>
            </w:r>
            <w:r>
              <w:rPr>
                <w:noProof/>
                <w:webHidden/>
              </w:rPr>
              <w:tab/>
            </w:r>
            <w:r>
              <w:rPr>
                <w:noProof/>
                <w:webHidden/>
              </w:rPr>
              <w:fldChar w:fldCharType="begin"/>
            </w:r>
            <w:r>
              <w:rPr>
                <w:noProof/>
                <w:webHidden/>
              </w:rPr>
              <w:instrText xml:space="preserve"> PAGEREF _Toc205542997 \h </w:instrText>
            </w:r>
            <w:r>
              <w:rPr>
                <w:noProof/>
                <w:webHidden/>
              </w:rPr>
            </w:r>
            <w:r>
              <w:rPr>
                <w:noProof/>
                <w:webHidden/>
              </w:rPr>
              <w:fldChar w:fldCharType="separate"/>
            </w:r>
            <w:r w:rsidR="008D31BD">
              <w:rPr>
                <w:noProof/>
                <w:webHidden/>
              </w:rPr>
              <w:t>13</w:t>
            </w:r>
            <w:r>
              <w:rPr>
                <w:noProof/>
                <w:webHidden/>
              </w:rPr>
              <w:fldChar w:fldCharType="end"/>
            </w:r>
          </w:hyperlink>
        </w:p>
        <w:p w14:paraId="7943D2F1" w14:textId="6D503FF6"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98" w:history="1">
            <w:r w:rsidRPr="00901527">
              <w:rPr>
                <w:rStyle w:val="Hyperlink"/>
                <w:rFonts w:ascii="Arial" w:hAnsi="Arial" w:cs="Arial"/>
                <w:noProof/>
              </w:rPr>
              <w:t>3.10</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Additional payments to your pension fund (ARCs and AVCs)</w:t>
            </w:r>
            <w:r>
              <w:rPr>
                <w:noProof/>
                <w:webHidden/>
              </w:rPr>
              <w:tab/>
            </w:r>
            <w:r>
              <w:rPr>
                <w:noProof/>
                <w:webHidden/>
              </w:rPr>
              <w:fldChar w:fldCharType="begin"/>
            </w:r>
            <w:r>
              <w:rPr>
                <w:noProof/>
                <w:webHidden/>
              </w:rPr>
              <w:instrText xml:space="preserve"> PAGEREF _Toc205542998 \h </w:instrText>
            </w:r>
            <w:r>
              <w:rPr>
                <w:noProof/>
                <w:webHidden/>
              </w:rPr>
            </w:r>
            <w:r>
              <w:rPr>
                <w:noProof/>
                <w:webHidden/>
              </w:rPr>
              <w:fldChar w:fldCharType="separate"/>
            </w:r>
            <w:r w:rsidR="008D31BD">
              <w:rPr>
                <w:noProof/>
                <w:webHidden/>
              </w:rPr>
              <w:t>13</w:t>
            </w:r>
            <w:r>
              <w:rPr>
                <w:noProof/>
                <w:webHidden/>
              </w:rPr>
              <w:fldChar w:fldCharType="end"/>
            </w:r>
          </w:hyperlink>
        </w:p>
        <w:p w14:paraId="3A005A1E" w14:textId="74C6877A"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2999" w:history="1">
            <w:r w:rsidRPr="00901527">
              <w:rPr>
                <w:rStyle w:val="Hyperlink"/>
                <w:rFonts w:ascii="Arial" w:hAnsi="Arial" w:cs="Arial"/>
                <w:noProof/>
              </w:rPr>
              <w:t>3.11</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When you can start drawing your pension</w:t>
            </w:r>
            <w:r>
              <w:rPr>
                <w:noProof/>
                <w:webHidden/>
              </w:rPr>
              <w:tab/>
            </w:r>
            <w:r>
              <w:rPr>
                <w:noProof/>
                <w:webHidden/>
              </w:rPr>
              <w:fldChar w:fldCharType="begin"/>
            </w:r>
            <w:r>
              <w:rPr>
                <w:noProof/>
                <w:webHidden/>
              </w:rPr>
              <w:instrText xml:space="preserve"> PAGEREF _Toc205542999 \h </w:instrText>
            </w:r>
            <w:r>
              <w:rPr>
                <w:noProof/>
                <w:webHidden/>
              </w:rPr>
            </w:r>
            <w:r>
              <w:rPr>
                <w:noProof/>
                <w:webHidden/>
              </w:rPr>
              <w:fldChar w:fldCharType="separate"/>
            </w:r>
            <w:r w:rsidR="008D31BD">
              <w:rPr>
                <w:noProof/>
                <w:webHidden/>
              </w:rPr>
              <w:t>13</w:t>
            </w:r>
            <w:r>
              <w:rPr>
                <w:noProof/>
                <w:webHidden/>
              </w:rPr>
              <w:fldChar w:fldCharType="end"/>
            </w:r>
          </w:hyperlink>
        </w:p>
        <w:p w14:paraId="3A8E0066" w14:textId="1107580E"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3000" w:history="1">
            <w:r w:rsidRPr="00901527">
              <w:rPr>
                <w:rStyle w:val="Hyperlink"/>
                <w:rFonts w:ascii="Arial" w:hAnsi="Arial" w:cs="Arial"/>
                <w:noProof/>
              </w:rPr>
              <w:t>3.12</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Redundancy and efficiency retirement</w:t>
            </w:r>
            <w:r>
              <w:rPr>
                <w:noProof/>
                <w:webHidden/>
              </w:rPr>
              <w:tab/>
            </w:r>
            <w:r>
              <w:rPr>
                <w:noProof/>
                <w:webHidden/>
              </w:rPr>
              <w:fldChar w:fldCharType="begin"/>
            </w:r>
            <w:r>
              <w:rPr>
                <w:noProof/>
                <w:webHidden/>
              </w:rPr>
              <w:instrText xml:space="preserve"> PAGEREF _Toc205543000 \h </w:instrText>
            </w:r>
            <w:r>
              <w:rPr>
                <w:noProof/>
                <w:webHidden/>
              </w:rPr>
            </w:r>
            <w:r>
              <w:rPr>
                <w:noProof/>
                <w:webHidden/>
              </w:rPr>
              <w:fldChar w:fldCharType="separate"/>
            </w:r>
            <w:r w:rsidR="008D31BD">
              <w:rPr>
                <w:noProof/>
                <w:webHidden/>
              </w:rPr>
              <w:t>14</w:t>
            </w:r>
            <w:r>
              <w:rPr>
                <w:noProof/>
                <w:webHidden/>
              </w:rPr>
              <w:fldChar w:fldCharType="end"/>
            </w:r>
          </w:hyperlink>
        </w:p>
        <w:p w14:paraId="74B2182D" w14:textId="12C62E2A"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3001" w:history="1">
            <w:r w:rsidRPr="00901527">
              <w:rPr>
                <w:rStyle w:val="Hyperlink"/>
                <w:rFonts w:ascii="Arial" w:hAnsi="Arial" w:cs="Arial"/>
                <w:noProof/>
              </w:rPr>
              <w:t>3.13</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Ill-health retirement – current and former employees</w:t>
            </w:r>
            <w:r>
              <w:rPr>
                <w:noProof/>
                <w:webHidden/>
              </w:rPr>
              <w:tab/>
            </w:r>
            <w:r>
              <w:rPr>
                <w:noProof/>
                <w:webHidden/>
              </w:rPr>
              <w:fldChar w:fldCharType="begin"/>
            </w:r>
            <w:r>
              <w:rPr>
                <w:noProof/>
                <w:webHidden/>
              </w:rPr>
              <w:instrText xml:space="preserve"> PAGEREF _Toc205543001 \h </w:instrText>
            </w:r>
            <w:r>
              <w:rPr>
                <w:noProof/>
                <w:webHidden/>
              </w:rPr>
            </w:r>
            <w:r>
              <w:rPr>
                <w:noProof/>
                <w:webHidden/>
              </w:rPr>
              <w:fldChar w:fldCharType="separate"/>
            </w:r>
            <w:r w:rsidR="008D31BD">
              <w:rPr>
                <w:noProof/>
                <w:webHidden/>
              </w:rPr>
              <w:t>14</w:t>
            </w:r>
            <w:r>
              <w:rPr>
                <w:noProof/>
                <w:webHidden/>
              </w:rPr>
              <w:fldChar w:fldCharType="end"/>
            </w:r>
          </w:hyperlink>
        </w:p>
        <w:p w14:paraId="6F566F5B" w14:textId="20DDB2C9"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3002" w:history="1">
            <w:r w:rsidRPr="00901527">
              <w:rPr>
                <w:rStyle w:val="Hyperlink"/>
                <w:rFonts w:ascii="Arial" w:hAnsi="Arial" w:cs="Arial"/>
                <w:noProof/>
              </w:rPr>
              <w:t>3.14</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Flexible retirement</w:t>
            </w:r>
            <w:r>
              <w:rPr>
                <w:noProof/>
                <w:webHidden/>
              </w:rPr>
              <w:tab/>
            </w:r>
            <w:r>
              <w:rPr>
                <w:noProof/>
                <w:webHidden/>
              </w:rPr>
              <w:fldChar w:fldCharType="begin"/>
            </w:r>
            <w:r>
              <w:rPr>
                <w:noProof/>
                <w:webHidden/>
              </w:rPr>
              <w:instrText xml:space="preserve"> PAGEREF _Toc205543002 \h </w:instrText>
            </w:r>
            <w:r>
              <w:rPr>
                <w:noProof/>
                <w:webHidden/>
              </w:rPr>
            </w:r>
            <w:r>
              <w:rPr>
                <w:noProof/>
                <w:webHidden/>
              </w:rPr>
              <w:fldChar w:fldCharType="separate"/>
            </w:r>
            <w:r w:rsidR="008D31BD">
              <w:rPr>
                <w:noProof/>
                <w:webHidden/>
              </w:rPr>
              <w:t>15</w:t>
            </w:r>
            <w:r>
              <w:rPr>
                <w:noProof/>
                <w:webHidden/>
              </w:rPr>
              <w:fldChar w:fldCharType="end"/>
            </w:r>
          </w:hyperlink>
        </w:p>
        <w:p w14:paraId="61FADD62" w14:textId="1D0FE8EA"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3003" w:history="1">
            <w:r w:rsidRPr="00901527">
              <w:rPr>
                <w:rStyle w:val="Hyperlink"/>
                <w:rFonts w:ascii="Arial" w:hAnsi="Arial" w:cs="Arial"/>
                <w:noProof/>
              </w:rPr>
              <w:t>3.15</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Contributions while on child-related leave</w:t>
            </w:r>
            <w:r>
              <w:rPr>
                <w:noProof/>
                <w:webHidden/>
              </w:rPr>
              <w:tab/>
            </w:r>
            <w:r>
              <w:rPr>
                <w:noProof/>
                <w:webHidden/>
              </w:rPr>
              <w:fldChar w:fldCharType="begin"/>
            </w:r>
            <w:r>
              <w:rPr>
                <w:noProof/>
                <w:webHidden/>
              </w:rPr>
              <w:instrText xml:space="preserve"> PAGEREF _Toc205543003 \h </w:instrText>
            </w:r>
            <w:r>
              <w:rPr>
                <w:noProof/>
                <w:webHidden/>
              </w:rPr>
            </w:r>
            <w:r>
              <w:rPr>
                <w:noProof/>
                <w:webHidden/>
              </w:rPr>
              <w:fldChar w:fldCharType="separate"/>
            </w:r>
            <w:r w:rsidR="008D31BD">
              <w:rPr>
                <w:noProof/>
                <w:webHidden/>
              </w:rPr>
              <w:t>16</w:t>
            </w:r>
            <w:r>
              <w:rPr>
                <w:noProof/>
                <w:webHidden/>
              </w:rPr>
              <w:fldChar w:fldCharType="end"/>
            </w:r>
          </w:hyperlink>
        </w:p>
        <w:p w14:paraId="700BE505" w14:textId="3D9E1CF5"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3004" w:history="1">
            <w:r w:rsidRPr="00901527">
              <w:rPr>
                <w:rStyle w:val="Hyperlink"/>
                <w:rFonts w:ascii="Arial" w:hAnsi="Arial" w:cs="Arial"/>
                <w:noProof/>
              </w:rPr>
              <w:t>3.16</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Contributions while on unpaid leave or other absences</w:t>
            </w:r>
            <w:r>
              <w:rPr>
                <w:noProof/>
                <w:webHidden/>
              </w:rPr>
              <w:tab/>
            </w:r>
            <w:r>
              <w:rPr>
                <w:noProof/>
                <w:webHidden/>
              </w:rPr>
              <w:fldChar w:fldCharType="begin"/>
            </w:r>
            <w:r>
              <w:rPr>
                <w:noProof/>
                <w:webHidden/>
              </w:rPr>
              <w:instrText xml:space="preserve"> PAGEREF _Toc205543004 \h </w:instrText>
            </w:r>
            <w:r>
              <w:rPr>
                <w:noProof/>
                <w:webHidden/>
              </w:rPr>
            </w:r>
            <w:r>
              <w:rPr>
                <w:noProof/>
                <w:webHidden/>
              </w:rPr>
              <w:fldChar w:fldCharType="separate"/>
            </w:r>
            <w:r w:rsidR="008D31BD">
              <w:rPr>
                <w:noProof/>
                <w:webHidden/>
              </w:rPr>
              <w:t>17</w:t>
            </w:r>
            <w:r>
              <w:rPr>
                <w:noProof/>
                <w:webHidden/>
              </w:rPr>
              <w:fldChar w:fldCharType="end"/>
            </w:r>
          </w:hyperlink>
        </w:p>
        <w:p w14:paraId="135DEAA7" w14:textId="5530D53B"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3005" w:history="1">
            <w:r w:rsidRPr="00901527">
              <w:rPr>
                <w:rStyle w:val="Hyperlink"/>
                <w:rFonts w:ascii="Arial" w:hAnsi="Arial" w:cs="Arial"/>
                <w:noProof/>
              </w:rPr>
              <w:t>3.17</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Life cover (Death in Service Benefit)</w:t>
            </w:r>
            <w:r>
              <w:rPr>
                <w:noProof/>
                <w:webHidden/>
              </w:rPr>
              <w:tab/>
            </w:r>
            <w:r>
              <w:rPr>
                <w:noProof/>
                <w:webHidden/>
              </w:rPr>
              <w:fldChar w:fldCharType="begin"/>
            </w:r>
            <w:r>
              <w:rPr>
                <w:noProof/>
                <w:webHidden/>
              </w:rPr>
              <w:instrText xml:space="preserve"> PAGEREF _Toc205543005 \h </w:instrText>
            </w:r>
            <w:r>
              <w:rPr>
                <w:noProof/>
                <w:webHidden/>
              </w:rPr>
            </w:r>
            <w:r>
              <w:rPr>
                <w:noProof/>
                <w:webHidden/>
              </w:rPr>
              <w:fldChar w:fldCharType="separate"/>
            </w:r>
            <w:r w:rsidR="008D31BD">
              <w:rPr>
                <w:noProof/>
                <w:webHidden/>
              </w:rPr>
              <w:t>17</w:t>
            </w:r>
            <w:r>
              <w:rPr>
                <w:noProof/>
                <w:webHidden/>
              </w:rPr>
              <w:fldChar w:fldCharType="end"/>
            </w:r>
          </w:hyperlink>
        </w:p>
        <w:p w14:paraId="14FFC9A2" w14:textId="04D9E47C" w:rsidR="005A4A33" w:rsidRDefault="005A4A33">
          <w:pPr>
            <w:pStyle w:val="TOC2"/>
            <w:tabs>
              <w:tab w:val="left" w:pos="960"/>
              <w:tab w:val="right" w:leader="dot" w:pos="9742"/>
            </w:tabs>
            <w:rPr>
              <w:rFonts w:eastAsiaTheme="minorEastAsia" w:cstheme="minorBidi"/>
              <w:noProof/>
              <w:color w:val="auto"/>
              <w:kern w:val="2"/>
              <w:sz w:val="24"/>
              <w:lang w:eastAsia="en-GB"/>
              <w14:ligatures w14:val="standardContextual"/>
            </w:rPr>
          </w:pPr>
          <w:hyperlink w:anchor="_Toc205543006" w:history="1">
            <w:r w:rsidRPr="00901527">
              <w:rPr>
                <w:rStyle w:val="Hyperlink"/>
                <w:rFonts w:ascii="Arial" w:hAnsi="Arial" w:cs="Arial"/>
                <w:noProof/>
              </w:rPr>
              <w:t>3.18</w:t>
            </w:r>
            <w:r>
              <w:rPr>
                <w:rFonts w:eastAsiaTheme="minorEastAsia" w:cstheme="minorBidi"/>
                <w:noProof/>
                <w:color w:val="auto"/>
                <w:kern w:val="2"/>
                <w:sz w:val="24"/>
                <w:lang w:eastAsia="en-GB"/>
                <w14:ligatures w14:val="standardContextual"/>
              </w:rPr>
              <w:tab/>
            </w:r>
            <w:r w:rsidRPr="00901527">
              <w:rPr>
                <w:rStyle w:val="Hyperlink"/>
                <w:rFonts w:ascii="Arial" w:hAnsi="Arial" w:cs="Arial"/>
                <w:noProof/>
              </w:rPr>
              <w:t>Annual Pension Benefit Statements</w:t>
            </w:r>
            <w:r>
              <w:rPr>
                <w:noProof/>
                <w:webHidden/>
              </w:rPr>
              <w:tab/>
            </w:r>
            <w:r>
              <w:rPr>
                <w:noProof/>
                <w:webHidden/>
              </w:rPr>
              <w:fldChar w:fldCharType="begin"/>
            </w:r>
            <w:r>
              <w:rPr>
                <w:noProof/>
                <w:webHidden/>
              </w:rPr>
              <w:instrText xml:space="preserve"> PAGEREF _Toc205543006 \h </w:instrText>
            </w:r>
            <w:r>
              <w:rPr>
                <w:noProof/>
                <w:webHidden/>
              </w:rPr>
            </w:r>
            <w:r>
              <w:rPr>
                <w:noProof/>
                <w:webHidden/>
              </w:rPr>
              <w:fldChar w:fldCharType="separate"/>
            </w:r>
            <w:r w:rsidR="008D31BD">
              <w:rPr>
                <w:noProof/>
                <w:webHidden/>
              </w:rPr>
              <w:t>18</w:t>
            </w:r>
            <w:r>
              <w:rPr>
                <w:noProof/>
                <w:webHidden/>
              </w:rPr>
              <w:fldChar w:fldCharType="end"/>
            </w:r>
          </w:hyperlink>
        </w:p>
        <w:p w14:paraId="33E711D6" w14:textId="651FB51F" w:rsidR="005A4A33" w:rsidRDefault="005A4A33">
          <w:pPr>
            <w:pStyle w:val="TOC1"/>
            <w:rPr>
              <w:rFonts w:eastAsiaTheme="minorEastAsia" w:cstheme="minorBidi"/>
              <w:noProof/>
              <w:color w:val="auto"/>
              <w:kern w:val="2"/>
              <w:sz w:val="24"/>
              <w:lang w:eastAsia="en-GB"/>
              <w14:ligatures w14:val="standardContextual"/>
            </w:rPr>
          </w:pPr>
          <w:hyperlink w:anchor="_Toc205543007" w:history="1">
            <w:r w:rsidRPr="00901527">
              <w:rPr>
                <w:rStyle w:val="Hyperlink"/>
                <w:rFonts w:ascii="Arial" w:hAnsi="Arial" w:cs="Arial"/>
                <w:noProof/>
              </w:rPr>
              <w:t>APPENDIX 1 – EMPLOYEE CONTRIBUTION RATES 2025-26</w:t>
            </w:r>
            <w:r>
              <w:rPr>
                <w:noProof/>
                <w:webHidden/>
              </w:rPr>
              <w:tab/>
            </w:r>
            <w:r>
              <w:rPr>
                <w:noProof/>
                <w:webHidden/>
              </w:rPr>
              <w:fldChar w:fldCharType="begin"/>
            </w:r>
            <w:r>
              <w:rPr>
                <w:noProof/>
                <w:webHidden/>
              </w:rPr>
              <w:instrText xml:space="preserve"> PAGEREF _Toc205543007 \h </w:instrText>
            </w:r>
            <w:r>
              <w:rPr>
                <w:noProof/>
                <w:webHidden/>
              </w:rPr>
            </w:r>
            <w:r>
              <w:rPr>
                <w:noProof/>
                <w:webHidden/>
              </w:rPr>
              <w:fldChar w:fldCharType="separate"/>
            </w:r>
            <w:r w:rsidR="008D31BD">
              <w:rPr>
                <w:noProof/>
                <w:webHidden/>
              </w:rPr>
              <w:t>19</w:t>
            </w:r>
            <w:r>
              <w:rPr>
                <w:noProof/>
                <w:webHidden/>
              </w:rPr>
              <w:fldChar w:fldCharType="end"/>
            </w:r>
          </w:hyperlink>
        </w:p>
        <w:p w14:paraId="07CC62C2" w14:textId="42A40B3E" w:rsidR="00AF2BE1" w:rsidRPr="003A67F4" w:rsidRDefault="00AF2BE1" w:rsidP="00532461">
          <w:pPr>
            <w:spacing w:line="276" w:lineRule="auto"/>
            <w:jc w:val="left"/>
            <w:rPr>
              <w:rFonts w:ascii="Arial" w:hAnsi="Arial" w:cs="Arial"/>
              <w:color w:val="auto"/>
            </w:rPr>
          </w:pPr>
          <w:r w:rsidRPr="003A67F4">
            <w:rPr>
              <w:rFonts w:ascii="Arial" w:hAnsi="Arial" w:cs="Arial"/>
              <w:noProof/>
              <w:color w:val="auto"/>
            </w:rPr>
            <w:fldChar w:fldCharType="end"/>
          </w:r>
        </w:p>
      </w:sdtContent>
    </w:sdt>
    <w:p w14:paraId="44787508" w14:textId="77777777" w:rsidR="00E70CE4" w:rsidRPr="00CB0FD7" w:rsidRDefault="00E70CE4" w:rsidP="00532461">
      <w:pPr>
        <w:pStyle w:val="Heading1"/>
        <w:spacing w:line="276" w:lineRule="auto"/>
        <w:jc w:val="left"/>
        <w:rPr>
          <w:rFonts w:ascii="Arial" w:hAnsi="Arial" w:cs="Arial"/>
          <w:color w:val="auto"/>
        </w:rPr>
      </w:pPr>
      <w:bookmarkStart w:id="1" w:name="_Toc205542977"/>
      <w:r w:rsidRPr="00CB0FD7">
        <w:rPr>
          <w:rFonts w:ascii="Arial" w:hAnsi="Arial" w:cs="Arial"/>
          <w:color w:val="auto"/>
        </w:rPr>
        <w:lastRenderedPageBreak/>
        <w:t>Vision and Values</w:t>
      </w:r>
      <w:bookmarkEnd w:id="1"/>
    </w:p>
    <w:p w14:paraId="0500C819" w14:textId="77777777" w:rsidR="00CB0FD7" w:rsidRPr="00CB0FD7" w:rsidRDefault="00CB0FD7" w:rsidP="00CB0FD7">
      <w:pPr>
        <w:jc w:val="left"/>
        <w:rPr>
          <w:rFonts w:ascii="Arial" w:hAnsi="Arial" w:cs="Arial"/>
          <w:b/>
          <w:bCs/>
          <w:sz w:val="32"/>
          <w:szCs w:val="32"/>
        </w:rPr>
      </w:pPr>
      <w:r w:rsidRPr="00CB0FD7">
        <w:rPr>
          <w:rFonts w:ascii="Arial" w:hAnsi="Arial" w:cs="Arial"/>
          <w:b/>
          <w:bCs/>
          <w:color w:val="auto"/>
          <w:sz w:val="32"/>
          <w:szCs w:val="32"/>
        </w:rPr>
        <w:t>Our Vision</w:t>
      </w:r>
    </w:p>
    <w:p w14:paraId="0A092101" w14:textId="77777777" w:rsidR="00CB0FD7" w:rsidRPr="00CB0FD7" w:rsidRDefault="00CB0FD7" w:rsidP="00CB0FD7">
      <w:pPr>
        <w:jc w:val="left"/>
        <w:rPr>
          <w:rFonts w:ascii="Arial" w:hAnsi="Arial" w:cs="Arial"/>
          <w:sz w:val="24"/>
        </w:rPr>
      </w:pPr>
      <w:r w:rsidRPr="00CB0FD7">
        <w:rPr>
          <w:rFonts w:ascii="Arial" w:hAnsi="Arial" w:cs="Arial"/>
          <w:sz w:val="24"/>
        </w:rPr>
        <w:t>We are customer focused and approachable. We are honest and open and are committed to providing high quality cost-effective public services.</w:t>
      </w:r>
    </w:p>
    <w:p w14:paraId="1B43E680" w14:textId="77777777" w:rsidR="00CB0FD7" w:rsidRPr="00CB0FD7" w:rsidRDefault="00CB0FD7" w:rsidP="00CB0FD7">
      <w:pPr>
        <w:jc w:val="left"/>
        <w:rPr>
          <w:rFonts w:ascii="Arial" w:hAnsi="Arial" w:cs="Arial"/>
          <w:b/>
          <w:bCs/>
          <w:color w:val="auto"/>
          <w:sz w:val="24"/>
        </w:rPr>
      </w:pPr>
    </w:p>
    <w:p w14:paraId="16EE8CC0" w14:textId="77777777" w:rsidR="00CB0FD7" w:rsidRDefault="00CB0FD7" w:rsidP="00CB0FD7">
      <w:pPr>
        <w:jc w:val="left"/>
        <w:rPr>
          <w:rFonts w:ascii="Arial" w:hAnsi="Arial" w:cs="Arial"/>
          <w:b/>
          <w:bCs/>
          <w:color w:val="auto"/>
          <w:sz w:val="32"/>
          <w:szCs w:val="32"/>
        </w:rPr>
      </w:pPr>
      <w:r w:rsidRPr="00CB0FD7">
        <w:rPr>
          <w:rFonts w:ascii="Arial" w:hAnsi="Arial" w:cs="Arial"/>
          <w:b/>
          <w:bCs/>
          <w:color w:val="auto"/>
          <w:sz w:val="32"/>
          <w:szCs w:val="32"/>
        </w:rPr>
        <w:t>Our Values</w:t>
      </w:r>
    </w:p>
    <w:p w14:paraId="5A975A70" w14:textId="7B754E28" w:rsidR="002A037A" w:rsidRDefault="002A037A" w:rsidP="00CB0FD7">
      <w:pPr>
        <w:jc w:val="left"/>
        <w:rPr>
          <w:rFonts w:ascii="Arial" w:hAnsi="Arial" w:cs="Arial"/>
          <w:b/>
          <w:bCs/>
          <w:sz w:val="32"/>
          <w:szCs w:val="32"/>
        </w:rPr>
      </w:pPr>
      <w:r w:rsidRPr="00BF6A95">
        <w:rPr>
          <w:rFonts w:ascii="Arial" w:hAnsi="Arial" w:cs="Arial"/>
          <w:noProof/>
        </w:rPr>
        <w:drawing>
          <wp:inline distT="0" distB="0" distL="0" distR="0" wp14:anchorId="5E443BB5" wp14:editId="7AB36D3C">
            <wp:extent cx="3988800" cy="640800"/>
            <wp:effectExtent l="0" t="0" r="0" b="6985"/>
            <wp:docPr id="733725816" name="Picture 3" descr="Value 1: Working Together&#10;&#10;We are a committed professional team, who embrace change and help one another improve">
              <a:extLst xmlns:a="http://schemas.openxmlformats.org/drawingml/2006/main">
                <a:ext uri="{FF2B5EF4-FFF2-40B4-BE49-F238E27FC236}">
                  <a16:creationId xmlns:a16="http://schemas.microsoft.com/office/drawing/2014/main" id="{2C1B4EBA-BFA8-92C7-891D-78D9A5E595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25816" name="Picture 3" descr="Value 1: Working Together&#10;&#10;We are a committed professional team, who embrace change and help one another improve">
                      <a:extLst>
                        <a:ext uri="{FF2B5EF4-FFF2-40B4-BE49-F238E27FC236}">
                          <a16:creationId xmlns:a16="http://schemas.microsoft.com/office/drawing/2014/main" id="{2C1B4EBA-BFA8-92C7-891D-78D9A5E5952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88800" cy="640800"/>
                    </a:xfrm>
                    <a:prstGeom prst="rect">
                      <a:avLst/>
                    </a:prstGeom>
                  </pic:spPr>
                </pic:pic>
              </a:graphicData>
            </a:graphic>
          </wp:inline>
        </w:drawing>
      </w:r>
    </w:p>
    <w:p w14:paraId="0E7C533B" w14:textId="5291B73A" w:rsidR="00937203" w:rsidRDefault="00937203" w:rsidP="00CB0FD7">
      <w:pPr>
        <w:jc w:val="left"/>
        <w:rPr>
          <w:rFonts w:ascii="Arial" w:hAnsi="Arial" w:cs="Arial"/>
          <w:b/>
          <w:bCs/>
          <w:sz w:val="32"/>
          <w:szCs w:val="32"/>
        </w:rPr>
      </w:pPr>
      <w:r w:rsidRPr="00BF6A95">
        <w:rPr>
          <w:rFonts w:ascii="Arial" w:hAnsi="Arial" w:cs="Arial"/>
          <w:noProof/>
        </w:rPr>
        <w:drawing>
          <wp:inline distT="0" distB="0" distL="0" distR="0" wp14:anchorId="3B2F2023" wp14:editId="19F0A00E">
            <wp:extent cx="3988800" cy="640800"/>
            <wp:effectExtent l="0" t="0" r="0" b="6985"/>
            <wp:docPr id="1500393926" name="Picture 1" descr="Value 2: People and Planet&#10;&#10;We care about each other and the environment we share">
              <a:extLst xmlns:a="http://schemas.openxmlformats.org/drawingml/2006/main">
                <a:ext uri="{FF2B5EF4-FFF2-40B4-BE49-F238E27FC236}">
                  <a16:creationId xmlns:a16="http://schemas.microsoft.com/office/drawing/2014/main" id="{037BB639-B75B-FD39-553E-197305F3C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93926" name="Picture 1" descr="Value 2: People and Planet&#10;&#10;We care about each other and the environment we share">
                      <a:extLst>
                        <a:ext uri="{FF2B5EF4-FFF2-40B4-BE49-F238E27FC236}">
                          <a16:creationId xmlns:a16="http://schemas.microsoft.com/office/drawing/2014/main" id="{037BB639-B75B-FD39-553E-197305F3C0A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88800" cy="640800"/>
                    </a:xfrm>
                    <a:prstGeom prst="rect">
                      <a:avLst/>
                    </a:prstGeom>
                  </pic:spPr>
                </pic:pic>
              </a:graphicData>
            </a:graphic>
          </wp:inline>
        </w:drawing>
      </w:r>
    </w:p>
    <w:p w14:paraId="647A78FB" w14:textId="4980262D" w:rsidR="00C70E43" w:rsidRDefault="00C70E43" w:rsidP="00CB0FD7">
      <w:pPr>
        <w:jc w:val="left"/>
        <w:rPr>
          <w:rFonts w:ascii="Arial" w:hAnsi="Arial" w:cs="Arial"/>
          <w:b/>
          <w:bCs/>
          <w:sz w:val="32"/>
          <w:szCs w:val="32"/>
        </w:rPr>
      </w:pPr>
      <w:r w:rsidRPr="00BF6A95">
        <w:rPr>
          <w:rFonts w:ascii="Arial" w:hAnsi="Arial" w:cs="Arial"/>
          <w:noProof/>
        </w:rPr>
        <w:drawing>
          <wp:inline distT="0" distB="0" distL="0" distR="0" wp14:anchorId="544562E4" wp14:editId="04EF96CE">
            <wp:extent cx="3988800" cy="640800"/>
            <wp:effectExtent l="0" t="0" r="0" b="6985"/>
            <wp:docPr id="1717172170" name="Picture 3" descr="Value 3: Respect&#10;&#10;We act with integrity, and champion diversity and inclusivity">
              <a:extLst xmlns:a="http://schemas.openxmlformats.org/drawingml/2006/main">
                <a:ext uri="{FF2B5EF4-FFF2-40B4-BE49-F238E27FC236}">
                  <a16:creationId xmlns:a16="http://schemas.microsoft.com/office/drawing/2014/main" id="{CDAD7BEF-4585-6F03-F29A-7D5BEB79F0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72170" name="Picture 3" descr="Value 3: Respect&#10;&#10;We act with integrity, and champion diversity and inclusivity">
                      <a:extLst>
                        <a:ext uri="{FF2B5EF4-FFF2-40B4-BE49-F238E27FC236}">
                          <a16:creationId xmlns:a16="http://schemas.microsoft.com/office/drawing/2014/main" id="{CDAD7BEF-4585-6F03-F29A-7D5BEB79F05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88800" cy="640800"/>
                    </a:xfrm>
                    <a:prstGeom prst="rect">
                      <a:avLst/>
                    </a:prstGeom>
                  </pic:spPr>
                </pic:pic>
              </a:graphicData>
            </a:graphic>
          </wp:inline>
        </w:drawing>
      </w:r>
    </w:p>
    <w:p w14:paraId="53BB9BF3" w14:textId="5F5AA59F" w:rsidR="009D7A32" w:rsidRDefault="009D7A32" w:rsidP="00CB0FD7">
      <w:pPr>
        <w:jc w:val="left"/>
        <w:rPr>
          <w:rFonts w:ascii="Arial" w:hAnsi="Arial" w:cs="Arial"/>
          <w:b/>
          <w:bCs/>
          <w:sz w:val="32"/>
          <w:szCs w:val="32"/>
        </w:rPr>
      </w:pPr>
      <w:r w:rsidRPr="00BF6A95">
        <w:rPr>
          <w:rFonts w:ascii="Arial" w:hAnsi="Arial" w:cs="Arial"/>
          <w:noProof/>
        </w:rPr>
        <w:drawing>
          <wp:inline distT="0" distB="0" distL="0" distR="0" wp14:anchorId="3390B7A1" wp14:editId="51E1606C">
            <wp:extent cx="3985200" cy="640800"/>
            <wp:effectExtent l="0" t="0" r="0" b="6985"/>
            <wp:docPr id="2069948952" name="Picture 1" descr="Value 4: Accountability&#10;&#10;We take ownership, do what we say, strive for clarity and welcome feedback">
              <a:extLst xmlns:a="http://schemas.openxmlformats.org/drawingml/2006/main">
                <a:ext uri="{FF2B5EF4-FFF2-40B4-BE49-F238E27FC236}">
                  <a16:creationId xmlns:a16="http://schemas.microsoft.com/office/drawing/2014/main" id="{C61D3A11-4FF7-36C3-559F-EA55E30590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48952" name="Picture 1" descr="Value 4: Accountability&#10;&#10;We take ownership, do what we say, strive for clarity and welcome feedback">
                      <a:extLst>
                        <a:ext uri="{FF2B5EF4-FFF2-40B4-BE49-F238E27FC236}">
                          <a16:creationId xmlns:a16="http://schemas.microsoft.com/office/drawing/2014/main" id="{C61D3A11-4FF7-36C3-559F-EA55E305907D}"/>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85200" cy="640800"/>
                    </a:xfrm>
                    <a:prstGeom prst="rect">
                      <a:avLst/>
                    </a:prstGeom>
                  </pic:spPr>
                </pic:pic>
              </a:graphicData>
            </a:graphic>
          </wp:inline>
        </w:drawing>
      </w:r>
    </w:p>
    <w:p w14:paraId="52138FBA" w14:textId="537DAEBB" w:rsidR="00AF48E1" w:rsidRPr="00CB0FD7" w:rsidRDefault="00AF48E1" w:rsidP="00CB0FD7">
      <w:pPr>
        <w:jc w:val="left"/>
        <w:rPr>
          <w:rFonts w:ascii="Arial" w:hAnsi="Arial" w:cs="Arial"/>
          <w:b/>
          <w:bCs/>
          <w:sz w:val="32"/>
          <w:szCs w:val="32"/>
        </w:rPr>
      </w:pPr>
      <w:r w:rsidRPr="00BF6A95">
        <w:rPr>
          <w:rFonts w:ascii="Arial" w:hAnsi="Arial" w:cs="Arial"/>
          <w:noProof/>
        </w:rPr>
        <w:drawing>
          <wp:inline distT="0" distB="0" distL="0" distR="0" wp14:anchorId="17A525CF" wp14:editId="35A842ED">
            <wp:extent cx="3985200" cy="640800"/>
            <wp:effectExtent l="0" t="0" r="0" b="6985"/>
            <wp:docPr id="1974869553" name="Picture 3" descr="Value 5: Approachability&#10;&#10;We are open, honest and accessible">
              <a:extLst xmlns:a="http://schemas.openxmlformats.org/drawingml/2006/main">
                <a:ext uri="{FF2B5EF4-FFF2-40B4-BE49-F238E27FC236}">
                  <a16:creationId xmlns:a16="http://schemas.microsoft.com/office/drawing/2014/main" id="{0D3268D7-3DC3-49D3-0385-B2E36DBC19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69553" name="Picture 3" descr="Value 5: Approachability&#10;&#10;We are open, honest and accessible">
                      <a:extLst>
                        <a:ext uri="{FF2B5EF4-FFF2-40B4-BE49-F238E27FC236}">
                          <a16:creationId xmlns:a16="http://schemas.microsoft.com/office/drawing/2014/main" id="{0D3268D7-3DC3-49D3-0385-B2E36DBC190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85200" cy="640800"/>
                    </a:xfrm>
                    <a:prstGeom prst="rect">
                      <a:avLst/>
                    </a:prstGeom>
                  </pic:spPr>
                </pic:pic>
              </a:graphicData>
            </a:graphic>
          </wp:inline>
        </w:drawing>
      </w:r>
    </w:p>
    <w:p w14:paraId="3E34A73E" w14:textId="77777777" w:rsidR="00CB0FD7" w:rsidRPr="00CB0FD7" w:rsidRDefault="00CB0FD7" w:rsidP="00CB0FD7"/>
    <w:p w14:paraId="46F561C0" w14:textId="01C02C84" w:rsidR="00144B36" w:rsidRPr="003A67F4" w:rsidRDefault="00144B36" w:rsidP="00532461">
      <w:pPr>
        <w:pStyle w:val="Heading1"/>
        <w:spacing w:line="276" w:lineRule="auto"/>
        <w:jc w:val="left"/>
        <w:rPr>
          <w:rFonts w:ascii="Arial" w:hAnsi="Arial" w:cs="Arial"/>
          <w:color w:val="auto"/>
        </w:rPr>
      </w:pPr>
      <w:bookmarkStart w:id="2" w:name="_Toc205542978"/>
      <w:r w:rsidRPr="003A67F4">
        <w:rPr>
          <w:rFonts w:ascii="Arial" w:hAnsi="Arial" w:cs="Arial"/>
          <w:color w:val="auto"/>
        </w:rPr>
        <w:lastRenderedPageBreak/>
        <w:t>Introduction</w:t>
      </w:r>
      <w:bookmarkEnd w:id="2"/>
    </w:p>
    <w:p w14:paraId="27D473D6" w14:textId="77777777" w:rsidR="007F52BD" w:rsidRPr="003A67F4" w:rsidRDefault="007F52BD" w:rsidP="00532461">
      <w:pPr>
        <w:pStyle w:val="Heading2"/>
        <w:spacing w:before="100" w:beforeAutospacing="1" w:after="180" w:line="276" w:lineRule="auto"/>
        <w:jc w:val="left"/>
        <w:rPr>
          <w:rFonts w:ascii="Arial" w:hAnsi="Arial" w:cs="Arial"/>
          <w:color w:val="auto"/>
          <w:lang w:val="en-US"/>
        </w:rPr>
      </w:pPr>
      <w:bookmarkStart w:id="3" w:name="_Toc38456812"/>
      <w:bookmarkStart w:id="4" w:name="_Toc205542979"/>
      <w:bookmarkStart w:id="5" w:name="_Hlk27989510"/>
      <w:r w:rsidRPr="003A67F4">
        <w:rPr>
          <w:rFonts w:ascii="Arial" w:hAnsi="Arial" w:cs="Arial"/>
          <w:color w:val="auto"/>
          <w:lang w:val="en-US"/>
        </w:rPr>
        <w:t>Purpose</w:t>
      </w:r>
      <w:bookmarkEnd w:id="3"/>
      <w:bookmarkEnd w:id="4"/>
    </w:p>
    <w:bookmarkEnd w:id="5"/>
    <w:p w14:paraId="1C6C99C8" w14:textId="42781DDF" w:rsidR="007F52BD" w:rsidRPr="003A67F4" w:rsidRDefault="007F52BD" w:rsidP="00532461">
      <w:pPr>
        <w:pStyle w:val="NormalWeb"/>
        <w:shd w:val="clear" w:color="auto" w:fill="FFFFFF"/>
        <w:spacing w:before="120" w:beforeAutospacing="0" w:after="120" w:afterAutospacing="0" w:line="276" w:lineRule="auto"/>
        <w:rPr>
          <w:rStyle w:val="fontstyle11"/>
          <w:rFonts w:ascii="Arial" w:eastAsiaTheme="majorEastAsia" w:hAnsi="Arial" w:cs="Arial"/>
          <w:color w:val="auto"/>
          <w:sz w:val="22"/>
          <w:szCs w:val="22"/>
        </w:rPr>
      </w:pPr>
      <w:r w:rsidRPr="003A67F4">
        <w:rPr>
          <w:rFonts w:ascii="Arial" w:hAnsi="Arial" w:cs="Arial"/>
          <w:sz w:val="22"/>
          <w:szCs w:val="22"/>
          <w:shd w:val="clear" w:color="auto" w:fill="FFFFFF"/>
        </w:rPr>
        <w:t>Our </w:t>
      </w:r>
      <w:r w:rsidR="00A85B6A" w:rsidRPr="003A67F4">
        <w:rPr>
          <w:rStyle w:val="Strong"/>
          <w:rFonts w:ascii="Arial" w:eastAsiaTheme="minorEastAsia" w:hAnsi="Arial" w:cs="Arial"/>
          <w:b w:val="0"/>
          <w:bCs w:val="0"/>
          <w:sz w:val="22"/>
          <w:szCs w:val="22"/>
          <w:shd w:val="clear" w:color="auto" w:fill="FFFFFF"/>
        </w:rPr>
        <w:t xml:space="preserve">Pension Scheme </w:t>
      </w:r>
      <w:r w:rsidRPr="003A67F4">
        <w:rPr>
          <w:rStyle w:val="Strong"/>
          <w:rFonts w:ascii="Arial" w:eastAsiaTheme="minorEastAsia" w:hAnsi="Arial" w:cs="Arial"/>
          <w:b w:val="0"/>
          <w:bCs w:val="0"/>
          <w:sz w:val="22"/>
          <w:szCs w:val="22"/>
          <w:shd w:val="clear" w:color="auto" w:fill="FFFFFF"/>
        </w:rPr>
        <w:t>Policy</w:t>
      </w:r>
      <w:r w:rsidRPr="003A67F4">
        <w:rPr>
          <w:rFonts w:ascii="Arial" w:hAnsi="Arial" w:cs="Arial"/>
          <w:sz w:val="22"/>
          <w:szCs w:val="22"/>
          <w:shd w:val="clear" w:color="auto" w:fill="FFFFFF"/>
        </w:rPr>
        <w:t xml:space="preserve"> outlines the councils’ approach </w:t>
      </w:r>
      <w:r w:rsidR="00A85B6A" w:rsidRPr="003A67F4">
        <w:rPr>
          <w:rFonts w:ascii="Arial" w:hAnsi="Arial" w:cs="Arial"/>
          <w:sz w:val="22"/>
          <w:szCs w:val="22"/>
          <w:shd w:val="clear" w:color="auto" w:fill="FFFFFF"/>
        </w:rPr>
        <w:t>to the provision of a pension scheme for employees of the council</w:t>
      </w:r>
      <w:r w:rsidRPr="003A67F4">
        <w:rPr>
          <w:rFonts w:ascii="Arial" w:hAnsi="Arial" w:cs="Arial"/>
          <w:sz w:val="22"/>
          <w:szCs w:val="22"/>
          <w:shd w:val="clear" w:color="auto" w:fill="FFFFFF"/>
        </w:rPr>
        <w:t>.</w:t>
      </w:r>
    </w:p>
    <w:p w14:paraId="0D545A9C" w14:textId="77777777" w:rsidR="007F52BD" w:rsidRPr="003A67F4" w:rsidRDefault="007F52BD" w:rsidP="00532461">
      <w:pPr>
        <w:pStyle w:val="Heading2"/>
        <w:spacing w:before="100" w:beforeAutospacing="1" w:after="180" w:line="276" w:lineRule="auto"/>
        <w:jc w:val="left"/>
        <w:rPr>
          <w:rFonts w:ascii="Arial" w:hAnsi="Arial" w:cs="Arial"/>
          <w:color w:val="auto"/>
          <w:lang w:val="en-US"/>
        </w:rPr>
      </w:pPr>
      <w:bookmarkStart w:id="6" w:name="_Toc38456813"/>
      <w:bookmarkStart w:id="7" w:name="_Toc205542980"/>
      <w:r w:rsidRPr="003A67F4">
        <w:rPr>
          <w:rFonts w:ascii="Arial" w:hAnsi="Arial" w:cs="Arial"/>
          <w:color w:val="auto"/>
          <w:lang w:val="en-US"/>
        </w:rPr>
        <w:t>Scope</w:t>
      </w:r>
      <w:bookmarkEnd w:id="6"/>
      <w:bookmarkEnd w:id="7"/>
    </w:p>
    <w:p w14:paraId="7824DB0D" w14:textId="2B9E6C70" w:rsidR="007F52BD" w:rsidRPr="003A67F4" w:rsidRDefault="007F52BD" w:rsidP="00532461">
      <w:pPr>
        <w:spacing w:line="276" w:lineRule="auto"/>
        <w:jc w:val="left"/>
        <w:rPr>
          <w:rFonts w:ascii="Arial" w:hAnsi="Arial" w:cs="Arial"/>
          <w:color w:val="auto"/>
          <w:szCs w:val="22"/>
          <w:lang w:val="en-US"/>
        </w:rPr>
      </w:pPr>
      <w:r w:rsidRPr="003A67F4">
        <w:rPr>
          <w:rFonts w:ascii="Arial" w:hAnsi="Arial" w:cs="Arial"/>
          <w:color w:val="auto"/>
          <w:szCs w:val="22"/>
          <w:lang w:val="en-US"/>
        </w:rPr>
        <w:t xml:space="preserve">This </w:t>
      </w:r>
      <w:r w:rsidR="00070C56" w:rsidRPr="003A67F4">
        <w:rPr>
          <w:rFonts w:ascii="Arial" w:hAnsi="Arial" w:cs="Arial"/>
          <w:color w:val="auto"/>
          <w:szCs w:val="22"/>
          <w:lang w:val="en-US"/>
        </w:rPr>
        <w:t>p</w:t>
      </w:r>
      <w:r w:rsidRPr="003A67F4">
        <w:rPr>
          <w:rFonts w:ascii="Arial" w:hAnsi="Arial" w:cs="Arial"/>
          <w:color w:val="auto"/>
          <w:szCs w:val="22"/>
          <w:lang w:val="en-US"/>
        </w:rPr>
        <w:t>olicy applies to all</w:t>
      </w:r>
      <w:r w:rsidRPr="003A67F4">
        <w:rPr>
          <w:rFonts w:ascii="Arial" w:hAnsi="Arial" w:cs="Arial"/>
          <w:color w:val="auto"/>
          <w:sz w:val="24"/>
          <w:lang w:val="en-US"/>
        </w:rPr>
        <w:t xml:space="preserve"> </w:t>
      </w:r>
      <w:r w:rsidRPr="003A67F4">
        <w:rPr>
          <w:rFonts w:ascii="Arial" w:hAnsi="Arial" w:cs="Arial"/>
          <w:color w:val="auto"/>
          <w:szCs w:val="22"/>
          <w:lang w:val="en-US"/>
        </w:rPr>
        <w:t xml:space="preserve">permanent and temporary employees of the councils, excluding </w:t>
      </w:r>
      <w:r w:rsidR="000111D0" w:rsidRPr="003A67F4">
        <w:rPr>
          <w:rFonts w:ascii="Arial" w:hAnsi="Arial" w:cs="Arial"/>
          <w:color w:val="auto"/>
          <w:szCs w:val="22"/>
          <w:lang w:val="en-US"/>
        </w:rPr>
        <w:t>c</w:t>
      </w:r>
      <w:r w:rsidRPr="003A67F4">
        <w:rPr>
          <w:rFonts w:ascii="Arial" w:hAnsi="Arial" w:cs="Arial"/>
          <w:color w:val="auto"/>
          <w:szCs w:val="22"/>
          <w:lang w:val="en-US"/>
        </w:rPr>
        <w:t>ontractors/</w:t>
      </w:r>
      <w:r w:rsidR="000111D0" w:rsidRPr="003A67F4">
        <w:rPr>
          <w:rFonts w:ascii="Arial" w:hAnsi="Arial" w:cs="Arial"/>
          <w:color w:val="auto"/>
          <w:szCs w:val="22"/>
          <w:lang w:val="en-US"/>
        </w:rPr>
        <w:t>a</w:t>
      </w:r>
      <w:r w:rsidRPr="003A67F4">
        <w:rPr>
          <w:rFonts w:ascii="Arial" w:hAnsi="Arial" w:cs="Arial"/>
          <w:color w:val="auto"/>
          <w:szCs w:val="22"/>
          <w:lang w:val="en-US"/>
        </w:rPr>
        <w:t xml:space="preserve">gency </w:t>
      </w:r>
      <w:r w:rsidR="000111D0" w:rsidRPr="003A67F4">
        <w:rPr>
          <w:rFonts w:ascii="Arial" w:hAnsi="Arial" w:cs="Arial"/>
          <w:color w:val="auto"/>
          <w:szCs w:val="22"/>
          <w:lang w:val="en-US"/>
        </w:rPr>
        <w:t>w</w:t>
      </w:r>
      <w:r w:rsidRPr="003A67F4">
        <w:rPr>
          <w:rFonts w:ascii="Arial" w:hAnsi="Arial" w:cs="Arial"/>
          <w:color w:val="auto"/>
          <w:szCs w:val="22"/>
          <w:lang w:val="en-US"/>
        </w:rPr>
        <w:t>orkers, who are the employees of third parties.</w:t>
      </w:r>
    </w:p>
    <w:p w14:paraId="38F46D65" w14:textId="1338DC27" w:rsidR="007F52BD" w:rsidRPr="003A67F4" w:rsidRDefault="007F52BD" w:rsidP="00532461">
      <w:pPr>
        <w:spacing w:line="276" w:lineRule="auto"/>
        <w:jc w:val="left"/>
        <w:rPr>
          <w:rFonts w:ascii="Arial" w:hAnsi="Arial" w:cs="Arial"/>
          <w:color w:val="auto"/>
          <w:szCs w:val="22"/>
        </w:rPr>
      </w:pPr>
      <w:r w:rsidRPr="003A67F4">
        <w:rPr>
          <w:rFonts w:ascii="Arial" w:hAnsi="Arial" w:cs="Arial"/>
          <w:color w:val="auto"/>
          <w:szCs w:val="22"/>
        </w:rPr>
        <w:t xml:space="preserve">The councils reserve the right to revise, withdraw or replace policies at any time and to introduce new policies from time to time to reflect the changing needs of the organisations. </w:t>
      </w:r>
    </w:p>
    <w:p w14:paraId="14159648" w14:textId="2598BECB" w:rsidR="007F52BD" w:rsidRPr="003A67F4" w:rsidRDefault="007F52BD" w:rsidP="00532461">
      <w:pPr>
        <w:pStyle w:val="BodyText"/>
        <w:spacing w:line="276" w:lineRule="auto"/>
        <w:jc w:val="left"/>
        <w:rPr>
          <w:rFonts w:ascii="Arial" w:eastAsiaTheme="minorHAnsi" w:hAnsi="Arial" w:cs="Arial"/>
          <w:color w:val="auto"/>
          <w:szCs w:val="22"/>
        </w:rPr>
      </w:pPr>
      <w:r w:rsidRPr="003A67F4">
        <w:rPr>
          <w:rFonts w:ascii="Arial" w:eastAsiaTheme="minorHAnsi" w:hAnsi="Arial" w:cs="Arial"/>
          <w:color w:val="auto"/>
          <w:szCs w:val="22"/>
        </w:rPr>
        <w:t xml:space="preserve">This policy document supersedes any previously existing or alternative policies, agreements or arrangements relating to </w:t>
      </w:r>
      <w:r w:rsidR="00A85B6A" w:rsidRPr="003A67F4">
        <w:rPr>
          <w:rFonts w:ascii="Arial" w:eastAsiaTheme="minorHAnsi" w:hAnsi="Arial" w:cs="Arial"/>
          <w:color w:val="auto"/>
          <w:szCs w:val="22"/>
        </w:rPr>
        <w:t>the pension scheme</w:t>
      </w:r>
      <w:r w:rsidRPr="003A67F4">
        <w:rPr>
          <w:rFonts w:ascii="Arial" w:eastAsiaTheme="minorHAnsi" w:hAnsi="Arial" w:cs="Arial"/>
          <w:color w:val="auto"/>
          <w:szCs w:val="22"/>
        </w:rPr>
        <w:t xml:space="preserve"> at the councils.</w:t>
      </w:r>
    </w:p>
    <w:p w14:paraId="1B3312CA" w14:textId="77777777" w:rsidR="007F52BD" w:rsidRPr="003A67F4" w:rsidRDefault="007F52BD" w:rsidP="00532461">
      <w:pPr>
        <w:pStyle w:val="Heading2"/>
        <w:spacing w:before="100" w:beforeAutospacing="1" w:after="180" w:line="276" w:lineRule="auto"/>
        <w:jc w:val="left"/>
        <w:rPr>
          <w:rFonts w:ascii="Arial" w:hAnsi="Arial" w:cs="Arial"/>
          <w:color w:val="auto"/>
          <w:lang w:val="en-US"/>
        </w:rPr>
      </w:pPr>
      <w:bookmarkStart w:id="8" w:name="_Toc38456814"/>
      <w:bookmarkStart w:id="9" w:name="_Toc205542981"/>
      <w:r w:rsidRPr="003A67F4">
        <w:rPr>
          <w:rFonts w:ascii="Arial" w:hAnsi="Arial" w:cs="Arial"/>
          <w:color w:val="auto"/>
          <w:lang w:val="en-US"/>
        </w:rPr>
        <w:t>Contractual status</w:t>
      </w:r>
      <w:bookmarkEnd w:id="8"/>
      <w:bookmarkEnd w:id="9"/>
    </w:p>
    <w:p w14:paraId="06A0CE03" w14:textId="77777777" w:rsidR="001D1218" w:rsidRDefault="009E1D16" w:rsidP="007B01E6">
      <w:pPr>
        <w:spacing w:line="276" w:lineRule="auto"/>
        <w:jc w:val="left"/>
        <w:rPr>
          <w:rFonts w:ascii="Arial" w:hAnsi="Arial" w:cs="Arial"/>
          <w:color w:val="auto"/>
          <w:szCs w:val="22"/>
        </w:rPr>
      </w:pPr>
      <w:r w:rsidRPr="009E1D16">
        <w:rPr>
          <w:rFonts w:ascii="Arial" w:hAnsi="Arial" w:cs="Arial"/>
          <w:color w:val="auto"/>
          <w:szCs w:val="22"/>
        </w:rPr>
        <w:t>This policy forms part of your contract of employment</w:t>
      </w:r>
      <w:r>
        <w:rPr>
          <w:rFonts w:ascii="Arial" w:hAnsi="Arial" w:cs="Arial"/>
          <w:color w:val="auto"/>
          <w:szCs w:val="22"/>
        </w:rPr>
        <w:t xml:space="preserve">. </w:t>
      </w:r>
      <w:r w:rsidRPr="009E1D16">
        <w:rPr>
          <w:rFonts w:ascii="Arial" w:hAnsi="Arial" w:cs="Arial"/>
          <w:color w:val="auto"/>
          <w:szCs w:val="22"/>
        </w:rPr>
        <w:t>The councils are entitled to introduce minor and non-fundamental changes to this policy by notifying you of these changes in writing. The councils will consult with UNISON (on behalf of all employees as part of the collective agreement) on any major changes to the policy. </w:t>
      </w:r>
      <w:bookmarkStart w:id="10" w:name="_Toc38456815"/>
    </w:p>
    <w:p w14:paraId="577E8948" w14:textId="3E340812" w:rsidR="007F52BD" w:rsidRPr="000A6EC5" w:rsidRDefault="007F52BD" w:rsidP="000A6EC5">
      <w:pPr>
        <w:pStyle w:val="Heading2"/>
        <w:spacing w:before="100" w:beforeAutospacing="1" w:after="180" w:line="276" w:lineRule="auto"/>
        <w:jc w:val="left"/>
        <w:rPr>
          <w:rFonts w:ascii="Arial" w:hAnsi="Arial" w:cs="Arial"/>
          <w:color w:val="auto"/>
          <w:lang w:val="en-US"/>
        </w:rPr>
      </w:pPr>
      <w:bookmarkStart w:id="11" w:name="_Toc205542982"/>
      <w:r w:rsidRPr="000A6EC5">
        <w:rPr>
          <w:rFonts w:ascii="Arial" w:hAnsi="Arial" w:cs="Arial"/>
          <w:color w:val="auto"/>
          <w:lang w:val="en-US"/>
        </w:rPr>
        <w:t>Relevant legislation</w:t>
      </w:r>
      <w:bookmarkEnd w:id="10"/>
      <w:r w:rsidR="007D43D8" w:rsidRPr="000A6EC5">
        <w:rPr>
          <w:rFonts w:ascii="Arial" w:hAnsi="Arial" w:cs="Arial"/>
          <w:color w:val="auto"/>
          <w:lang w:val="en-US"/>
        </w:rPr>
        <w:t xml:space="preserve"> and links to additional information</w:t>
      </w:r>
      <w:bookmarkEnd w:id="11"/>
    </w:p>
    <w:p w14:paraId="668B7764" w14:textId="3C9C8592" w:rsidR="00860121" w:rsidRPr="002202A5" w:rsidRDefault="00860121" w:rsidP="00151D35">
      <w:pPr>
        <w:rPr>
          <w:rFonts w:ascii="Arial" w:hAnsi="Arial" w:cs="Arial"/>
          <w:lang w:val="en-US" w:eastAsia="en-GB"/>
        </w:rPr>
      </w:pPr>
      <w:bookmarkStart w:id="12" w:name="_Toc99458048"/>
      <w:bookmarkStart w:id="13" w:name="_Toc38456816"/>
      <w:r w:rsidRPr="002202A5">
        <w:rPr>
          <w:rFonts w:ascii="Arial" w:hAnsi="Arial" w:cs="Arial"/>
          <w:lang w:val="en-US" w:eastAsia="en-GB"/>
        </w:rPr>
        <w:t>For further information regarding this pension policy</w:t>
      </w:r>
      <w:r w:rsidR="00F06757" w:rsidRPr="002202A5">
        <w:rPr>
          <w:rFonts w:ascii="Arial" w:hAnsi="Arial" w:cs="Arial"/>
          <w:lang w:val="en-US" w:eastAsia="en-GB"/>
        </w:rPr>
        <w:t>, you may wish to refer to the following regulatory bodies:</w:t>
      </w:r>
      <w:bookmarkEnd w:id="12"/>
    </w:p>
    <w:p w14:paraId="5BBCFFE3" w14:textId="77777777" w:rsidR="004E5E1B" w:rsidRPr="003A67F4" w:rsidRDefault="004E5E1B" w:rsidP="004E5E1B">
      <w:pPr>
        <w:spacing w:before="0" w:after="0" w:line="240" w:lineRule="auto"/>
        <w:rPr>
          <w:rFonts w:ascii="Arial" w:hAnsi="Arial" w:cs="Arial"/>
          <w:color w:val="auto"/>
          <w:lang w:val="en-US" w:eastAsia="en-GB"/>
        </w:rPr>
      </w:pPr>
    </w:p>
    <w:p w14:paraId="46F59E9A" w14:textId="4CE8BB5F" w:rsidR="00F06757" w:rsidRPr="003A67F4" w:rsidRDefault="004E5E1B" w:rsidP="00F06757">
      <w:pPr>
        <w:numPr>
          <w:ilvl w:val="0"/>
          <w:numId w:val="9"/>
        </w:numPr>
        <w:suppressAutoHyphens/>
        <w:autoSpaceDE w:val="0"/>
        <w:spacing w:before="0" w:after="0" w:line="240" w:lineRule="auto"/>
        <w:jc w:val="left"/>
        <w:rPr>
          <w:rFonts w:ascii="Arial" w:hAnsi="Arial" w:cs="Arial"/>
          <w:color w:val="auto"/>
          <w:szCs w:val="22"/>
          <w:lang w:val="en-US" w:eastAsia="en-GB"/>
        </w:rPr>
      </w:pPr>
      <w:r w:rsidRPr="003A67F4">
        <w:rPr>
          <w:rFonts w:ascii="Arial" w:hAnsi="Arial" w:cs="Arial"/>
          <w:color w:val="auto"/>
          <w:szCs w:val="22"/>
          <w:lang w:val="en-US" w:eastAsia="en-GB"/>
        </w:rPr>
        <w:t>T</w:t>
      </w:r>
      <w:r w:rsidR="00F06757" w:rsidRPr="003A67F4">
        <w:rPr>
          <w:rFonts w:ascii="Arial" w:hAnsi="Arial" w:cs="Arial"/>
          <w:color w:val="auto"/>
          <w:szCs w:val="22"/>
          <w:lang w:val="en-US" w:eastAsia="en-GB"/>
        </w:rPr>
        <w:t xml:space="preserve">he </w:t>
      </w:r>
      <w:r w:rsidR="00073492">
        <w:rPr>
          <w:rFonts w:ascii="Arial" w:hAnsi="Arial" w:cs="Arial"/>
          <w:color w:val="auto"/>
          <w:szCs w:val="22"/>
          <w:lang w:val="en-US" w:eastAsia="en-GB"/>
        </w:rPr>
        <w:t>P</w:t>
      </w:r>
      <w:r w:rsidR="00F06757" w:rsidRPr="003A67F4">
        <w:rPr>
          <w:rFonts w:ascii="Arial" w:hAnsi="Arial" w:cs="Arial"/>
          <w:color w:val="auto"/>
          <w:szCs w:val="22"/>
          <w:lang w:val="en-US" w:eastAsia="en-GB"/>
        </w:rPr>
        <w:t xml:space="preserve">ension </w:t>
      </w:r>
      <w:r w:rsidR="00073492">
        <w:rPr>
          <w:rFonts w:ascii="Arial" w:hAnsi="Arial" w:cs="Arial"/>
          <w:color w:val="auto"/>
          <w:szCs w:val="22"/>
          <w:lang w:val="en-US" w:eastAsia="en-GB"/>
        </w:rPr>
        <w:t>S</w:t>
      </w:r>
      <w:r w:rsidR="00F06757" w:rsidRPr="003A67F4">
        <w:rPr>
          <w:rFonts w:ascii="Arial" w:hAnsi="Arial" w:cs="Arial"/>
          <w:color w:val="auto"/>
          <w:szCs w:val="22"/>
          <w:lang w:val="en-US" w:eastAsia="en-GB"/>
        </w:rPr>
        <w:t xml:space="preserve">ervices team at Oxfordshire County Council – </w:t>
      </w:r>
      <w:r w:rsidRPr="003A67F4">
        <w:rPr>
          <w:rFonts w:ascii="Arial" w:hAnsi="Arial" w:cs="Arial"/>
          <w:color w:val="auto"/>
          <w:szCs w:val="22"/>
          <w:lang w:val="en-US" w:eastAsia="en-GB"/>
        </w:rPr>
        <w:t>tele</w:t>
      </w:r>
      <w:r w:rsidR="00F06757" w:rsidRPr="003A67F4">
        <w:rPr>
          <w:rFonts w:ascii="Arial" w:hAnsi="Arial" w:cs="Arial"/>
          <w:color w:val="auto"/>
          <w:szCs w:val="22"/>
          <w:lang w:val="en-US" w:eastAsia="en-GB"/>
        </w:rPr>
        <w:t xml:space="preserve">phone 03300 241 359  </w:t>
      </w:r>
    </w:p>
    <w:p w14:paraId="57D255BB" w14:textId="696098D7" w:rsidR="00F06757" w:rsidRPr="003A67F4" w:rsidRDefault="00F06757" w:rsidP="00F06757">
      <w:pPr>
        <w:numPr>
          <w:ilvl w:val="0"/>
          <w:numId w:val="9"/>
        </w:numPr>
        <w:suppressAutoHyphens/>
        <w:autoSpaceDE w:val="0"/>
        <w:spacing w:before="0" w:after="0" w:line="240" w:lineRule="auto"/>
        <w:jc w:val="left"/>
        <w:rPr>
          <w:rFonts w:ascii="Arial" w:hAnsi="Arial" w:cs="Arial"/>
          <w:color w:val="auto"/>
          <w:szCs w:val="22"/>
          <w:lang w:val="en-US" w:eastAsia="en-GB"/>
        </w:rPr>
      </w:pPr>
      <w:hyperlink r:id="rId18" w:history="1">
        <w:r w:rsidRPr="003A67F4">
          <w:rPr>
            <w:rStyle w:val="Hyperlink"/>
            <w:rFonts w:ascii="Arial" w:hAnsi="Arial" w:cs="Arial"/>
            <w:color w:val="auto"/>
            <w:szCs w:val="22"/>
            <w:lang w:val="en-US" w:eastAsia="en-GB"/>
          </w:rPr>
          <w:t>Oxfordshire County Council’s website</w:t>
        </w:r>
      </w:hyperlink>
      <w:r w:rsidRPr="003A67F4">
        <w:rPr>
          <w:rFonts w:ascii="Arial" w:hAnsi="Arial" w:cs="Arial"/>
          <w:color w:val="auto"/>
          <w:szCs w:val="22"/>
          <w:lang w:val="en-US" w:eastAsia="en-GB"/>
        </w:rPr>
        <w:t xml:space="preserve"> </w:t>
      </w:r>
    </w:p>
    <w:p w14:paraId="22F80393" w14:textId="1DC78D50" w:rsidR="0086574A" w:rsidRPr="003A67F4" w:rsidRDefault="004E5E1B" w:rsidP="0086574A">
      <w:pPr>
        <w:numPr>
          <w:ilvl w:val="0"/>
          <w:numId w:val="9"/>
        </w:numPr>
        <w:suppressAutoHyphens/>
        <w:autoSpaceDE w:val="0"/>
        <w:spacing w:before="0" w:after="0" w:line="240" w:lineRule="auto"/>
        <w:jc w:val="left"/>
        <w:rPr>
          <w:rFonts w:ascii="Arial" w:hAnsi="Arial" w:cs="Arial"/>
          <w:color w:val="auto"/>
          <w:szCs w:val="22"/>
          <w:lang w:val="en-US" w:eastAsia="en-GB"/>
        </w:rPr>
      </w:pPr>
      <w:hyperlink r:id="rId19" w:history="1">
        <w:r w:rsidRPr="003A67F4">
          <w:rPr>
            <w:rStyle w:val="Hyperlink"/>
            <w:rFonts w:ascii="Arial" w:hAnsi="Arial" w:cs="Arial"/>
            <w:color w:val="auto"/>
            <w:szCs w:val="22"/>
            <w:lang w:val="en-US" w:eastAsia="en-GB"/>
          </w:rPr>
          <w:t>National LGPS Website</w:t>
        </w:r>
      </w:hyperlink>
    </w:p>
    <w:p w14:paraId="34F17BD9" w14:textId="57886CF4" w:rsidR="00F06757" w:rsidRPr="003A67F4" w:rsidRDefault="0086574A" w:rsidP="0086574A">
      <w:pPr>
        <w:numPr>
          <w:ilvl w:val="0"/>
          <w:numId w:val="9"/>
        </w:numPr>
        <w:suppressAutoHyphens/>
        <w:autoSpaceDE w:val="0"/>
        <w:spacing w:before="0" w:after="0" w:line="240" w:lineRule="auto"/>
        <w:jc w:val="left"/>
        <w:rPr>
          <w:rFonts w:ascii="Arial" w:hAnsi="Arial" w:cs="Arial"/>
          <w:color w:val="auto"/>
          <w:lang w:val="en-US" w:eastAsia="en-GB"/>
        </w:rPr>
      </w:pPr>
      <w:hyperlink r:id="rId20" w:history="1">
        <w:r w:rsidRPr="003A67F4">
          <w:rPr>
            <w:rStyle w:val="Hyperlink"/>
            <w:rFonts w:ascii="Arial" w:hAnsi="Arial" w:cs="Arial"/>
            <w:color w:val="auto"/>
            <w:szCs w:val="22"/>
            <w:lang w:val="en-US" w:eastAsia="en-GB"/>
          </w:rPr>
          <w:t>Legal and General</w:t>
        </w:r>
      </w:hyperlink>
      <w:r w:rsidRPr="003A67F4">
        <w:rPr>
          <w:rFonts w:ascii="Arial" w:hAnsi="Arial" w:cs="Arial"/>
          <w:color w:val="auto"/>
          <w:szCs w:val="22"/>
          <w:lang w:val="en-US" w:eastAsia="en-GB"/>
        </w:rPr>
        <w:t xml:space="preserve"> </w:t>
      </w:r>
      <w:r w:rsidR="004E5E1B" w:rsidRPr="003A67F4">
        <w:rPr>
          <w:rFonts w:ascii="Arial" w:hAnsi="Arial" w:cs="Arial"/>
          <w:color w:val="auto"/>
          <w:lang w:val="en-US" w:eastAsia="en-GB"/>
        </w:rPr>
        <w:t xml:space="preserve">– </w:t>
      </w:r>
      <w:r w:rsidR="00F06757" w:rsidRPr="003A67F4">
        <w:rPr>
          <w:rFonts w:ascii="Arial" w:hAnsi="Arial" w:cs="Arial"/>
          <w:color w:val="auto"/>
          <w:lang w:val="en-US" w:eastAsia="en-GB"/>
        </w:rPr>
        <w:t xml:space="preserve">for information on Additional Voluntary Contributions (AVCs) </w:t>
      </w:r>
    </w:p>
    <w:p w14:paraId="2F290BCD" w14:textId="4B3E9465" w:rsidR="00F06757" w:rsidRPr="003A67F4" w:rsidRDefault="00D233EB" w:rsidP="00D233EB">
      <w:pPr>
        <w:numPr>
          <w:ilvl w:val="0"/>
          <w:numId w:val="9"/>
        </w:numPr>
        <w:suppressAutoHyphens/>
        <w:autoSpaceDE w:val="0"/>
        <w:spacing w:before="0" w:after="0" w:line="240" w:lineRule="auto"/>
        <w:rPr>
          <w:rFonts w:ascii="Arial" w:hAnsi="Arial" w:cs="Arial"/>
          <w:color w:val="auto"/>
          <w:szCs w:val="22"/>
          <w:lang w:val="en-US" w:eastAsia="en-GB"/>
        </w:rPr>
      </w:pPr>
      <w:hyperlink r:id="rId21" w:history="1">
        <w:r w:rsidRPr="003A67F4">
          <w:rPr>
            <w:rStyle w:val="Hyperlink"/>
            <w:rFonts w:ascii="Arial" w:hAnsi="Arial" w:cs="Arial"/>
            <w:color w:val="auto"/>
            <w:szCs w:val="22"/>
            <w:lang w:val="en-US" w:eastAsia="en-GB"/>
          </w:rPr>
          <w:t>The Government website</w:t>
        </w:r>
      </w:hyperlink>
      <w:r w:rsidR="00F06757" w:rsidRPr="003A67F4">
        <w:rPr>
          <w:rFonts w:ascii="Arial" w:hAnsi="Arial" w:cs="Arial"/>
          <w:color w:val="auto"/>
          <w:szCs w:val="22"/>
          <w:lang w:val="en-US" w:eastAsia="en-GB"/>
        </w:rPr>
        <w:t xml:space="preserve"> for information on the tax implications of pension schemes</w:t>
      </w:r>
    </w:p>
    <w:p w14:paraId="093E4E6C" w14:textId="77777777" w:rsidR="00F06757" w:rsidRPr="003A67F4" w:rsidRDefault="00F06757" w:rsidP="00F06757">
      <w:pPr>
        <w:rPr>
          <w:rFonts w:ascii="Arial" w:hAnsi="Arial" w:cs="Arial"/>
          <w:color w:val="auto"/>
          <w:szCs w:val="22"/>
          <w:lang w:val="en-US" w:eastAsia="en-GB"/>
        </w:rPr>
      </w:pPr>
    </w:p>
    <w:p w14:paraId="4D95E0FA" w14:textId="215C21DA" w:rsidR="007F52BD" w:rsidRPr="003A67F4" w:rsidRDefault="007F52BD" w:rsidP="00532461">
      <w:pPr>
        <w:pStyle w:val="Heading2"/>
        <w:spacing w:line="276" w:lineRule="auto"/>
        <w:jc w:val="left"/>
        <w:rPr>
          <w:rFonts w:ascii="Arial" w:eastAsia="Times New Roman" w:hAnsi="Arial" w:cs="Arial"/>
          <w:color w:val="auto"/>
          <w:lang w:val="en-US" w:eastAsia="ar-SA"/>
        </w:rPr>
      </w:pPr>
      <w:bookmarkStart w:id="14" w:name="_Toc205542983"/>
      <w:r w:rsidRPr="003A67F4">
        <w:rPr>
          <w:rFonts w:ascii="Arial" w:eastAsia="Times New Roman" w:hAnsi="Arial" w:cs="Arial"/>
          <w:color w:val="auto"/>
          <w:lang w:val="en-US" w:eastAsia="ar-SA"/>
        </w:rPr>
        <w:t>Alternative formats</w:t>
      </w:r>
      <w:bookmarkEnd w:id="13"/>
      <w:bookmarkEnd w:id="14"/>
    </w:p>
    <w:p w14:paraId="452EDCB2" w14:textId="1EE49DF7" w:rsidR="0087372A" w:rsidRPr="003A67F4" w:rsidRDefault="651EF494" w:rsidP="004F1887">
      <w:pPr>
        <w:spacing w:line="276" w:lineRule="auto"/>
        <w:rPr>
          <w:rFonts w:ascii="Arial" w:hAnsi="Arial" w:cs="Arial"/>
          <w:color w:val="auto"/>
        </w:rPr>
      </w:pPr>
      <w:r w:rsidRPr="003A67F4">
        <w:rPr>
          <w:rFonts w:ascii="Arial" w:eastAsia="Arial" w:hAnsi="Arial" w:cs="Arial"/>
          <w:color w:val="auto"/>
          <w:szCs w:val="22"/>
        </w:rPr>
        <w:t xml:space="preserve">Please do not hesitate to contact a member of the People &amp; Culture </w:t>
      </w:r>
      <w:r w:rsidR="00073492">
        <w:rPr>
          <w:rFonts w:ascii="Arial" w:eastAsia="Arial" w:hAnsi="Arial" w:cs="Arial"/>
          <w:color w:val="auto"/>
          <w:szCs w:val="22"/>
        </w:rPr>
        <w:t>t</w:t>
      </w:r>
      <w:r w:rsidRPr="003A67F4">
        <w:rPr>
          <w:rFonts w:ascii="Arial" w:eastAsia="Arial" w:hAnsi="Arial" w:cs="Arial"/>
          <w:color w:val="auto"/>
          <w:szCs w:val="22"/>
        </w:rPr>
        <w:t>eam if you would like this policy in an alternative format. Email: equalities@southandvale.gov.uk</w:t>
      </w:r>
    </w:p>
    <w:p w14:paraId="31D576A0" w14:textId="48E2CC9A" w:rsidR="00167828" w:rsidRPr="003A67F4" w:rsidRDefault="00EA7B8A" w:rsidP="00532461">
      <w:pPr>
        <w:pStyle w:val="Heading1"/>
        <w:spacing w:line="276" w:lineRule="auto"/>
        <w:jc w:val="left"/>
        <w:rPr>
          <w:rFonts w:ascii="Arial" w:hAnsi="Arial" w:cs="Arial"/>
          <w:color w:val="auto"/>
        </w:rPr>
      </w:pPr>
      <w:bookmarkStart w:id="15" w:name="_Toc205542984"/>
      <w:r w:rsidRPr="003A67F4">
        <w:rPr>
          <w:rFonts w:ascii="Arial" w:hAnsi="Arial" w:cs="Arial"/>
          <w:color w:val="auto"/>
        </w:rPr>
        <w:lastRenderedPageBreak/>
        <w:t>Pol</w:t>
      </w:r>
      <w:r w:rsidR="00374669" w:rsidRPr="003A67F4">
        <w:rPr>
          <w:rFonts w:ascii="Arial" w:hAnsi="Arial" w:cs="Arial"/>
          <w:color w:val="auto"/>
        </w:rPr>
        <w:t>icy</w:t>
      </w:r>
      <w:r w:rsidR="00212123" w:rsidRPr="003A67F4">
        <w:rPr>
          <w:rFonts w:ascii="Arial" w:hAnsi="Arial" w:cs="Arial"/>
          <w:color w:val="auto"/>
        </w:rPr>
        <w:t xml:space="preserve"> – Introduction to the scheme</w:t>
      </w:r>
      <w:bookmarkEnd w:id="15"/>
    </w:p>
    <w:p w14:paraId="27F2EE06" w14:textId="47FE97CE" w:rsidR="00212123" w:rsidRPr="003A67F4" w:rsidRDefault="00212123" w:rsidP="00532461">
      <w:pPr>
        <w:pStyle w:val="Heading2"/>
        <w:spacing w:line="276" w:lineRule="auto"/>
        <w:jc w:val="left"/>
        <w:rPr>
          <w:rFonts w:ascii="Arial" w:hAnsi="Arial" w:cs="Arial"/>
          <w:color w:val="auto"/>
        </w:rPr>
      </w:pPr>
      <w:bookmarkStart w:id="16" w:name="_Toc205542985"/>
      <w:r w:rsidRPr="003A67F4">
        <w:rPr>
          <w:rFonts w:ascii="Arial" w:hAnsi="Arial" w:cs="Arial"/>
          <w:color w:val="auto"/>
        </w:rPr>
        <w:t>Introduction to the scheme</w:t>
      </w:r>
      <w:bookmarkEnd w:id="16"/>
    </w:p>
    <w:p w14:paraId="2E0196CC" w14:textId="77777777" w:rsidR="002C4782" w:rsidRPr="003A67F4" w:rsidRDefault="002C4782" w:rsidP="002C4782">
      <w:pPr>
        <w:autoSpaceDE w:val="0"/>
        <w:spacing w:before="0" w:after="0" w:line="276" w:lineRule="auto"/>
        <w:jc w:val="left"/>
        <w:rPr>
          <w:rFonts w:ascii="Arial" w:hAnsi="Arial" w:cs="Arial"/>
          <w:color w:val="auto"/>
          <w:szCs w:val="22"/>
        </w:rPr>
      </w:pPr>
    </w:p>
    <w:p w14:paraId="12186FFC" w14:textId="54B1504E" w:rsidR="00212123" w:rsidRPr="003A67F4" w:rsidRDefault="00212123" w:rsidP="002C4782">
      <w:pPr>
        <w:autoSpaceDE w:val="0"/>
        <w:spacing w:before="0" w:after="0" w:line="276" w:lineRule="auto"/>
        <w:jc w:val="left"/>
        <w:rPr>
          <w:rFonts w:ascii="Arial" w:hAnsi="Arial" w:cs="Arial"/>
          <w:color w:val="auto"/>
          <w:szCs w:val="22"/>
        </w:rPr>
      </w:pPr>
      <w:r w:rsidRPr="003A67F4">
        <w:rPr>
          <w:rFonts w:ascii="Arial" w:hAnsi="Arial" w:cs="Arial"/>
          <w:color w:val="auto"/>
          <w:szCs w:val="22"/>
        </w:rPr>
        <w:t xml:space="preserve">The councils offer the </w:t>
      </w:r>
      <w:r w:rsidR="00F013A8" w:rsidRPr="003A67F4">
        <w:rPr>
          <w:rFonts w:ascii="Arial" w:hAnsi="Arial" w:cs="Arial"/>
          <w:color w:val="auto"/>
          <w:szCs w:val="22"/>
        </w:rPr>
        <w:t>L</w:t>
      </w:r>
      <w:r w:rsidRPr="003A67F4">
        <w:rPr>
          <w:rFonts w:ascii="Arial" w:hAnsi="Arial" w:cs="Arial"/>
          <w:color w:val="auto"/>
          <w:szCs w:val="22"/>
        </w:rPr>
        <w:t xml:space="preserve">ocal </w:t>
      </w:r>
      <w:r w:rsidR="00F013A8" w:rsidRPr="003A67F4">
        <w:rPr>
          <w:rFonts w:ascii="Arial" w:hAnsi="Arial" w:cs="Arial"/>
          <w:color w:val="auto"/>
          <w:szCs w:val="22"/>
        </w:rPr>
        <w:t>G</w:t>
      </w:r>
      <w:r w:rsidRPr="003A67F4">
        <w:rPr>
          <w:rFonts w:ascii="Arial" w:hAnsi="Arial" w:cs="Arial"/>
          <w:color w:val="auto"/>
          <w:szCs w:val="22"/>
        </w:rPr>
        <w:t xml:space="preserve">overnment </w:t>
      </w:r>
      <w:r w:rsidR="00F013A8" w:rsidRPr="003A67F4">
        <w:rPr>
          <w:rFonts w:ascii="Arial" w:hAnsi="Arial" w:cs="Arial"/>
          <w:color w:val="auto"/>
          <w:szCs w:val="22"/>
        </w:rPr>
        <w:t>P</w:t>
      </w:r>
      <w:r w:rsidRPr="003A67F4">
        <w:rPr>
          <w:rFonts w:ascii="Arial" w:hAnsi="Arial" w:cs="Arial"/>
          <w:color w:val="auto"/>
          <w:szCs w:val="22"/>
        </w:rPr>
        <w:t xml:space="preserve">ension </w:t>
      </w:r>
      <w:r w:rsidR="00F013A8" w:rsidRPr="003A67F4">
        <w:rPr>
          <w:rFonts w:ascii="Arial" w:hAnsi="Arial" w:cs="Arial"/>
          <w:color w:val="auto"/>
          <w:szCs w:val="22"/>
        </w:rPr>
        <w:t>S</w:t>
      </w:r>
      <w:r w:rsidRPr="003A67F4">
        <w:rPr>
          <w:rFonts w:ascii="Arial" w:hAnsi="Arial" w:cs="Arial"/>
          <w:color w:val="auto"/>
          <w:szCs w:val="22"/>
        </w:rPr>
        <w:t xml:space="preserve">cheme (LGPS) to all employees. This is a contributory scheme which means that you as an individual will contribute some of your monthly salary towards your pension fund and the council as your employer also </w:t>
      </w:r>
      <w:proofErr w:type="gramStart"/>
      <w:r w:rsidRPr="003A67F4">
        <w:rPr>
          <w:rFonts w:ascii="Arial" w:hAnsi="Arial" w:cs="Arial"/>
          <w:color w:val="auto"/>
          <w:szCs w:val="22"/>
        </w:rPr>
        <w:t>make</w:t>
      </w:r>
      <w:r w:rsidR="001620B9" w:rsidRPr="003A67F4">
        <w:rPr>
          <w:rFonts w:ascii="Arial" w:hAnsi="Arial" w:cs="Arial"/>
          <w:color w:val="auto"/>
          <w:szCs w:val="22"/>
        </w:rPr>
        <w:t>s</w:t>
      </w:r>
      <w:r w:rsidRPr="003A67F4">
        <w:rPr>
          <w:rFonts w:ascii="Arial" w:hAnsi="Arial" w:cs="Arial"/>
          <w:color w:val="auto"/>
          <w:szCs w:val="22"/>
        </w:rPr>
        <w:t xml:space="preserve"> a contribution</w:t>
      </w:r>
      <w:proofErr w:type="gramEnd"/>
      <w:r w:rsidRPr="003A67F4">
        <w:rPr>
          <w:rFonts w:ascii="Arial" w:hAnsi="Arial" w:cs="Arial"/>
          <w:color w:val="auto"/>
          <w:szCs w:val="22"/>
        </w:rPr>
        <w:t xml:space="preserve">. The combined contributions make this a particularly generous scheme and an important benefit for you as an employee.   </w:t>
      </w:r>
    </w:p>
    <w:p w14:paraId="0BA1E92C" w14:textId="77777777" w:rsidR="00212123" w:rsidRPr="003A67F4" w:rsidRDefault="00212123" w:rsidP="00532461">
      <w:pPr>
        <w:autoSpaceDE w:val="0"/>
        <w:spacing w:before="0" w:after="0" w:line="276" w:lineRule="auto"/>
        <w:jc w:val="left"/>
        <w:rPr>
          <w:rFonts w:ascii="Arial" w:hAnsi="Arial" w:cs="Arial"/>
          <w:color w:val="auto"/>
          <w:szCs w:val="22"/>
        </w:rPr>
      </w:pPr>
    </w:p>
    <w:p w14:paraId="115A2E33" w14:textId="31801222" w:rsidR="00212123" w:rsidRPr="003A67F4" w:rsidRDefault="00212123" w:rsidP="0AE097E6">
      <w:pPr>
        <w:autoSpaceDE w:val="0"/>
        <w:spacing w:before="0" w:after="0" w:line="276" w:lineRule="auto"/>
        <w:jc w:val="left"/>
        <w:rPr>
          <w:rFonts w:ascii="Arial" w:hAnsi="Arial" w:cs="Arial"/>
          <w:color w:val="auto"/>
        </w:rPr>
      </w:pPr>
      <w:r w:rsidRPr="003A67F4">
        <w:rPr>
          <w:rFonts w:ascii="Arial" w:hAnsi="Arial" w:cs="Arial"/>
          <w:color w:val="auto"/>
        </w:rPr>
        <w:t>Membership of the scheme is voluntary</w:t>
      </w:r>
      <w:r w:rsidR="004E5E1B" w:rsidRPr="003A67F4">
        <w:rPr>
          <w:rFonts w:ascii="Arial" w:hAnsi="Arial" w:cs="Arial"/>
          <w:color w:val="auto"/>
        </w:rPr>
        <w:t>,</w:t>
      </w:r>
      <w:r w:rsidRPr="003A67F4">
        <w:rPr>
          <w:rFonts w:ascii="Arial" w:hAnsi="Arial" w:cs="Arial"/>
          <w:color w:val="auto"/>
        </w:rPr>
        <w:t xml:space="preserve"> although you will generally be deemed a member on joining the councils </w:t>
      </w:r>
      <w:r w:rsidR="00957CCB" w:rsidRPr="003A67F4">
        <w:rPr>
          <w:rFonts w:ascii="Arial" w:hAnsi="Arial" w:cs="Arial"/>
          <w:color w:val="auto"/>
        </w:rPr>
        <w:t>(see section 2.3 on eligibility to join the scheme)</w:t>
      </w:r>
      <w:r w:rsidRPr="003A67F4">
        <w:rPr>
          <w:rFonts w:ascii="Arial" w:hAnsi="Arial" w:cs="Arial"/>
          <w:color w:val="auto"/>
        </w:rPr>
        <w:t>. The scheme also includes death-in-service cover which enables you to nominate someone (or more than one person) to receive a lump sum in the unlikely event of your death while you are employed by the council</w:t>
      </w:r>
      <w:r w:rsidR="00A05522" w:rsidRPr="003A67F4">
        <w:rPr>
          <w:rFonts w:ascii="Arial" w:hAnsi="Arial" w:cs="Arial"/>
          <w:color w:val="auto"/>
        </w:rPr>
        <w:t>s.</w:t>
      </w:r>
      <w:r w:rsidRPr="003A67F4">
        <w:rPr>
          <w:rFonts w:ascii="Arial" w:hAnsi="Arial" w:cs="Arial"/>
          <w:color w:val="auto"/>
        </w:rPr>
        <w:t xml:space="preserve"> </w:t>
      </w:r>
      <w:r w:rsidR="00CD7982">
        <w:rPr>
          <w:rFonts w:ascii="Arial" w:hAnsi="Arial" w:cs="Arial"/>
          <w:color w:val="auto"/>
        </w:rPr>
        <w:t>This death-in-service cover is only available if you are in the pension scheme.</w:t>
      </w:r>
    </w:p>
    <w:p w14:paraId="7E4A76C1" w14:textId="77777777" w:rsidR="00212123" w:rsidRPr="003A67F4" w:rsidRDefault="00212123" w:rsidP="00532461">
      <w:pPr>
        <w:autoSpaceDE w:val="0"/>
        <w:spacing w:before="0" w:after="0" w:line="276" w:lineRule="auto"/>
        <w:jc w:val="left"/>
        <w:rPr>
          <w:rFonts w:ascii="Arial" w:hAnsi="Arial" w:cs="Arial"/>
          <w:color w:val="auto"/>
          <w:szCs w:val="22"/>
        </w:rPr>
      </w:pPr>
    </w:p>
    <w:p w14:paraId="6036B93E" w14:textId="35359624" w:rsidR="00212123" w:rsidRPr="003A67F4" w:rsidRDefault="00212123" w:rsidP="00532461">
      <w:pPr>
        <w:autoSpaceDE w:val="0"/>
        <w:spacing w:before="0" w:after="0" w:line="276" w:lineRule="auto"/>
        <w:jc w:val="left"/>
        <w:rPr>
          <w:rFonts w:ascii="Arial" w:hAnsi="Arial" w:cs="Arial"/>
          <w:color w:val="auto"/>
          <w:szCs w:val="22"/>
        </w:rPr>
      </w:pPr>
      <w:r w:rsidRPr="003A67F4">
        <w:rPr>
          <w:rFonts w:ascii="Arial" w:hAnsi="Arial" w:cs="Arial"/>
          <w:color w:val="auto"/>
          <w:szCs w:val="22"/>
        </w:rPr>
        <w:t>The pension scheme is administered on the councils’ behalf by Oxfordshire County Council (OCC).  This policy provides a framework to the scheme</w:t>
      </w:r>
      <w:r w:rsidR="004E5E1B" w:rsidRPr="003A67F4">
        <w:rPr>
          <w:rFonts w:ascii="Arial" w:hAnsi="Arial" w:cs="Arial"/>
          <w:color w:val="auto"/>
          <w:szCs w:val="22"/>
        </w:rPr>
        <w:t>,</w:t>
      </w:r>
      <w:r w:rsidRPr="003A67F4">
        <w:rPr>
          <w:rFonts w:ascii="Arial" w:hAnsi="Arial" w:cs="Arial"/>
          <w:color w:val="auto"/>
          <w:szCs w:val="22"/>
        </w:rPr>
        <w:t xml:space="preserve"> although for further information</w:t>
      </w:r>
      <w:r w:rsidR="004E5E1B" w:rsidRPr="003A67F4">
        <w:rPr>
          <w:rFonts w:ascii="Arial" w:hAnsi="Arial" w:cs="Arial"/>
          <w:color w:val="auto"/>
          <w:szCs w:val="22"/>
        </w:rPr>
        <w:t>,</w:t>
      </w:r>
      <w:r w:rsidRPr="003A67F4">
        <w:rPr>
          <w:rFonts w:ascii="Arial" w:hAnsi="Arial" w:cs="Arial"/>
          <w:color w:val="auto"/>
          <w:szCs w:val="22"/>
        </w:rPr>
        <w:t xml:space="preserve"> you should read the information published by </w:t>
      </w:r>
      <w:hyperlink r:id="rId22" w:history="1">
        <w:r w:rsidRPr="00C66AE8">
          <w:rPr>
            <w:rStyle w:val="Hyperlink"/>
            <w:rFonts w:ascii="Arial" w:hAnsi="Arial" w:cs="Arial"/>
            <w:szCs w:val="22"/>
          </w:rPr>
          <w:t>OCC’s pension services</w:t>
        </w:r>
      </w:hyperlink>
      <w:r w:rsidRPr="003A67F4">
        <w:rPr>
          <w:rFonts w:ascii="Arial" w:hAnsi="Arial" w:cs="Arial"/>
          <w:color w:val="auto"/>
          <w:szCs w:val="22"/>
        </w:rPr>
        <w:t xml:space="preserve"> on their </w:t>
      </w:r>
      <w:r w:rsidRPr="00C66AE8">
        <w:rPr>
          <w:rFonts w:ascii="Arial" w:hAnsi="Arial" w:cs="Arial"/>
          <w:szCs w:val="22"/>
        </w:rPr>
        <w:t>website</w:t>
      </w:r>
      <w:r w:rsidR="00D233EB" w:rsidRPr="003A67F4">
        <w:rPr>
          <w:rFonts w:ascii="Arial" w:hAnsi="Arial" w:cs="Arial"/>
          <w:color w:val="auto"/>
          <w:szCs w:val="22"/>
        </w:rPr>
        <w:t>.</w:t>
      </w:r>
    </w:p>
    <w:p w14:paraId="340A1675" w14:textId="77777777" w:rsidR="00212123" w:rsidRPr="003A67F4" w:rsidRDefault="00212123" w:rsidP="00532461">
      <w:pPr>
        <w:autoSpaceDE w:val="0"/>
        <w:spacing w:before="0" w:after="0" w:line="276" w:lineRule="auto"/>
        <w:jc w:val="left"/>
        <w:rPr>
          <w:rFonts w:ascii="Arial" w:hAnsi="Arial" w:cs="Arial"/>
          <w:color w:val="auto"/>
          <w:szCs w:val="22"/>
        </w:rPr>
      </w:pPr>
    </w:p>
    <w:p w14:paraId="457F54A9" w14:textId="58375821" w:rsidR="00212123" w:rsidRPr="003A67F4" w:rsidRDefault="00212123" w:rsidP="0AE097E6">
      <w:pPr>
        <w:autoSpaceDE w:val="0"/>
        <w:spacing w:before="0" w:after="0" w:line="276" w:lineRule="auto"/>
        <w:jc w:val="left"/>
        <w:rPr>
          <w:rFonts w:ascii="Arial" w:hAnsi="Arial" w:cs="Arial"/>
          <w:color w:val="auto"/>
        </w:rPr>
      </w:pPr>
      <w:r w:rsidRPr="003A67F4">
        <w:rPr>
          <w:rFonts w:ascii="Arial" w:hAnsi="Arial" w:cs="Arial"/>
          <w:color w:val="auto"/>
        </w:rPr>
        <w:t xml:space="preserve">The information provided generally applies to the current scheme although there have been changes to the regulations (most significantly in April 2014 and April 2008) which may mean that there are variations to the scheme rules between current and former members. These previous regulations are noted where applicable.  </w:t>
      </w:r>
    </w:p>
    <w:p w14:paraId="04A826A4" w14:textId="0CCF0ABB" w:rsidR="004E5E1B" w:rsidRPr="003A67F4" w:rsidRDefault="004E5E1B" w:rsidP="00532461">
      <w:pPr>
        <w:pStyle w:val="Heading2"/>
        <w:spacing w:line="276" w:lineRule="auto"/>
        <w:jc w:val="left"/>
        <w:rPr>
          <w:rFonts w:ascii="Arial" w:hAnsi="Arial" w:cs="Arial"/>
          <w:color w:val="auto"/>
        </w:rPr>
      </w:pPr>
      <w:bookmarkStart w:id="17" w:name="_Toc205542986"/>
      <w:r w:rsidRPr="003A67F4">
        <w:rPr>
          <w:rFonts w:ascii="Arial" w:hAnsi="Arial" w:cs="Arial"/>
          <w:color w:val="auto"/>
        </w:rPr>
        <w:t>Content of this policy</w:t>
      </w:r>
      <w:bookmarkEnd w:id="17"/>
    </w:p>
    <w:p w14:paraId="74216FD2" w14:textId="50E06501" w:rsidR="002C4782" w:rsidRPr="003A67F4" w:rsidRDefault="00212123" w:rsidP="004E5E1B">
      <w:pPr>
        <w:rPr>
          <w:rFonts w:ascii="Arial" w:hAnsi="Arial" w:cs="Arial"/>
          <w:color w:val="auto"/>
        </w:rPr>
      </w:pPr>
      <w:r w:rsidRPr="003A67F4">
        <w:rPr>
          <w:rFonts w:ascii="Arial" w:hAnsi="Arial" w:cs="Arial"/>
          <w:color w:val="auto"/>
        </w:rPr>
        <w:t>This policy covers the following</w:t>
      </w:r>
      <w:r w:rsidR="004E5E1B" w:rsidRPr="003A67F4">
        <w:rPr>
          <w:rFonts w:ascii="Arial" w:hAnsi="Arial" w:cs="Arial"/>
          <w:color w:val="auto"/>
        </w:rPr>
        <w:t>:</w:t>
      </w:r>
    </w:p>
    <w:p w14:paraId="21231DC1" w14:textId="4BF0E8D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Eligibility to join the scheme and </w:t>
      </w:r>
      <w:proofErr w:type="gramStart"/>
      <w:r w:rsidRPr="003A67F4">
        <w:rPr>
          <w:rFonts w:ascii="Arial" w:hAnsi="Arial" w:cs="Arial"/>
          <w:color w:val="auto"/>
          <w:szCs w:val="22"/>
          <w:lang w:val="en-US"/>
        </w:rPr>
        <w:t>opting</w:t>
      </w:r>
      <w:proofErr w:type="gramEnd"/>
      <w:r w:rsidRPr="003A67F4">
        <w:rPr>
          <w:rFonts w:ascii="Arial" w:hAnsi="Arial" w:cs="Arial"/>
          <w:color w:val="auto"/>
          <w:szCs w:val="22"/>
          <w:lang w:val="en-US"/>
        </w:rPr>
        <w:t xml:space="preserve"> out   </w:t>
      </w:r>
    </w:p>
    <w:p w14:paraId="5B393879"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Transferring from previous pension funds</w:t>
      </w:r>
    </w:p>
    <w:p w14:paraId="3D385F1C"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Contribution rates and how they are calculated  </w:t>
      </w:r>
    </w:p>
    <w:p w14:paraId="36A59741"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Tax relief </w:t>
      </w:r>
    </w:p>
    <w:p w14:paraId="09A8698A"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How your pension is worked out </w:t>
      </w:r>
    </w:p>
    <w:p w14:paraId="1CE58D34"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When </w:t>
      </w:r>
      <w:proofErr w:type="gramStart"/>
      <w:r w:rsidRPr="003A67F4">
        <w:rPr>
          <w:rFonts w:ascii="Arial" w:hAnsi="Arial" w:cs="Arial"/>
          <w:color w:val="auto"/>
          <w:szCs w:val="22"/>
          <w:lang w:val="en-US"/>
        </w:rPr>
        <w:t>you can</w:t>
      </w:r>
      <w:proofErr w:type="gramEnd"/>
      <w:r w:rsidRPr="003A67F4">
        <w:rPr>
          <w:rFonts w:ascii="Arial" w:hAnsi="Arial" w:cs="Arial"/>
          <w:color w:val="auto"/>
          <w:szCs w:val="22"/>
          <w:lang w:val="en-US"/>
        </w:rPr>
        <w:t xml:space="preserve"> start drawing your pension  </w:t>
      </w:r>
    </w:p>
    <w:p w14:paraId="2D66D4F7"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Redundancy and efficiency retirement </w:t>
      </w:r>
    </w:p>
    <w:p w14:paraId="5D04CFBC"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Ill-health retirement </w:t>
      </w:r>
    </w:p>
    <w:p w14:paraId="1CA24E7E"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Flexible retirement </w:t>
      </w:r>
    </w:p>
    <w:p w14:paraId="19AA0088"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Contributions while on child related leave </w:t>
      </w:r>
    </w:p>
    <w:p w14:paraId="29E32332"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Contributions while on unpaid leave or other absences </w:t>
      </w:r>
    </w:p>
    <w:p w14:paraId="09C9FB13"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Life cover  </w:t>
      </w:r>
    </w:p>
    <w:p w14:paraId="24B1CD70"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Death-in-service benefit</w:t>
      </w:r>
    </w:p>
    <w:p w14:paraId="54230ABE" w14:textId="77777777"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lastRenderedPageBreak/>
        <w:t xml:space="preserve">Rules for benefits prior to April 2014 </w:t>
      </w:r>
    </w:p>
    <w:p w14:paraId="5F5FF8AF" w14:textId="2A761CCE" w:rsidR="00212123" w:rsidRPr="003A67F4" w:rsidRDefault="00212123" w:rsidP="00532461">
      <w:pPr>
        <w:numPr>
          <w:ilvl w:val="0"/>
          <w:numId w:val="10"/>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Additional payments to your pension fund (ARCs and AVCs)</w:t>
      </w:r>
    </w:p>
    <w:p w14:paraId="103BE0B5" w14:textId="6428395F" w:rsidR="00212123" w:rsidRPr="003A67F4" w:rsidRDefault="00212123" w:rsidP="00532461">
      <w:pPr>
        <w:suppressAutoHyphens/>
        <w:autoSpaceDE w:val="0"/>
        <w:spacing w:before="0" w:after="0" w:line="276" w:lineRule="auto"/>
        <w:jc w:val="left"/>
        <w:rPr>
          <w:rFonts w:ascii="Arial" w:hAnsi="Arial" w:cs="Arial"/>
          <w:color w:val="auto"/>
          <w:szCs w:val="22"/>
          <w:lang w:val="en-US"/>
        </w:rPr>
      </w:pPr>
    </w:p>
    <w:p w14:paraId="12A02EF5" w14:textId="6444047E" w:rsidR="00212123" w:rsidRPr="003A67F4" w:rsidRDefault="00212123" w:rsidP="00532461">
      <w:pPr>
        <w:pStyle w:val="Heading2"/>
        <w:spacing w:line="276" w:lineRule="auto"/>
        <w:jc w:val="left"/>
        <w:rPr>
          <w:rFonts w:ascii="Arial" w:hAnsi="Arial" w:cs="Arial"/>
          <w:color w:val="auto"/>
        </w:rPr>
      </w:pPr>
      <w:bookmarkStart w:id="18" w:name="_Toc205542987"/>
      <w:r w:rsidRPr="003A67F4">
        <w:rPr>
          <w:rFonts w:ascii="Arial" w:hAnsi="Arial" w:cs="Arial"/>
          <w:color w:val="auto"/>
        </w:rPr>
        <w:t>Eligibility to join the scheme and opting</w:t>
      </w:r>
      <w:r w:rsidR="0001180D" w:rsidRPr="003A67F4">
        <w:rPr>
          <w:rFonts w:ascii="Arial" w:hAnsi="Arial" w:cs="Arial"/>
          <w:color w:val="auto"/>
        </w:rPr>
        <w:t xml:space="preserve"> </w:t>
      </w:r>
      <w:r w:rsidRPr="003A67F4">
        <w:rPr>
          <w:rFonts w:ascii="Arial" w:hAnsi="Arial" w:cs="Arial"/>
          <w:color w:val="auto"/>
        </w:rPr>
        <w:t>out</w:t>
      </w:r>
      <w:bookmarkEnd w:id="18"/>
    </w:p>
    <w:p w14:paraId="112D315D" w14:textId="77777777" w:rsidR="00FB44BB" w:rsidRPr="003A67F4" w:rsidRDefault="00FB44BB" w:rsidP="00FB44BB">
      <w:pPr>
        <w:autoSpaceDE w:val="0"/>
        <w:spacing w:before="0" w:after="0" w:line="276" w:lineRule="auto"/>
        <w:jc w:val="left"/>
        <w:rPr>
          <w:rFonts w:ascii="Arial" w:hAnsi="Arial" w:cs="Arial"/>
          <w:color w:val="auto"/>
          <w:szCs w:val="22"/>
        </w:rPr>
      </w:pPr>
    </w:p>
    <w:p w14:paraId="7D4A9D6F" w14:textId="340F475E" w:rsidR="002C4782" w:rsidRPr="003A67F4" w:rsidRDefault="00212123" w:rsidP="250C46A0">
      <w:pPr>
        <w:autoSpaceDE w:val="0"/>
        <w:spacing w:before="0" w:after="0" w:line="276" w:lineRule="auto"/>
        <w:jc w:val="left"/>
        <w:rPr>
          <w:rFonts w:ascii="Arial" w:hAnsi="Arial" w:cs="Arial"/>
          <w:color w:val="auto"/>
        </w:rPr>
      </w:pPr>
      <w:r w:rsidRPr="003A67F4">
        <w:rPr>
          <w:rFonts w:ascii="Arial" w:hAnsi="Arial" w:cs="Arial"/>
          <w:color w:val="auto"/>
        </w:rPr>
        <w:t xml:space="preserve">You may join the LGPS if you are aged between 16 and 75 and have a contract </w:t>
      </w:r>
      <w:r w:rsidR="0001180D" w:rsidRPr="003A67F4">
        <w:rPr>
          <w:rFonts w:ascii="Arial" w:hAnsi="Arial" w:cs="Arial"/>
          <w:color w:val="auto"/>
        </w:rPr>
        <w:t>directly</w:t>
      </w:r>
      <w:r w:rsidRPr="003A67F4">
        <w:rPr>
          <w:rFonts w:ascii="Arial" w:hAnsi="Arial" w:cs="Arial"/>
          <w:color w:val="auto"/>
        </w:rPr>
        <w:t xml:space="preserve"> with the councils (i.e. not including people working at the councils on a self-employed basis or through an agency). If you have a permanent contract or a temporary contract of at least three months, you will be brought into the LGPS automatically from your first day of employment. This is known as auto-enrolment and will also apply if you work for the councils regularly on a casual basis and your income averages more than £833 per month. The Strategic HR </w:t>
      </w:r>
      <w:r w:rsidR="001C6DA6" w:rsidRPr="003A67F4">
        <w:rPr>
          <w:rFonts w:ascii="Arial" w:hAnsi="Arial" w:cs="Arial"/>
          <w:color w:val="auto"/>
        </w:rPr>
        <w:t xml:space="preserve">Business Partner </w:t>
      </w:r>
      <w:r w:rsidRPr="003A67F4">
        <w:rPr>
          <w:rFonts w:ascii="Arial" w:hAnsi="Arial" w:cs="Arial"/>
          <w:color w:val="auto"/>
        </w:rPr>
        <w:t>team will advise you if you do become eligible for auto-enrolment.</w:t>
      </w:r>
    </w:p>
    <w:p w14:paraId="757A5440" w14:textId="77777777" w:rsidR="002C4782" w:rsidRPr="003A67F4" w:rsidRDefault="002C4782" w:rsidP="00FB44BB">
      <w:pPr>
        <w:autoSpaceDE w:val="0"/>
        <w:spacing w:before="0" w:after="0" w:line="276" w:lineRule="auto"/>
        <w:jc w:val="left"/>
        <w:rPr>
          <w:rFonts w:ascii="Arial" w:hAnsi="Arial" w:cs="Arial"/>
          <w:color w:val="auto"/>
          <w:szCs w:val="22"/>
        </w:rPr>
      </w:pPr>
    </w:p>
    <w:p w14:paraId="254F1659" w14:textId="1F3EC406" w:rsidR="002C4782" w:rsidRPr="003A67F4" w:rsidRDefault="00212123" w:rsidP="002C4782">
      <w:pPr>
        <w:autoSpaceDE w:val="0"/>
        <w:spacing w:before="0" w:after="0" w:line="276" w:lineRule="auto"/>
        <w:jc w:val="left"/>
        <w:rPr>
          <w:rFonts w:ascii="Arial" w:hAnsi="Arial" w:cs="Arial"/>
          <w:color w:val="auto"/>
          <w:szCs w:val="22"/>
        </w:rPr>
      </w:pPr>
      <w:r w:rsidRPr="003A67F4">
        <w:rPr>
          <w:rFonts w:ascii="Arial" w:hAnsi="Arial" w:cs="Arial"/>
          <w:color w:val="auto"/>
          <w:szCs w:val="22"/>
        </w:rPr>
        <w:t xml:space="preserve">If you have a contract of less than three months or </w:t>
      </w:r>
      <w:proofErr w:type="gramStart"/>
      <w:r w:rsidRPr="003A67F4">
        <w:rPr>
          <w:rFonts w:ascii="Arial" w:hAnsi="Arial" w:cs="Arial"/>
          <w:color w:val="auto"/>
          <w:szCs w:val="22"/>
        </w:rPr>
        <w:t>you are</w:t>
      </w:r>
      <w:proofErr w:type="gramEnd"/>
      <w:r w:rsidRPr="003A67F4">
        <w:rPr>
          <w:rFonts w:ascii="Arial" w:hAnsi="Arial" w:cs="Arial"/>
          <w:color w:val="auto"/>
          <w:szCs w:val="22"/>
        </w:rPr>
        <w:t xml:space="preserve"> a casual worker with income below the threshold you may still join the pension scheme but will not be </w:t>
      </w:r>
      <w:proofErr w:type="gramStart"/>
      <w:r w:rsidRPr="003A67F4">
        <w:rPr>
          <w:rFonts w:ascii="Arial" w:hAnsi="Arial" w:cs="Arial"/>
          <w:color w:val="auto"/>
          <w:szCs w:val="22"/>
        </w:rPr>
        <w:t>auto-enrolled</w:t>
      </w:r>
      <w:proofErr w:type="gramEnd"/>
      <w:r w:rsidR="008873A1">
        <w:rPr>
          <w:rFonts w:ascii="Arial" w:hAnsi="Arial" w:cs="Arial"/>
          <w:color w:val="auto"/>
          <w:szCs w:val="22"/>
        </w:rPr>
        <w:t>; if you do wish to join</w:t>
      </w:r>
      <w:r w:rsidR="00F86B8A">
        <w:rPr>
          <w:rFonts w:ascii="Arial" w:hAnsi="Arial" w:cs="Arial"/>
          <w:color w:val="auto"/>
          <w:szCs w:val="22"/>
        </w:rPr>
        <w:t>,</w:t>
      </w:r>
      <w:r w:rsidR="008873A1">
        <w:rPr>
          <w:rFonts w:ascii="Arial" w:hAnsi="Arial" w:cs="Arial"/>
          <w:color w:val="auto"/>
          <w:szCs w:val="22"/>
        </w:rPr>
        <w:t xml:space="preserve"> please email hr@southandvale.gov.uk</w:t>
      </w:r>
      <w:r w:rsidRPr="003A67F4">
        <w:rPr>
          <w:rFonts w:ascii="Arial" w:hAnsi="Arial" w:cs="Arial"/>
          <w:color w:val="auto"/>
          <w:szCs w:val="22"/>
        </w:rPr>
        <w:t xml:space="preserve">. It is possible that you will subsequently be </w:t>
      </w:r>
      <w:proofErr w:type="gramStart"/>
      <w:r w:rsidRPr="003A67F4">
        <w:rPr>
          <w:rFonts w:ascii="Arial" w:hAnsi="Arial" w:cs="Arial"/>
          <w:color w:val="auto"/>
          <w:szCs w:val="22"/>
        </w:rPr>
        <w:t>auto-enrolled</w:t>
      </w:r>
      <w:proofErr w:type="gramEnd"/>
      <w:r w:rsidRPr="003A67F4">
        <w:rPr>
          <w:rFonts w:ascii="Arial" w:hAnsi="Arial" w:cs="Arial"/>
          <w:color w:val="auto"/>
          <w:szCs w:val="22"/>
        </w:rPr>
        <w:t xml:space="preserve">, for example by having a contract extension which takes you beyond three months’ employment or if you are a casual worker who begins to earn above the threshold. If you have a contract of less than three months which is then extended beyond this period and are consequently auto-enrolled you will have the option of back-paying your pension contributions for the previous three months, with the councils also adding the employer contributions. You </w:t>
      </w:r>
      <w:proofErr w:type="gramStart"/>
      <w:r w:rsidRPr="003A67F4">
        <w:rPr>
          <w:rFonts w:ascii="Arial" w:hAnsi="Arial" w:cs="Arial"/>
          <w:color w:val="auto"/>
          <w:szCs w:val="22"/>
        </w:rPr>
        <w:t>are not able to</w:t>
      </w:r>
      <w:proofErr w:type="gramEnd"/>
      <w:r w:rsidRPr="003A67F4">
        <w:rPr>
          <w:rFonts w:ascii="Arial" w:hAnsi="Arial" w:cs="Arial"/>
          <w:color w:val="auto"/>
          <w:szCs w:val="22"/>
        </w:rPr>
        <w:t xml:space="preserve"> back-pay pension contributions except in this circumstance. If you voluntarily join the scheme having initially opted-out or become auto-enrolled as a casual worker, you will not be able to back-date contributions</w:t>
      </w:r>
      <w:r w:rsidR="0080116C" w:rsidRPr="003A67F4">
        <w:rPr>
          <w:rFonts w:ascii="Arial" w:hAnsi="Arial" w:cs="Arial"/>
          <w:color w:val="auto"/>
          <w:szCs w:val="22"/>
        </w:rPr>
        <w:t>.</w:t>
      </w:r>
    </w:p>
    <w:p w14:paraId="661D3AF5" w14:textId="77777777" w:rsidR="00D20D53" w:rsidRPr="003A67F4" w:rsidRDefault="00D20D53" w:rsidP="002C4782">
      <w:pPr>
        <w:autoSpaceDE w:val="0"/>
        <w:spacing w:before="0" w:after="0" w:line="276" w:lineRule="auto"/>
        <w:jc w:val="left"/>
        <w:rPr>
          <w:rFonts w:ascii="Arial" w:hAnsi="Arial" w:cs="Arial"/>
          <w:color w:val="auto"/>
          <w:szCs w:val="22"/>
        </w:rPr>
      </w:pPr>
    </w:p>
    <w:p w14:paraId="494E400F" w14:textId="1B15536F" w:rsidR="00D20D53" w:rsidRPr="003A67F4" w:rsidRDefault="00D20D53" w:rsidP="00C402CC">
      <w:pPr>
        <w:pStyle w:val="Heading3"/>
        <w:rPr>
          <w:rFonts w:ascii="Arial" w:hAnsi="Arial" w:cs="Arial"/>
          <w:color w:val="auto"/>
          <w:sz w:val="24"/>
        </w:rPr>
      </w:pPr>
      <w:bookmarkStart w:id="19" w:name="_Toc205542988"/>
      <w:proofErr w:type="gramStart"/>
      <w:r w:rsidRPr="003A67F4">
        <w:rPr>
          <w:rFonts w:ascii="Arial" w:hAnsi="Arial" w:cs="Arial"/>
          <w:color w:val="auto"/>
          <w:sz w:val="24"/>
        </w:rPr>
        <w:t>Opting  out</w:t>
      </w:r>
      <w:bookmarkEnd w:id="19"/>
      <w:proofErr w:type="gramEnd"/>
    </w:p>
    <w:p w14:paraId="6EE7C156" w14:textId="77777777" w:rsidR="002C4782" w:rsidRPr="003A67F4" w:rsidRDefault="002C4782" w:rsidP="00FB44BB">
      <w:pPr>
        <w:autoSpaceDE w:val="0"/>
        <w:spacing w:before="0" w:after="0" w:line="276" w:lineRule="auto"/>
        <w:jc w:val="left"/>
        <w:rPr>
          <w:rFonts w:ascii="Arial" w:hAnsi="Arial" w:cs="Arial"/>
          <w:color w:val="auto"/>
          <w:szCs w:val="22"/>
        </w:rPr>
      </w:pPr>
    </w:p>
    <w:p w14:paraId="65F46669" w14:textId="12B0CAB3" w:rsidR="002C4782" w:rsidRPr="003A67F4" w:rsidRDefault="00212123" w:rsidP="002C4782">
      <w:pPr>
        <w:autoSpaceDE w:val="0"/>
        <w:spacing w:before="0" w:after="0" w:line="276" w:lineRule="auto"/>
        <w:jc w:val="left"/>
        <w:rPr>
          <w:rFonts w:ascii="Arial" w:hAnsi="Arial" w:cs="Arial"/>
          <w:color w:val="auto"/>
          <w:szCs w:val="22"/>
        </w:rPr>
      </w:pPr>
      <w:r w:rsidRPr="003A67F4">
        <w:rPr>
          <w:rFonts w:ascii="Arial" w:hAnsi="Arial" w:cs="Arial"/>
          <w:color w:val="auto"/>
          <w:szCs w:val="22"/>
        </w:rPr>
        <w:t xml:space="preserve">If you are auto-enrolled into the scheme and do not wish to remain a member you may complete an opt-out form to leave. This form can be found on the OCC website and needs to be returned to </w:t>
      </w:r>
      <w:r w:rsidR="00C14571">
        <w:rPr>
          <w:rFonts w:ascii="Arial" w:hAnsi="Arial" w:cs="Arial"/>
          <w:color w:val="auto"/>
          <w:szCs w:val="22"/>
        </w:rPr>
        <w:t>hr@southandvale.gov.uk.</w:t>
      </w:r>
      <w:r w:rsidRPr="003A67F4">
        <w:rPr>
          <w:rFonts w:ascii="Arial" w:hAnsi="Arial" w:cs="Arial"/>
          <w:color w:val="auto"/>
          <w:szCs w:val="22"/>
        </w:rPr>
        <w:t xml:space="preserve"> You are not permitted to complete and return an opt-out form until after you have commenced employment.</w:t>
      </w:r>
    </w:p>
    <w:p w14:paraId="41CB8672" w14:textId="77777777" w:rsidR="0002334D" w:rsidRDefault="0002334D" w:rsidP="002C4782">
      <w:pPr>
        <w:autoSpaceDE w:val="0"/>
        <w:spacing w:before="0" w:after="0" w:line="276" w:lineRule="auto"/>
        <w:jc w:val="left"/>
        <w:rPr>
          <w:rFonts w:ascii="Arial" w:hAnsi="Arial" w:cs="Arial"/>
          <w:color w:val="auto"/>
          <w:szCs w:val="22"/>
        </w:rPr>
      </w:pPr>
    </w:p>
    <w:p w14:paraId="0F543E98" w14:textId="235CFFBC" w:rsidR="009E1B2C" w:rsidRPr="003A67F4" w:rsidRDefault="009E1B2C" w:rsidP="002C4782">
      <w:pPr>
        <w:autoSpaceDE w:val="0"/>
        <w:spacing w:before="0" w:after="0" w:line="276" w:lineRule="auto"/>
        <w:jc w:val="left"/>
        <w:rPr>
          <w:rFonts w:ascii="Arial" w:hAnsi="Arial" w:cs="Arial"/>
          <w:color w:val="auto"/>
          <w:szCs w:val="22"/>
        </w:rPr>
      </w:pPr>
      <w:r>
        <w:rPr>
          <w:rFonts w:ascii="Arial" w:hAnsi="Arial" w:cs="Arial"/>
          <w:color w:val="auto"/>
          <w:szCs w:val="22"/>
        </w:rPr>
        <w:t>Please note should you opt out of the pension scheme, you will no longer receive the death-in-service cover (see section 3.1).</w:t>
      </w:r>
    </w:p>
    <w:p w14:paraId="780B6B5A" w14:textId="77777777" w:rsidR="00F06757" w:rsidRPr="003A67F4" w:rsidRDefault="00F06757" w:rsidP="002C4782">
      <w:pPr>
        <w:autoSpaceDE w:val="0"/>
        <w:spacing w:before="0" w:after="0" w:line="276" w:lineRule="auto"/>
        <w:jc w:val="left"/>
        <w:rPr>
          <w:rFonts w:ascii="Arial" w:hAnsi="Arial" w:cs="Arial"/>
          <w:color w:val="auto"/>
          <w:szCs w:val="22"/>
        </w:rPr>
      </w:pPr>
    </w:p>
    <w:p w14:paraId="13A14A53" w14:textId="4DD5D540" w:rsidR="005C0C45" w:rsidRPr="003A67F4" w:rsidRDefault="005C0C45" w:rsidP="250C46A0">
      <w:pPr>
        <w:autoSpaceDE w:val="0"/>
        <w:spacing w:before="0" w:after="0" w:line="276" w:lineRule="auto"/>
        <w:jc w:val="left"/>
        <w:rPr>
          <w:rFonts w:ascii="Arial" w:hAnsi="Arial" w:cs="Arial"/>
          <w:color w:val="auto"/>
        </w:rPr>
      </w:pPr>
      <w:r w:rsidRPr="003A67F4">
        <w:rPr>
          <w:rFonts w:ascii="Arial" w:hAnsi="Arial" w:cs="Arial"/>
          <w:color w:val="auto"/>
        </w:rPr>
        <w:t>Due to auto-enrolment rules, i</w:t>
      </w:r>
      <w:r w:rsidR="00212123" w:rsidRPr="003A67F4">
        <w:rPr>
          <w:rFonts w:ascii="Arial" w:hAnsi="Arial" w:cs="Arial"/>
          <w:color w:val="auto"/>
        </w:rPr>
        <w:t xml:space="preserve">f you do complete an opt-out form this will be valid </w:t>
      </w:r>
      <w:r w:rsidR="00185904" w:rsidRPr="003A67F4">
        <w:rPr>
          <w:rFonts w:ascii="Arial" w:hAnsi="Arial" w:cs="Arial"/>
          <w:color w:val="auto"/>
        </w:rPr>
        <w:t xml:space="preserve">for a limited </w:t>
      </w:r>
      <w:proofErr w:type="gramStart"/>
      <w:r w:rsidR="00185904" w:rsidRPr="003A67F4">
        <w:rPr>
          <w:rFonts w:ascii="Arial" w:hAnsi="Arial" w:cs="Arial"/>
          <w:color w:val="auto"/>
        </w:rPr>
        <w:t>period of time</w:t>
      </w:r>
      <w:proofErr w:type="gramEnd"/>
      <w:r w:rsidR="005520D0" w:rsidRPr="003A67F4">
        <w:rPr>
          <w:rFonts w:ascii="Arial" w:hAnsi="Arial" w:cs="Arial"/>
          <w:color w:val="auto"/>
        </w:rPr>
        <w:t>,</w:t>
      </w:r>
      <w:r w:rsidR="00185904" w:rsidRPr="003A67F4">
        <w:rPr>
          <w:rFonts w:ascii="Arial" w:hAnsi="Arial" w:cs="Arial"/>
          <w:color w:val="auto"/>
        </w:rPr>
        <w:t xml:space="preserve"> currently </w:t>
      </w:r>
      <w:r w:rsidR="00212123" w:rsidRPr="003A67F4">
        <w:rPr>
          <w:rFonts w:ascii="Arial" w:hAnsi="Arial" w:cs="Arial"/>
          <w:color w:val="auto"/>
        </w:rPr>
        <w:t>until 1 February 202</w:t>
      </w:r>
      <w:r w:rsidRPr="003A67F4">
        <w:rPr>
          <w:rFonts w:ascii="Arial" w:hAnsi="Arial" w:cs="Arial"/>
          <w:color w:val="auto"/>
        </w:rPr>
        <w:t>6</w:t>
      </w:r>
      <w:r w:rsidR="00212123" w:rsidRPr="003A67F4">
        <w:rPr>
          <w:rFonts w:ascii="Arial" w:hAnsi="Arial" w:cs="Arial"/>
          <w:color w:val="auto"/>
        </w:rPr>
        <w:t xml:space="preserve">, at which point you </w:t>
      </w:r>
      <w:r w:rsidR="00185904" w:rsidRPr="003A67F4">
        <w:rPr>
          <w:rFonts w:ascii="Arial" w:hAnsi="Arial" w:cs="Arial"/>
          <w:color w:val="auto"/>
        </w:rPr>
        <w:t>will</w:t>
      </w:r>
      <w:r w:rsidR="00212123" w:rsidRPr="003A67F4">
        <w:rPr>
          <w:rFonts w:ascii="Arial" w:hAnsi="Arial" w:cs="Arial"/>
          <w:color w:val="auto"/>
        </w:rPr>
        <w:t xml:space="preserve"> need to complete another form if you wish to remain out of the scheme. Each subsequent opt-out form you complete will have a validity of three years. </w:t>
      </w:r>
      <w:r w:rsidR="007B555F" w:rsidRPr="003A67F4">
        <w:rPr>
          <w:rFonts w:ascii="Arial" w:hAnsi="Arial" w:cs="Arial"/>
          <w:color w:val="auto"/>
        </w:rPr>
        <w:t>Should you change post, you will be asked again if you wish to opt out of the pension scheme, as this is managed on a post basis.</w:t>
      </w:r>
    </w:p>
    <w:p w14:paraId="13CC4AF8" w14:textId="77777777" w:rsidR="00185904" w:rsidRPr="003A67F4" w:rsidRDefault="00185904" w:rsidP="250C46A0">
      <w:pPr>
        <w:autoSpaceDE w:val="0"/>
        <w:spacing w:before="0" w:after="0" w:line="276" w:lineRule="auto"/>
        <w:jc w:val="left"/>
        <w:rPr>
          <w:rFonts w:ascii="Arial" w:hAnsi="Arial" w:cs="Arial"/>
          <w:color w:val="auto"/>
        </w:rPr>
      </w:pPr>
    </w:p>
    <w:p w14:paraId="15D793EE" w14:textId="1F62E965" w:rsidR="002C4782" w:rsidRPr="003A67F4" w:rsidRDefault="00212123" w:rsidP="250C46A0">
      <w:pPr>
        <w:autoSpaceDE w:val="0"/>
        <w:spacing w:before="0" w:after="0" w:line="276" w:lineRule="auto"/>
        <w:jc w:val="left"/>
        <w:rPr>
          <w:rFonts w:ascii="Arial" w:hAnsi="Arial" w:cs="Arial"/>
          <w:color w:val="auto"/>
        </w:rPr>
      </w:pPr>
      <w:r w:rsidRPr="003A67F4">
        <w:rPr>
          <w:rFonts w:ascii="Arial" w:hAnsi="Arial" w:cs="Arial"/>
          <w:color w:val="auto"/>
        </w:rPr>
        <w:lastRenderedPageBreak/>
        <w:t xml:space="preserve">If you have opted out, you can change your mind and opt-in at any point in your employment – you do not have to wait until the end of the </w:t>
      </w:r>
      <w:r w:rsidR="0001180D" w:rsidRPr="003A67F4">
        <w:rPr>
          <w:rFonts w:ascii="Arial" w:hAnsi="Arial" w:cs="Arial"/>
          <w:color w:val="auto"/>
        </w:rPr>
        <w:t>three-year</w:t>
      </w:r>
      <w:r w:rsidRPr="003A67F4">
        <w:rPr>
          <w:rFonts w:ascii="Arial" w:hAnsi="Arial" w:cs="Arial"/>
          <w:color w:val="auto"/>
        </w:rPr>
        <w:t xml:space="preserve"> period. Please note</w:t>
      </w:r>
      <w:r w:rsidR="00AA2FF8" w:rsidRPr="003A67F4">
        <w:rPr>
          <w:rFonts w:ascii="Arial" w:hAnsi="Arial" w:cs="Arial"/>
          <w:color w:val="auto"/>
        </w:rPr>
        <w:t>,</w:t>
      </w:r>
      <w:r w:rsidRPr="003A67F4">
        <w:rPr>
          <w:rFonts w:ascii="Arial" w:hAnsi="Arial" w:cs="Arial"/>
          <w:color w:val="auto"/>
        </w:rPr>
        <w:t xml:space="preserve"> that you will not be able to back-date contributions from the date you opt-in</w:t>
      </w:r>
      <w:r w:rsidR="002C4782" w:rsidRPr="003A67F4">
        <w:rPr>
          <w:rFonts w:ascii="Arial" w:hAnsi="Arial" w:cs="Arial"/>
          <w:color w:val="auto"/>
        </w:rPr>
        <w:t>.</w:t>
      </w:r>
    </w:p>
    <w:p w14:paraId="24235F52" w14:textId="77777777" w:rsidR="002C4782" w:rsidRPr="003A67F4" w:rsidRDefault="002C4782" w:rsidP="002C4782">
      <w:pPr>
        <w:autoSpaceDE w:val="0"/>
        <w:spacing w:before="0" w:after="0" w:line="276" w:lineRule="auto"/>
        <w:jc w:val="left"/>
        <w:rPr>
          <w:rFonts w:ascii="Arial" w:hAnsi="Arial" w:cs="Arial"/>
          <w:color w:val="auto"/>
          <w:szCs w:val="22"/>
        </w:rPr>
      </w:pPr>
    </w:p>
    <w:p w14:paraId="4A576AA4" w14:textId="193A1FEE" w:rsidR="002C4782" w:rsidRPr="003A67F4" w:rsidRDefault="00212123" w:rsidP="002C4782">
      <w:pPr>
        <w:autoSpaceDE w:val="0"/>
        <w:spacing w:before="0" w:after="0" w:line="276" w:lineRule="auto"/>
        <w:jc w:val="left"/>
        <w:rPr>
          <w:rFonts w:ascii="Arial" w:hAnsi="Arial" w:cs="Arial"/>
          <w:color w:val="auto"/>
          <w:szCs w:val="22"/>
        </w:rPr>
      </w:pPr>
      <w:r w:rsidRPr="003A67F4">
        <w:rPr>
          <w:rFonts w:ascii="Arial" w:hAnsi="Arial" w:cs="Arial"/>
          <w:color w:val="auto"/>
          <w:szCs w:val="22"/>
        </w:rPr>
        <w:t>If you opt</w:t>
      </w:r>
      <w:r w:rsidR="00AA2FF8" w:rsidRPr="003A67F4">
        <w:rPr>
          <w:rFonts w:ascii="Arial" w:hAnsi="Arial" w:cs="Arial"/>
          <w:color w:val="auto"/>
          <w:szCs w:val="22"/>
        </w:rPr>
        <w:t>-</w:t>
      </w:r>
      <w:r w:rsidRPr="003A67F4">
        <w:rPr>
          <w:rFonts w:ascii="Arial" w:hAnsi="Arial" w:cs="Arial"/>
          <w:color w:val="auto"/>
          <w:szCs w:val="22"/>
        </w:rPr>
        <w:t xml:space="preserve">out of the pension scheme you may or may not have your first month’s pension contribution taken from your pay. This will depend on when the </w:t>
      </w:r>
      <w:r w:rsidR="007B555F" w:rsidRPr="003A67F4">
        <w:rPr>
          <w:rFonts w:ascii="Arial" w:hAnsi="Arial" w:cs="Arial"/>
          <w:color w:val="auto"/>
          <w:szCs w:val="22"/>
        </w:rPr>
        <w:t>People &amp; Culture</w:t>
      </w:r>
      <w:r w:rsidRPr="003A67F4">
        <w:rPr>
          <w:rFonts w:ascii="Arial" w:hAnsi="Arial" w:cs="Arial"/>
          <w:color w:val="auto"/>
          <w:szCs w:val="22"/>
        </w:rPr>
        <w:t xml:space="preserve"> team receives </w:t>
      </w:r>
      <w:proofErr w:type="gramStart"/>
      <w:r w:rsidRPr="003A67F4">
        <w:rPr>
          <w:rFonts w:ascii="Arial" w:hAnsi="Arial" w:cs="Arial"/>
          <w:color w:val="auto"/>
          <w:szCs w:val="22"/>
        </w:rPr>
        <w:t>your</w:t>
      </w:r>
      <w:proofErr w:type="gramEnd"/>
      <w:r w:rsidRPr="003A67F4">
        <w:rPr>
          <w:rFonts w:ascii="Arial" w:hAnsi="Arial" w:cs="Arial"/>
          <w:color w:val="auto"/>
          <w:szCs w:val="22"/>
        </w:rPr>
        <w:t xml:space="preserve"> opt-out form</w:t>
      </w:r>
      <w:r w:rsidR="00AA2FF8" w:rsidRPr="003A67F4">
        <w:rPr>
          <w:rFonts w:ascii="Arial" w:hAnsi="Arial" w:cs="Arial"/>
          <w:color w:val="auto"/>
          <w:szCs w:val="22"/>
        </w:rPr>
        <w:t>,</w:t>
      </w:r>
      <w:r w:rsidRPr="003A67F4">
        <w:rPr>
          <w:rFonts w:ascii="Arial" w:hAnsi="Arial" w:cs="Arial"/>
          <w:color w:val="auto"/>
          <w:szCs w:val="22"/>
        </w:rPr>
        <w:t xml:space="preserve"> </w:t>
      </w:r>
      <w:proofErr w:type="gramStart"/>
      <w:r w:rsidRPr="003A67F4">
        <w:rPr>
          <w:rFonts w:ascii="Arial" w:hAnsi="Arial" w:cs="Arial"/>
          <w:color w:val="auto"/>
          <w:szCs w:val="22"/>
        </w:rPr>
        <w:t>taking into account</w:t>
      </w:r>
      <w:proofErr w:type="gramEnd"/>
      <w:r w:rsidRPr="003A67F4">
        <w:rPr>
          <w:rFonts w:ascii="Arial" w:hAnsi="Arial" w:cs="Arial"/>
          <w:color w:val="auto"/>
          <w:szCs w:val="22"/>
        </w:rPr>
        <w:t xml:space="preserve"> the requirement to finalise payroll details by a particular deadline each month. If you have missed the deadline, your contribution will be refunded the following month</w:t>
      </w:r>
      <w:r w:rsidR="002C4782" w:rsidRPr="003A67F4">
        <w:rPr>
          <w:rFonts w:ascii="Arial" w:hAnsi="Arial" w:cs="Arial"/>
          <w:color w:val="auto"/>
          <w:szCs w:val="22"/>
        </w:rPr>
        <w:t>.</w:t>
      </w:r>
    </w:p>
    <w:p w14:paraId="016EE894" w14:textId="77777777" w:rsidR="002C4782" w:rsidRPr="003A67F4" w:rsidRDefault="002C4782" w:rsidP="002C4782">
      <w:pPr>
        <w:autoSpaceDE w:val="0"/>
        <w:spacing w:before="0" w:after="0" w:line="276" w:lineRule="auto"/>
        <w:jc w:val="left"/>
        <w:rPr>
          <w:rFonts w:ascii="Arial" w:hAnsi="Arial" w:cs="Arial"/>
          <w:color w:val="auto"/>
          <w:szCs w:val="22"/>
        </w:rPr>
      </w:pPr>
    </w:p>
    <w:p w14:paraId="0E2087B3" w14:textId="7339528F" w:rsidR="002C4782" w:rsidRPr="003A67F4" w:rsidRDefault="00212123" w:rsidP="002C4782">
      <w:pPr>
        <w:autoSpaceDE w:val="0"/>
        <w:spacing w:before="0" w:after="0" w:line="276" w:lineRule="auto"/>
        <w:jc w:val="left"/>
        <w:rPr>
          <w:rFonts w:ascii="Arial" w:hAnsi="Arial" w:cs="Arial"/>
          <w:color w:val="auto"/>
          <w:szCs w:val="22"/>
        </w:rPr>
      </w:pPr>
      <w:r w:rsidRPr="003A67F4">
        <w:rPr>
          <w:rFonts w:ascii="Arial" w:hAnsi="Arial" w:cs="Arial"/>
          <w:color w:val="auto"/>
          <w:szCs w:val="22"/>
        </w:rPr>
        <w:t>To obtain a full refund in your monthly pay of any LGPS contributions taken in your monthly salary</w:t>
      </w:r>
      <w:r w:rsidR="00AA2FF8" w:rsidRPr="003A67F4">
        <w:rPr>
          <w:rFonts w:ascii="Arial" w:hAnsi="Arial" w:cs="Arial"/>
          <w:color w:val="auto"/>
          <w:szCs w:val="22"/>
        </w:rPr>
        <w:t>,</w:t>
      </w:r>
      <w:r w:rsidRPr="003A67F4">
        <w:rPr>
          <w:rFonts w:ascii="Arial" w:hAnsi="Arial" w:cs="Arial"/>
          <w:color w:val="auto"/>
          <w:szCs w:val="22"/>
        </w:rPr>
        <w:t xml:space="preserve"> you will need to complete an opt-out form within three months of commencing your employment. If you opt-out from three months onwards, but before two years</w:t>
      </w:r>
      <w:r w:rsidR="00AA2FF8" w:rsidRPr="003A67F4">
        <w:rPr>
          <w:rFonts w:ascii="Arial" w:hAnsi="Arial" w:cs="Arial"/>
          <w:color w:val="auto"/>
          <w:szCs w:val="22"/>
        </w:rPr>
        <w:t xml:space="preserve"> of</w:t>
      </w:r>
      <w:r w:rsidRPr="003A67F4">
        <w:rPr>
          <w:rFonts w:ascii="Arial" w:hAnsi="Arial" w:cs="Arial"/>
          <w:color w:val="auto"/>
          <w:szCs w:val="22"/>
        </w:rPr>
        <w:t xml:space="preserve"> membership, you may claim a refund through the pension fund and would need to contact OCC to arrange this, subject to certain conditions. For example, you may not be able to obtain a refund if you have previously had a local government pension. If you opt-out after two years, you will not be able to claim a monetary refund</w:t>
      </w:r>
      <w:r w:rsidR="00AA2FF8" w:rsidRPr="003A67F4">
        <w:rPr>
          <w:rFonts w:ascii="Arial" w:hAnsi="Arial" w:cs="Arial"/>
          <w:color w:val="auto"/>
          <w:szCs w:val="22"/>
        </w:rPr>
        <w:t>,</w:t>
      </w:r>
      <w:r w:rsidRPr="003A67F4">
        <w:rPr>
          <w:rFonts w:ascii="Arial" w:hAnsi="Arial" w:cs="Arial"/>
          <w:color w:val="auto"/>
          <w:szCs w:val="22"/>
        </w:rPr>
        <w:t xml:space="preserve"> but your pension membership will be held in the scheme as a deferred benefit</w:t>
      </w:r>
      <w:r w:rsidR="00313697">
        <w:rPr>
          <w:rFonts w:ascii="Arial" w:hAnsi="Arial" w:cs="Arial"/>
          <w:color w:val="auto"/>
          <w:szCs w:val="22"/>
        </w:rPr>
        <w:t>,</w:t>
      </w:r>
      <w:r w:rsidRPr="003A67F4">
        <w:rPr>
          <w:rFonts w:ascii="Arial" w:hAnsi="Arial" w:cs="Arial"/>
          <w:color w:val="auto"/>
          <w:szCs w:val="22"/>
        </w:rPr>
        <w:t xml:space="preserve"> i.e. it will be frozen and will be paid to you in the form of a pension when you retire</w:t>
      </w:r>
      <w:r w:rsidR="002C4782" w:rsidRPr="003A67F4">
        <w:rPr>
          <w:rFonts w:ascii="Arial" w:hAnsi="Arial" w:cs="Arial"/>
          <w:color w:val="auto"/>
          <w:szCs w:val="22"/>
        </w:rPr>
        <w:t>.</w:t>
      </w:r>
    </w:p>
    <w:p w14:paraId="29ABFE03" w14:textId="77777777" w:rsidR="002C4782" w:rsidRPr="003A67F4" w:rsidRDefault="002C4782" w:rsidP="002C4782">
      <w:pPr>
        <w:autoSpaceDE w:val="0"/>
        <w:spacing w:before="0" w:after="0" w:line="276" w:lineRule="auto"/>
        <w:jc w:val="left"/>
        <w:rPr>
          <w:rFonts w:ascii="Arial" w:hAnsi="Arial" w:cs="Arial"/>
          <w:color w:val="auto"/>
          <w:szCs w:val="22"/>
        </w:rPr>
      </w:pPr>
    </w:p>
    <w:p w14:paraId="4117D684" w14:textId="070D0908" w:rsidR="00212123" w:rsidRPr="003A67F4" w:rsidRDefault="00212123" w:rsidP="002C4782">
      <w:pPr>
        <w:autoSpaceDE w:val="0"/>
        <w:spacing w:before="0" w:after="0" w:line="276" w:lineRule="auto"/>
        <w:jc w:val="left"/>
        <w:rPr>
          <w:rFonts w:ascii="Arial" w:hAnsi="Arial" w:cs="Arial"/>
          <w:color w:val="auto"/>
          <w:szCs w:val="22"/>
        </w:rPr>
      </w:pPr>
      <w:r w:rsidRPr="003A67F4">
        <w:rPr>
          <w:rFonts w:ascii="Arial" w:hAnsi="Arial" w:cs="Arial"/>
          <w:color w:val="auto"/>
          <w:szCs w:val="22"/>
        </w:rPr>
        <w:t>Auto-enrolment was implemented at South Oxfordshire and Vale of White Horse on 1 February 2014. Prior to this date employees were required to opt-into the scheme rather than opt-out</w:t>
      </w:r>
      <w:r w:rsidR="00313697">
        <w:rPr>
          <w:rFonts w:ascii="Arial" w:hAnsi="Arial" w:cs="Arial"/>
          <w:color w:val="auto"/>
          <w:szCs w:val="22"/>
        </w:rPr>
        <w:t>.</w:t>
      </w:r>
    </w:p>
    <w:p w14:paraId="44BEB3A9" w14:textId="6527382A" w:rsidR="00532461" w:rsidRPr="003A67F4" w:rsidRDefault="0080116C" w:rsidP="00532461">
      <w:pPr>
        <w:pStyle w:val="Heading2"/>
        <w:spacing w:line="276" w:lineRule="auto"/>
        <w:jc w:val="left"/>
        <w:rPr>
          <w:rFonts w:ascii="Arial" w:hAnsi="Arial" w:cs="Arial"/>
          <w:color w:val="auto"/>
        </w:rPr>
      </w:pPr>
      <w:bookmarkStart w:id="20" w:name="_Toc205542989"/>
      <w:r w:rsidRPr="003A67F4">
        <w:rPr>
          <w:rFonts w:ascii="Arial" w:hAnsi="Arial" w:cs="Arial"/>
          <w:color w:val="auto"/>
        </w:rPr>
        <w:t>Transferring from previous pension funds</w:t>
      </w:r>
      <w:bookmarkEnd w:id="20"/>
    </w:p>
    <w:p w14:paraId="1B147AB3" w14:textId="77777777" w:rsidR="002C4782" w:rsidRPr="003A67F4" w:rsidRDefault="002C4782" w:rsidP="002C4782">
      <w:pPr>
        <w:spacing w:before="0" w:after="0" w:line="276" w:lineRule="auto"/>
        <w:jc w:val="left"/>
        <w:rPr>
          <w:rFonts w:ascii="Arial" w:eastAsia="MS Mincho" w:hAnsi="Arial" w:cs="Arial"/>
          <w:color w:val="auto"/>
          <w:sz w:val="24"/>
        </w:rPr>
      </w:pPr>
    </w:p>
    <w:p w14:paraId="42F931F8" w14:textId="5C86BECB" w:rsidR="002C4782" w:rsidRPr="003A67F4" w:rsidRDefault="00212123" w:rsidP="250C46A0">
      <w:pPr>
        <w:spacing w:before="0" w:after="0" w:line="276" w:lineRule="auto"/>
        <w:jc w:val="left"/>
        <w:rPr>
          <w:rFonts w:ascii="Arial" w:eastAsia="MS Mincho" w:hAnsi="Arial" w:cs="Arial"/>
          <w:color w:val="auto"/>
        </w:rPr>
      </w:pPr>
      <w:r w:rsidRPr="003A67F4">
        <w:rPr>
          <w:rFonts w:ascii="Arial" w:eastAsia="MS Mincho" w:hAnsi="Arial" w:cs="Arial"/>
          <w:color w:val="auto"/>
        </w:rPr>
        <w:t>You have the option of transferring any previous private pension fund into the LGPS scheme. The pensions team at OCC will be able to advise you of the transfer value of your previous pension</w:t>
      </w:r>
      <w:r w:rsidR="000C4820" w:rsidRPr="003A67F4">
        <w:rPr>
          <w:rFonts w:ascii="Arial" w:eastAsia="MS Mincho" w:hAnsi="Arial" w:cs="Arial"/>
          <w:color w:val="auto"/>
        </w:rPr>
        <w:t xml:space="preserve"> (see section 1.4</w:t>
      </w:r>
      <w:r w:rsidR="002167CB" w:rsidRPr="003A67F4">
        <w:rPr>
          <w:rFonts w:ascii="Arial" w:eastAsia="MS Mincho" w:hAnsi="Arial" w:cs="Arial"/>
          <w:color w:val="auto"/>
        </w:rPr>
        <w:t xml:space="preserve"> for how to contact them</w:t>
      </w:r>
      <w:r w:rsidR="000C4820" w:rsidRPr="003A67F4">
        <w:rPr>
          <w:rFonts w:ascii="Arial" w:eastAsia="MS Mincho" w:hAnsi="Arial" w:cs="Arial"/>
          <w:color w:val="auto"/>
        </w:rPr>
        <w:t>)</w:t>
      </w:r>
      <w:r w:rsidRPr="003A67F4">
        <w:rPr>
          <w:rFonts w:ascii="Arial" w:eastAsia="MS Mincho" w:hAnsi="Arial" w:cs="Arial"/>
          <w:color w:val="auto"/>
        </w:rPr>
        <w:t>. You have one year from when you</w:t>
      </w:r>
      <w:r w:rsidR="00B264CD" w:rsidRPr="003A67F4">
        <w:rPr>
          <w:rFonts w:ascii="Arial" w:eastAsia="MS Mincho" w:hAnsi="Arial" w:cs="Arial"/>
          <w:color w:val="auto"/>
        </w:rPr>
        <w:t xml:space="preserve"> first</w:t>
      </w:r>
      <w:r w:rsidRPr="003A67F4">
        <w:rPr>
          <w:rFonts w:ascii="Arial" w:eastAsia="MS Mincho" w:hAnsi="Arial" w:cs="Arial"/>
          <w:color w:val="auto"/>
        </w:rPr>
        <w:t xml:space="preserve"> join the South Oxfordshire and Vale of White Horse scheme to make this transfer. You will not be able to transfer funds after this period.</w:t>
      </w:r>
    </w:p>
    <w:p w14:paraId="3DEA3A02" w14:textId="77777777" w:rsidR="002C4782" w:rsidRPr="003A67F4" w:rsidRDefault="002C4782" w:rsidP="002C4782">
      <w:pPr>
        <w:spacing w:before="0" w:after="0" w:line="276" w:lineRule="auto"/>
        <w:jc w:val="left"/>
        <w:rPr>
          <w:rFonts w:ascii="Arial" w:eastAsia="MS Mincho" w:hAnsi="Arial" w:cs="Arial"/>
          <w:color w:val="auto"/>
          <w:szCs w:val="22"/>
        </w:rPr>
      </w:pPr>
    </w:p>
    <w:p w14:paraId="7B2B513A" w14:textId="7D5A336B" w:rsidR="00944AB7" w:rsidRPr="003A67F4" w:rsidRDefault="00212123" w:rsidP="002C4782">
      <w:pPr>
        <w:spacing w:before="0" w:after="0" w:line="276" w:lineRule="auto"/>
        <w:jc w:val="left"/>
        <w:rPr>
          <w:rFonts w:ascii="Arial" w:eastAsia="MS Mincho" w:hAnsi="Arial" w:cs="Arial"/>
          <w:color w:val="auto"/>
          <w:szCs w:val="22"/>
        </w:rPr>
      </w:pPr>
      <w:r w:rsidRPr="003A67F4">
        <w:rPr>
          <w:rFonts w:ascii="Arial" w:eastAsia="MS Mincho" w:hAnsi="Arial" w:cs="Arial"/>
          <w:color w:val="auto"/>
          <w:szCs w:val="22"/>
        </w:rPr>
        <w:t xml:space="preserve">If you have re-joined local government, any previous LGPS pension contributions will automatically transfer into your new scheme, although you have </w:t>
      </w:r>
      <w:r w:rsidR="00DC7972" w:rsidRPr="003A67F4">
        <w:rPr>
          <w:rFonts w:ascii="Arial" w:eastAsia="MS Mincho" w:hAnsi="Arial" w:cs="Arial"/>
          <w:color w:val="auto"/>
          <w:szCs w:val="22"/>
        </w:rPr>
        <w:t>one</w:t>
      </w:r>
      <w:r w:rsidRPr="003A67F4">
        <w:rPr>
          <w:rFonts w:ascii="Arial" w:eastAsia="MS Mincho" w:hAnsi="Arial" w:cs="Arial"/>
          <w:color w:val="auto"/>
          <w:szCs w:val="22"/>
        </w:rPr>
        <w:t xml:space="preserve"> year</w:t>
      </w:r>
      <w:r w:rsidR="00DC7972" w:rsidRPr="003A67F4">
        <w:rPr>
          <w:rFonts w:ascii="Arial" w:eastAsia="MS Mincho" w:hAnsi="Arial" w:cs="Arial"/>
          <w:color w:val="auto"/>
          <w:szCs w:val="22"/>
        </w:rPr>
        <w:t xml:space="preserve"> from the time of joining </w:t>
      </w:r>
      <w:r w:rsidR="00FB2411" w:rsidRPr="003A67F4">
        <w:rPr>
          <w:rFonts w:ascii="Arial" w:eastAsia="MS Mincho" w:hAnsi="Arial" w:cs="Arial"/>
          <w:color w:val="auto"/>
          <w:szCs w:val="22"/>
        </w:rPr>
        <w:t xml:space="preserve">the </w:t>
      </w:r>
      <w:r w:rsidR="00DC7972" w:rsidRPr="003A67F4">
        <w:rPr>
          <w:rFonts w:ascii="Arial" w:eastAsia="MS Mincho" w:hAnsi="Arial" w:cs="Arial"/>
          <w:color w:val="auto"/>
          <w:szCs w:val="22"/>
        </w:rPr>
        <w:t>South</w:t>
      </w:r>
      <w:r w:rsidR="00FB2411" w:rsidRPr="003A67F4">
        <w:rPr>
          <w:rFonts w:ascii="Arial" w:eastAsia="MS Mincho" w:hAnsi="Arial" w:cs="Arial"/>
          <w:color w:val="auto"/>
          <w:szCs w:val="22"/>
        </w:rPr>
        <w:t xml:space="preserve"> Oxfordshire and Vale of White Horse scheme</w:t>
      </w:r>
      <w:r w:rsidRPr="003A67F4">
        <w:rPr>
          <w:rFonts w:ascii="Arial" w:eastAsia="MS Mincho" w:hAnsi="Arial" w:cs="Arial"/>
          <w:color w:val="auto"/>
          <w:szCs w:val="22"/>
        </w:rPr>
        <w:t xml:space="preserve"> to notify the pensions’ team at OCC if you wish to keep the two schemes separate</w:t>
      </w:r>
      <w:r w:rsidR="00944AB7" w:rsidRPr="003A67F4">
        <w:rPr>
          <w:rFonts w:ascii="Arial" w:eastAsia="MS Mincho" w:hAnsi="Arial" w:cs="Arial"/>
          <w:color w:val="auto"/>
          <w:szCs w:val="22"/>
        </w:rPr>
        <w:t xml:space="preserve"> (for example you have a different retirement age under previous scheme rules)</w:t>
      </w:r>
      <w:r w:rsidRPr="003A67F4">
        <w:rPr>
          <w:rFonts w:ascii="Arial" w:eastAsia="MS Mincho" w:hAnsi="Arial" w:cs="Arial"/>
          <w:color w:val="auto"/>
          <w:szCs w:val="22"/>
        </w:rPr>
        <w:t xml:space="preserve">. </w:t>
      </w:r>
    </w:p>
    <w:p w14:paraId="0E1A6575" w14:textId="1B5A884A" w:rsidR="00212123" w:rsidRPr="003A67F4" w:rsidRDefault="00060915" w:rsidP="002C4782">
      <w:pPr>
        <w:spacing w:before="0" w:after="0" w:line="276" w:lineRule="auto"/>
        <w:jc w:val="left"/>
        <w:rPr>
          <w:rFonts w:ascii="Arial" w:eastAsia="MS Mincho" w:hAnsi="Arial" w:cs="Arial"/>
          <w:color w:val="auto"/>
          <w:szCs w:val="22"/>
        </w:rPr>
      </w:pPr>
      <w:r w:rsidRPr="003A67F4">
        <w:rPr>
          <w:rFonts w:ascii="Arial" w:eastAsia="MS Mincho" w:hAnsi="Arial" w:cs="Arial"/>
          <w:color w:val="auto"/>
          <w:szCs w:val="22"/>
        </w:rPr>
        <w:br/>
        <w:t xml:space="preserve">Please note the above does not apply if you were in the scheme during March/April 2014 and have a previous Deferred Benefit. In this instance, the link will </w:t>
      </w:r>
      <w:r w:rsidRPr="003A67F4">
        <w:rPr>
          <w:rFonts w:ascii="Arial" w:eastAsia="MS Mincho" w:hAnsi="Arial" w:cs="Arial"/>
          <w:b/>
          <w:bCs/>
          <w:color w:val="auto"/>
          <w:szCs w:val="22"/>
        </w:rPr>
        <w:t>not</w:t>
      </w:r>
      <w:r w:rsidRPr="003A67F4">
        <w:rPr>
          <w:rFonts w:ascii="Arial" w:eastAsia="MS Mincho" w:hAnsi="Arial" w:cs="Arial"/>
          <w:color w:val="auto"/>
          <w:szCs w:val="22"/>
        </w:rPr>
        <w:t xml:space="preserve"> be </w:t>
      </w:r>
      <w:proofErr w:type="gramStart"/>
      <w:r w:rsidRPr="003A67F4">
        <w:rPr>
          <w:rFonts w:ascii="Arial" w:eastAsia="MS Mincho" w:hAnsi="Arial" w:cs="Arial"/>
          <w:color w:val="auto"/>
          <w:szCs w:val="22"/>
        </w:rPr>
        <w:t>automatic</w:t>
      </w:r>
      <w:proofErr w:type="gramEnd"/>
      <w:r w:rsidRPr="003A67F4">
        <w:rPr>
          <w:rFonts w:ascii="Arial" w:eastAsia="MS Mincho" w:hAnsi="Arial" w:cs="Arial"/>
          <w:color w:val="auto"/>
          <w:szCs w:val="22"/>
        </w:rPr>
        <w:t xml:space="preserve"> and you must confirm to </w:t>
      </w:r>
      <w:r w:rsidR="00756683" w:rsidRPr="003A67F4">
        <w:rPr>
          <w:rFonts w:ascii="Arial" w:eastAsia="MS Mincho" w:hAnsi="Arial" w:cs="Arial"/>
          <w:color w:val="auto"/>
          <w:szCs w:val="22"/>
        </w:rPr>
        <w:t>OCC should you wish to combine.</w:t>
      </w:r>
    </w:p>
    <w:p w14:paraId="54508566" w14:textId="638E65BC" w:rsidR="00212123" w:rsidRPr="003A67F4" w:rsidRDefault="0080116C" w:rsidP="0080116C">
      <w:pPr>
        <w:pStyle w:val="Heading2"/>
        <w:spacing w:line="276" w:lineRule="auto"/>
        <w:jc w:val="left"/>
        <w:rPr>
          <w:rFonts w:ascii="Arial" w:hAnsi="Arial" w:cs="Arial"/>
          <w:color w:val="auto"/>
        </w:rPr>
      </w:pPr>
      <w:bookmarkStart w:id="21" w:name="_Toc205542990"/>
      <w:r w:rsidRPr="003A67F4">
        <w:rPr>
          <w:rFonts w:ascii="Arial" w:hAnsi="Arial" w:cs="Arial"/>
          <w:color w:val="auto"/>
        </w:rPr>
        <w:t>Contribution rates and how they are calculated</w:t>
      </w:r>
      <w:bookmarkEnd w:id="21"/>
    </w:p>
    <w:p w14:paraId="339A1517"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028F21D9" w14:textId="5FD2AFB1" w:rsidR="00212123"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lastRenderedPageBreak/>
        <w:t>How much you contribute to your pension fund will vary according to your salary. The pension contribution rates for employees are shown in Appendix 1 of this policy</w:t>
      </w:r>
      <w:r w:rsidR="00B264CD" w:rsidRPr="003A67F4">
        <w:rPr>
          <w:rFonts w:ascii="Arial" w:hAnsi="Arial" w:cs="Arial"/>
          <w:color w:val="auto"/>
        </w:rPr>
        <w:t xml:space="preserve"> and </w:t>
      </w:r>
      <w:r w:rsidR="00944AB7" w:rsidRPr="003A67F4">
        <w:rPr>
          <w:rFonts w:ascii="Arial" w:hAnsi="Arial" w:cs="Arial"/>
          <w:color w:val="auto"/>
        </w:rPr>
        <w:t xml:space="preserve">are </w:t>
      </w:r>
      <w:r w:rsidR="00B264CD" w:rsidRPr="003A67F4">
        <w:rPr>
          <w:rFonts w:ascii="Arial" w:hAnsi="Arial" w:cs="Arial"/>
          <w:color w:val="auto"/>
        </w:rPr>
        <w:t xml:space="preserve">also available to view on </w:t>
      </w:r>
      <w:hyperlink r:id="rId23" w:history="1">
        <w:r w:rsidR="000C4820" w:rsidRPr="003A67F4">
          <w:rPr>
            <w:rStyle w:val="Hyperlink"/>
            <w:rFonts w:ascii="Arial" w:hAnsi="Arial" w:cs="Arial"/>
          </w:rPr>
          <w:t>OurSpace</w:t>
        </w:r>
      </w:hyperlink>
      <w:r w:rsidR="00373AAE" w:rsidRPr="003A67F4">
        <w:rPr>
          <w:rFonts w:ascii="Arial" w:hAnsi="Arial" w:cs="Arial"/>
          <w:color w:val="auto"/>
        </w:rPr>
        <w:t xml:space="preserve">. </w:t>
      </w:r>
      <w:r w:rsidRPr="003A67F4">
        <w:rPr>
          <w:rFonts w:ascii="Arial" w:hAnsi="Arial" w:cs="Arial"/>
          <w:color w:val="auto"/>
        </w:rPr>
        <w:t xml:space="preserve">The councils’ contribution </w:t>
      </w:r>
      <w:r w:rsidR="00944AB7" w:rsidRPr="003A67F4">
        <w:rPr>
          <w:rFonts w:ascii="Arial" w:hAnsi="Arial" w:cs="Arial"/>
          <w:color w:val="auto"/>
        </w:rPr>
        <w:t xml:space="preserve">rate </w:t>
      </w:r>
      <w:r w:rsidRPr="003A67F4">
        <w:rPr>
          <w:rFonts w:ascii="Arial" w:hAnsi="Arial" w:cs="Arial"/>
          <w:color w:val="auto"/>
        </w:rPr>
        <w:t xml:space="preserve">is set </w:t>
      </w:r>
      <w:r w:rsidR="00944AB7" w:rsidRPr="003A67F4">
        <w:rPr>
          <w:rFonts w:ascii="Arial" w:hAnsi="Arial" w:cs="Arial"/>
          <w:color w:val="auto"/>
        </w:rPr>
        <w:t xml:space="preserve">by the </w:t>
      </w:r>
      <w:r w:rsidR="00C67431" w:rsidRPr="003A67F4">
        <w:rPr>
          <w:rFonts w:ascii="Arial" w:hAnsi="Arial" w:cs="Arial"/>
          <w:color w:val="auto"/>
        </w:rPr>
        <w:t xml:space="preserve">LGPS </w:t>
      </w:r>
      <w:r w:rsidR="007F03A2" w:rsidRPr="003A67F4">
        <w:rPr>
          <w:rFonts w:ascii="Arial" w:hAnsi="Arial" w:cs="Arial"/>
          <w:color w:val="auto"/>
        </w:rPr>
        <w:t>scheme</w:t>
      </w:r>
      <w:r w:rsidR="00C67431" w:rsidRPr="003A67F4">
        <w:rPr>
          <w:rFonts w:ascii="Arial" w:hAnsi="Arial" w:cs="Arial"/>
          <w:color w:val="auto"/>
        </w:rPr>
        <w:t xml:space="preserve"> trustees</w:t>
      </w:r>
      <w:r w:rsidR="007F03A2" w:rsidRPr="003A67F4">
        <w:rPr>
          <w:rFonts w:ascii="Arial" w:hAnsi="Arial" w:cs="Arial"/>
          <w:color w:val="auto"/>
        </w:rPr>
        <w:t xml:space="preserve"> </w:t>
      </w:r>
      <w:r w:rsidRPr="003A67F4">
        <w:rPr>
          <w:rFonts w:ascii="Arial" w:hAnsi="Arial" w:cs="Arial"/>
          <w:color w:val="auto"/>
        </w:rPr>
        <w:t>for three years until 31 March 202</w:t>
      </w:r>
      <w:r w:rsidR="00B970BA" w:rsidRPr="003A67F4">
        <w:rPr>
          <w:rFonts w:ascii="Arial" w:hAnsi="Arial" w:cs="Arial"/>
          <w:color w:val="auto"/>
        </w:rPr>
        <w:t>6</w:t>
      </w:r>
      <w:r w:rsidRPr="003A67F4">
        <w:rPr>
          <w:rFonts w:ascii="Arial" w:hAnsi="Arial" w:cs="Arial"/>
          <w:color w:val="auto"/>
        </w:rPr>
        <w:t xml:space="preserve"> and is currently over </w:t>
      </w:r>
      <w:r w:rsidR="00B970BA" w:rsidRPr="003A67F4">
        <w:rPr>
          <w:rFonts w:ascii="Arial" w:hAnsi="Arial" w:cs="Arial"/>
          <w:color w:val="auto"/>
        </w:rPr>
        <w:t>17.8</w:t>
      </w:r>
      <w:r w:rsidRPr="003A67F4">
        <w:rPr>
          <w:rFonts w:ascii="Arial" w:hAnsi="Arial" w:cs="Arial"/>
          <w:color w:val="auto"/>
        </w:rPr>
        <w:t xml:space="preserve"> per cent of your salary.  </w:t>
      </w:r>
    </w:p>
    <w:p w14:paraId="6C6C7751" w14:textId="77777777" w:rsidR="0080116C" w:rsidRPr="003A67F4" w:rsidRDefault="0080116C" w:rsidP="0080116C">
      <w:pPr>
        <w:autoSpaceDE w:val="0"/>
        <w:spacing w:before="0" w:after="0" w:line="276" w:lineRule="auto"/>
        <w:ind w:left="360"/>
        <w:jc w:val="left"/>
        <w:rPr>
          <w:rFonts w:ascii="Arial" w:hAnsi="Arial" w:cs="Arial"/>
          <w:color w:val="auto"/>
          <w:szCs w:val="22"/>
          <w:lang w:val="en-US"/>
        </w:rPr>
      </w:pPr>
    </w:p>
    <w:p w14:paraId="7F76D3A5" w14:textId="6D2D1987" w:rsidR="00212123"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The salary that determines your contribution rate is your basic annual pay (your actual pay if you are part</w:t>
      </w:r>
      <w:r w:rsidR="00AA2FF8" w:rsidRPr="003A67F4">
        <w:rPr>
          <w:rFonts w:ascii="Arial" w:hAnsi="Arial" w:cs="Arial"/>
          <w:color w:val="auto"/>
          <w:szCs w:val="22"/>
          <w:lang w:val="en-US"/>
        </w:rPr>
        <w:t>-</w:t>
      </w:r>
      <w:r w:rsidRPr="003A67F4">
        <w:rPr>
          <w:rFonts w:ascii="Arial" w:hAnsi="Arial" w:cs="Arial"/>
          <w:color w:val="auto"/>
          <w:szCs w:val="22"/>
          <w:lang w:val="en-US"/>
        </w:rPr>
        <w:t>time, not your full</w:t>
      </w:r>
      <w:r w:rsidR="00AA2FF8" w:rsidRPr="003A67F4">
        <w:rPr>
          <w:rFonts w:ascii="Arial" w:hAnsi="Arial" w:cs="Arial"/>
          <w:color w:val="auto"/>
          <w:szCs w:val="22"/>
          <w:lang w:val="en-US"/>
        </w:rPr>
        <w:t>-</w:t>
      </w:r>
      <w:r w:rsidRPr="003A67F4">
        <w:rPr>
          <w:rFonts w:ascii="Arial" w:hAnsi="Arial" w:cs="Arial"/>
          <w:color w:val="auto"/>
          <w:szCs w:val="22"/>
          <w:lang w:val="en-US"/>
        </w:rPr>
        <w:t>time equivalent salary)</w:t>
      </w:r>
      <w:r w:rsidR="00AA2FF8" w:rsidRPr="003A67F4">
        <w:rPr>
          <w:rFonts w:ascii="Arial" w:hAnsi="Arial" w:cs="Arial"/>
          <w:color w:val="auto"/>
          <w:szCs w:val="22"/>
          <w:lang w:val="en-US"/>
        </w:rPr>
        <w:t>,</w:t>
      </w:r>
      <w:r w:rsidRPr="003A67F4">
        <w:rPr>
          <w:rFonts w:ascii="Arial" w:hAnsi="Arial" w:cs="Arial"/>
          <w:color w:val="auto"/>
          <w:szCs w:val="22"/>
          <w:lang w:val="en-US"/>
        </w:rPr>
        <w:t xml:space="preserve"> plus supplementary payments such as overtime, standby payments, first aid payments and honorariums</w:t>
      </w:r>
      <w:r w:rsidR="00AD476D" w:rsidRPr="003A67F4">
        <w:rPr>
          <w:rFonts w:ascii="Arial" w:hAnsi="Arial" w:cs="Arial"/>
          <w:color w:val="auto"/>
          <w:szCs w:val="22"/>
          <w:lang w:val="en-US"/>
        </w:rPr>
        <w:t xml:space="preserve">. </w:t>
      </w:r>
      <w:r w:rsidRPr="003A67F4">
        <w:rPr>
          <w:rFonts w:ascii="Arial" w:hAnsi="Arial" w:cs="Arial"/>
          <w:color w:val="auto"/>
          <w:szCs w:val="22"/>
          <w:lang w:val="en-US"/>
        </w:rPr>
        <w:t xml:space="preserve">Some other benefits are also classed as </w:t>
      </w:r>
      <w:r w:rsidRPr="003A67F4">
        <w:rPr>
          <w:rFonts w:ascii="Arial" w:hAnsi="Arial" w:cs="Arial"/>
          <w:iCs/>
          <w:color w:val="auto"/>
          <w:szCs w:val="22"/>
          <w:lang w:val="en-US"/>
        </w:rPr>
        <w:t>pensionable</w:t>
      </w:r>
      <w:r w:rsidRPr="003A67F4">
        <w:rPr>
          <w:rFonts w:ascii="Arial" w:hAnsi="Arial" w:cs="Arial"/>
          <w:color w:val="auto"/>
          <w:szCs w:val="22"/>
          <w:lang w:val="en-US"/>
        </w:rPr>
        <w:t>, for example the amount you contribute in</w:t>
      </w:r>
      <w:r w:rsidR="00C67431" w:rsidRPr="003A67F4">
        <w:rPr>
          <w:rFonts w:ascii="Arial" w:hAnsi="Arial" w:cs="Arial"/>
          <w:color w:val="auto"/>
          <w:szCs w:val="22"/>
          <w:lang w:val="en-US"/>
        </w:rPr>
        <w:t>to</w:t>
      </w:r>
      <w:r w:rsidRPr="003A67F4">
        <w:rPr>
          <w:rFonts w:ascii="Arial" w:hAnsi="Arial" w:cs="Arial"/>
          <w:color w:val="auto"/>
          <w:szCs w:val="22"/>
          <w:lang w:val="en-US"/>
        </w:rPr>
        <w:t xml:space="preserve"> a salary sacrifice scheme towards child-care vouchers or a bike loan</w:t>
      </w:r>
      <w:r w:rsidR="00AD476D" w:rsidRPr="003A67F4">
        <w:rPr>
          <w:rFonts w:ascii="Arial" w:hAnsi="Arial" w:cs="Arial"/>
          <w:color w:val="auto"/>
          <w:szCs w:val="22"/>
          <w:lang w:val="en-US"/>
        </w:rPr>
        <w:t xml:space="preserve">. </w:t>
      </w:r>
      <w:r w:rsidRPr="003A67F4">
        <w:rPr>
          <w:rFonts w:ascii="Arial" w:hAnsi="Arial" w:cs="Arial"/>
          <w:color w:val="auto"/>
          <w:szCs w:val="22"/>
          <w:lang w:val="en-US"/>
        </w:rPr>
        <w:t xml:space="preserve">Your contribution rate could therefore vary from year to year depending on your salary and supplementary payments. </w:t>
      </w:r>
    </w:p>
    <w:p w14:paraId="58B928DC" w14:textId="77777777" w:rsidR="0080116C" w:rsidRPr="003A67F4" w:rsidRDefault="0080116C" w:rsidP="0080116C">
      <w:pPr>
        <w:autoSpaceDE w:val="0"/>
        <w:spacing w:before="0" w:after="0" w:line="276" w:lineRule="auto"/>
        <w:ind w:left="360"/>
        <w:jc w:val="left"/>
        <w:rPr>
          <w:rFonts w:ascii="Arial" w:hAnsi="Arial" w:cs="Arial"/>
          <w:color w:val="auto"/>
          <w:szCs w:val="22"/>
          <w:lang w:val="en-US"/>
        </w:rPr>
      </w:pPr>
    </w:p>
    <w:p w14:paraId="7921813B" w14:textId="4BF2DB6E" w:rsidR="003F3012" w:rsidRPr="003A67F4" w:rsidRDefault="00212123" w:rsidP="25960C5E">
      <w:pPr>
        <w:autoSpaceDE w:val="0"/>
        <w:spacing w:before="0" w:after="0" w:line="276" w:lineRule="auto"/>
        <w:jc w:val="left"/>
        <w:rPr>
          <w:rFonts w:ascii="Arial" w:hAnsi="Arial" w:cs="Arial"/>
          <w:color w:val="auto"/>
          <w:lang w:val="en-US"/>
        </w:rPr>
      </w:pPr>
      <w:r w:rsidRPr="003A67F4">
        <w:rPr>
          <w:rFonts w:ascii="Arial" w:hAnsi="Arial" w:cs="Arial"/>
          <w:color w:val="auto"/>
          <w:lang w:val="en-US"/>
        </w:rPr>
        <w:t xml:space="preserve">There are </w:t>
      </w:r>
      <w:proofErr w:type="gramStart"/>
      <w:r w:rsidRPr="003A67F4">
        <w:rPr>
          <w:rFonts w:ascii="Arial" w:hAnsi="Arial" w:cs="Arial"/>
          <w:color w:val="auto"/>
          <w:lang w:val="en-US"/>
        </w:rPr>
        <w:t>a number of</w:t>
      </w:r>
      <w:proofErr w:type="gramEnd"/>
      <w:r w:rsidRPr="003A67F4">
        <w:rPr>
          <w:rFonts w:ascii="Arial" w:hAnsi="Arial" w:cs="Arial"/>
          <w:color w:val="auto"/>
          <w:lang w:val="en-US"/>
        </w:rPr>
        <w:t xml:space="preserve"> payments that are not pensionable. These include expenses, payment for loss of holidays (usually if you are leaving and have not used all your </w:t>
      </w:r>
      <w:r w:rsidR="00B264CD" w:rsidRPr="003A67F4">
        <w:rPr>
          <w:rFonts w:ascii="Arial" w:hAnsi="Arial" w:cs="Arial"/>
          <w:color w:val="auto"/>
          <w:lang w:val="en-US"/>
        </w:rPr>
        <w:t xml:space="preserve">pro-rated </w:t>
      </w:r>
      <w:r w:rsidRPr="003A67F4">
        <w:rPr>
          <w:rFonts w:ascii="Arial" w:hAnsi="Arial" w:cs="Arial"/>
          <w:color w:val="auto"/>
          <w:lang w:val="en-US"/>
        </w:rPr>
        <w:t xml:space="preserve">annual leave), any payment in lieu of </w:t>
      </w:r>
      <w:proofErr w:type="gramStart"/>
      <w:r w:rsidRPr="003A67F4">
        <w:rPr>
          <w:rFonts w:ascii="Arial" w:hAnsi="Arial" w:cs="Arial"/>
          <w:color w:val="auto"/>
          <w:lang w:val="en-US"/>
        </w:rPr>
        <w:t>notice</w:t>
      </w:r>
      <w:proofErr w:type="gramEnd"/>
      <w:r w:rsidRPr="003A67F4">
        <w:rPr>
          <w:rFonts w:ascii="Arial" w:hAnsi="Arial" w:cs="Arial"/>
          <w:color w:val="auto"/>
          <w:lang w:val="en-US"/>
        </w:rPr>
        <w:t xml:space="preserve">, any salary </w:t>
      </w:r>
      <w:proofErr w:type="gramStart"/>
      <w:r w:rsidRPr="003A67F4">
        <w:rPr>
          <w:rFonts w:ascii="Arial" w:hAnsi="Arial" w:cs="Arial"/>
          <w:color w:val="auto"/>
          <w:lang w:val="en-US"/>
        </w:rPr>
        <w:t>sacrifice</w:t>
      </w:r>
      <w:proofErr w:type="gramEnd"/>
      <w:r w:rsidRPr="003A67F4">
        <w:rPr>
          <w:rFonts w:ascii="Arial" w:hAnsi="Arial" w:cs="Arial"/>
          <w:color w:val="auto"/>
          <w:lang w:val="en-US"/>
        </w:rPr>
        <w:t xml:space="preserve"> schemes relating to cars</w:t>
      </w:r>
      <w:r w:rsidR="29EF2B23" w:rsidRPr="003A67F4">
        <w:rPr>
          <w:rFonts w:ascii="Arial" w:hAnsi="Arial" w:cs="Arial"/>
          <w:color w:val="auto"/>
          <w:lang w:val="en-US"/>
        </w:rPr>
        <w:t>,</w:t>
      </w:r>
      <w:r w:rsidRPr="003A67F4">
        <w:rPr>
          <w:rFonts w:ascii="Arial" w:hAnsi="Arial" w:cs="Arial"/>
          <w:color w:val="auto"/>
          <w:lang w:val="en-US"/>
        </w:rPr>
        <w:t xml:space="preserve"> or a redundancy payment.</w:t>
      </w:r>
    </w:p>
    <w:p w14:paraId="07689D1A" w14:textId="77777777" w:rsidR="003F3012" w:rsidRPr="003A67F4" w:rsidRDefault="003F3012" w:rsidP="002C4782">
      <w:pPr>
        <w:autoSpaceDE w:val="0"/>
        <w:spacing w:before="0" w:after="0" w:line="276" w:lineRule="auto"/>
        <w:jc w:val="left"/>
        <w:rPr>
          <w:rFonts w:ascii="Arial" w:hAnsi="Arial" w:cs="Arial"/>
          <w:color w:val="auto"/>
          <w:szCs w:val="22"/>
          <w:lang w:val="en-US"/>
        </w:rPr>
      </w:pPr>
    </w:p>
    <w:p w14:paraId="535F94A8" w14:textId="77960DB7" w:rsidR="003F3012" w:rsidRPr="00607A18" w:rsidRDefault="003F3012" w:rsidP="003F3012">
      <w:pPr>
        <w:autoSpaceDE w:val="0"/>
        <w:spacing w:before="0" w:after="0" w:line="276" w:lineRule="auto"/>
        <w:jc w:val="left"/>
        <w:rPr>
          <w:rFonts w:ascii="Arial" w:hAnsi="Arial" w:cs="Arial"/>
          <w:color w:val="auto"/>
        </w:rPr>
      </w:pPr>
      <w:r w:rsidRPr="23105850">
        <w:rPr>
          <w:rFonts w:ascii="Arial" w:hAnsi="Arial" w:cs="Arial"/>
          <w:color w:val="auto"/>
        </w:rPr>
        <w:t xml:space="preserve">Please note that the calculation of contribution rates was revised from 1 April 2014. Prior to this date, additional payments such as overtime and standby were not included as pensionable pay, this was based purely on your basic annual pay. The earnings threshold for each contribution band also changed at this time, changing from seven to nine bands. Therefore, please be aware that historical calculations will differ from the current methods. The 50/50 option was also introduced from 1 April 2014 and was not available before this date.  </w:t>
      </w:r>
    </w:p>
    <w:p w14:paraId="75BA1E8B" w14:textId="71336A75" w:rsidR="0080116C" w:rsidRPr="003A67F4" w:rsidRDefault="00212123" w:rsidP="25960C5E">
      <w:pPr>
        <w:autoSpaceDE w:val="0"/>
        <w:spacing w:before="0" w:after="0" w:line="276" w:lineRule="auto"/>
        <w:jc w:val="left"/>
        <w:rPr>
          <w:rFonts w:ascii="Arial" w:hAnsi="Arial" w:cs="Arial"/>
          <w:color w:val="auto"/>
          <w:lang w:val="en-US"/>
        </w:rPr>
      </w:pPr>
      <w:r w:rsidRPr="003A67F4">
        <w:rPr>
          <w:rFonts w:ascii="Arial" w:hAnsi="Arial" w:cs="Arial"/>
          <w:color w:val="auto"/>
          <w:lang w:val="en-US"/>
        </w:rPr>
        <w:t xml:space="preserve"> </w:t>
      </w:r>
    </w:p>
    <w:p w14:paraId="37AF69AC" w14:textId="1142678D" w:rsidR="00212123"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Your contribution rate will be</w:t>
      </w:r>
      <w:r w:rsidR="00AA2FF8" w:rsidRPr="003A67F4">
        <w:rPr>
          <w:rFonts w:ascii="Arial" w:hAnsi="Arial" w:cs="Arial"/>
          <w:color w:val="auto"/>
          <w:szCs w:val="22"/>
          <w:lang w:val="en-US"/>
        </w:rPr>
        <w:t xml:space="preserve"> </w:t>
      </w:r>
      <w:r w:rsidRPr="003A67F4">
        <w:rPr>
          <w:rFonts w:ascii="Arial" w:hAnsi="Arial" w:cs="Arial"/>
          <w:color w:val="auto"/>
          <w:szCs w:val="22"/>
          <w:lang w:val="en-US"/>
        </w:rPr>
        <w:t xml:space="preserve">reviewed automatically </w:t>
      </w:r>
      <w:r w:rsidR="00AA2FF8" w:rsidRPr="003A67F4">
        <w:rPr>
          <w:rFonts w:ascii="Arial" w:hAnsi="Arial" w:cs="Arial"/>
          <w:color w:val="auto"/>
          <w:szCs w:val="22"/>
          <w:lang w:val="en-US"/>
        </w:rPr>
        <w:t xml:space="preserve">via the HR/Payroll system </w:t>
      </w:r>
      <w:proofErr w:type="gramStart"/>
      <w:r w:rsidRPr="003A67F4">
        <w:rPr>
          <w:rFonts w:ascii="Arial" w:hAnsi="Arial" w:cs="Arial"/>
          <w:color w:val="auto"/>
          <w:szCs w:val="22"/>
          <w:lang w:val="en-US"/>
        </w:rPr>
        <w:t>on a monthly basis</w:t>
      </w:r>
      <w:proofErr w:type="gramEnd"/>
      <w:r w:rsidRPr="003A67F4">
        <w:rPr>
          <w:rFonts w:ascii="Arial" w:hAnsi="Arial" w:cs="Arial"/>
          <w:color w:val="auto"/>
          <w:szCs w:val="22"/>
          <w:lang w:val="en-US"/>
        </w:rPr>
        <w:t xml:space="preserve"> based on your monthly earnings to ensure that you are contributing the correct amount. </w:t>
      </w:r>
    </w:p>
    <w:p w14:paraId="4E6451EF" w14:textId="77777777" w:rsidR="0080116C" w:rsidRPr="003A67F4" w:rsidRDefault="0080116C" w:rsidP="0080116C">
      <w:pPr>
        <w:autoSpaceDE w:val="0"/>
        <w:spacing w:before="0" w:after="0" w:line="276" w:lineRule="auto"/>
        <w:ind w:left="360"/>
        <w:jc w:val="left"/>
        <w:rPr>
          <w:rFonts w:ascii="Arial" w:hAnsi="Arial" w:cs="Arial"/>
          <w:color w:val="auto"/>
          <w:szCs w:val="22"/>
          <w:lang w:val="en-US"/>
        </w:rPr>
      </w:pPr>
    </w:p>
    <w:p w14:paraId="454DA53F" w14:textId="3F5EB4EA" w:rsidR="00212123" w:rsidRPr="00607A18" w:rsidRDefault="00212123" w:rsidP="002C4782">
      <w:pPr>
        <w:autoSpaceDE w:val="0"/>
        <w:spacing w:before="0" w:after="0" w:line="276" w:lineRule="auto"/>
        <w:jc w:val="left"/>
        <w:rPr>
          <w:rFonts w:ascii="Arial" w:hAnsi="Arial" w:cs="Arial"/>
          <w:color w:val="auto"/>
        </w:rPr>
      </w:pPr>
      <w:r w:rsidRPr="23105850">
        <w:rPr>
          <w:rFonts w:ascii="Arial" w:hAnsi="Arial" w:cs="Arial"/>
          <w:color w:val="auto"/>
        </w:rPr>
        <w:t xml:space="preserve">If your basic annual salary increases during the year, because you move to a higher grade or higher incremental spinal column point within your grade, this will increase your pension contribution rate if it takes you into a higher pension band in the current year.   </w:t>
      </w:r>
    </w:p>
    <w:p w14:paraId="2F4F4FBF" w14:textId="77777777" w:rsidR="0080116C" w:rsidRPr="003A67F4" w:rsidRDefault="0080116C" w:rsidP="0080116C">
      <w:pPr>
        <w:autoSpaceDE w:val="0"/>
        <w:spacing w:before="0" w:after="0" w:line="276" w:lineRule="auto"/>
        <w:ind w:left="360"/>
        <w:jc w:val="left"/>
        <w:rPr>
          <w:rFonts w:ascii="Arial" w:hAnsi="Arial" w:cs="Arial"/>
          <w:color w:val="auto"/>
          <w:szCs w:val="22"/>
          <w:lang w:val="en-US"/>
        </w:rPr>
      </w:pPr>
    </w:p>
    <w:p w14:paraId="1758D384" w14:textId="0AE2F358" w:rsidR="00212123" w:rsidRPr="003A67F4" w:rsidRDefault="00212123" w:rsidP="250C46A0">
      <w:pPr>
        <w:autoSpaceDE w:val="0"/>
        <w:spacing w:before="0" w:after="0" w:line="276" w:lineRule="auto"/>
        <w:jc w:val="left"/>
        <w:rPr>
          <w:rFonts w:ascii="Arial" w:hAnsi="Arial" w:cs="Arial"/>
          <w:color w:val="auto"/>
          <w:lang w:val="en-US"/>
        </w:rPr>
      </w:pPr>
      <w:r w:rsidRPr="003A67F4">
        <w:rPr>
          <w:rFonts w:ascii="Arial" w:hAnsi="Arial" w:cs="Arial"/>
          <w:color w:val="auto"/>
          <w:lang w:val="en-US"/>
        </w:rPr>
        <w:t xml:space="preserve">If you do not think that you are in the correct pension band, please contact the Strategic HR </w:t>
      </w:r>
      <w:r w:rsidR="00C67431" w:rsidRPr="003A67F4">
        <w:rPr>
          <w:rFonts w:ascii="Arial" w:hAnsi="Arial" w:cs="Arial"/>
          <w:color w:val="auto"/>
          <w:lang w:val="en-US"/>
        </w:rPr>
        <w:t>Business Partner</w:t>
      </w:r>
      <w:r w:rsidRPr="003A67F4">
        <w:rPr>
          <w:rFonts w:ascii="Arial" w:hAnsi="Arial" w:cs="Arial"/>
          <w:color w:val="auto"/>
          <w:lang w:val="en-US"/>
        </w:rPr>
        <w:t xml:space="preserve"> team. If </w:t>
      </w:r>
      <w:r w:rsidR="00AA2FF8" w:rsidRPr="003A67F4">
        <w:rPr>
          <w:rFonts w:ascii="Arial" w:hAnsi="Arial" w:cs="Arial"/>
          <w:color w:val="auto"/>
          <w:lang w:val="en-US"/>
        </w:rPr>
        <w:t xml:space="preserve">the Strategic HR </w:t>
      </w:r>
      <w:r w:rsidR="00C67431" w:rsidRPr="003A67F4">
        <w:rPr>
          <w:rFonts w:ascii="Arial" w:hAnsi="Arial" w:cs="Arial"/>
          <w:color w:val="auto"/>
          <w:lang w:val="en-US"/>
        </w:rPr>
        <w:t xml:space="preserve">Business Partner </w:t>
      </w:r>
      <w:r w:rsidR="00AA2FF8" w:rsidRPr="003A67F4">
        <w:rPr>
          <w:rFonts w:ascii="Arial" w:hAnsi="Arial" w:cs="Arial"/>
          <w:color w:val="auto"/>
          <w:lang w:val="en-US"/>
        </w:rPr>
        <w:t>team</w:t>
      </w:r>
      <w:r w:rsidRPr="003A67F4">
        <w:rPr>
          <w:rFonts w:ascii="Arial" w:hAnsi="Arial" w:cs="Arial"/>
          <w:color w:val="auto"/>
          <w:lang w:val="en-US"/>
        </w:rPr>
        <w:t xml:space="preserve"> are unable to resolve your query you may appeal in writing to the Head of </w:t>
      </w:r>
      <w:r w:rsidR="00AA2FF8" w:rsidRPr="003A67F4">
        <w:rPr>
          <w:rFonts w:ascii="Arial" w:hAnsi="Arial" w:cs="Arial"/>
          <w:color w:val="auto"/>
          <w:lang w:val="en-US"/>
        </w:rPr>
        <w:t xml:space="preserve">Corporate </w:t>
      </w:r>
      <w:r w:rsidRPr="003A67F4">
        <w:rPr>
          <w:rFonts w:ascii="Arial" w:hAnsi="Arial" w:cs="Arial"/>
          <w:color w:val="auto"/>
          <w:lang w:val="en-US"/>
        </w:rPr>
        <w:t>Service</w:t>
      </w:r>
      <w:r w:rsidR="00AA2FF8" w:rsidRPr="003A67F4">
        <w:rPr>
          <w:rFonts w:ascii="Arial" w:hAnsi="Arial" w:cs="Arial"/>
          <w:color w:val="auto"/>
          <w:lang w:val="en-US"/>
        </w:rPr>
        <w:t>s</w:t>
      </w:r>
      <w:r w:rsidR="000C7468" w:rsidRPr="003A67F4">
        <w:rPr>
          <w:rFonts w:ascii="Arial" w:hAnsi="Arial" w:cs="Arial"/>
          <w:color w:val="auto"/>
          <w:lang w:val="en-US"/>
        </w:rPr>
        <w:t>.</w:t>
      </w:r>
    </w:p>
    <w:p w14:paraId="08C21046" w14:textId="77777777" w:rsidR="0080116C" w:rsidRPr="003A67F4" w:rsidRDefault="0080116C" w:rsidP="0080116C">
      <w:pPr>
        <w:autoSpaceDE w:val="0"/>
        <w:spacing w:before="0" w:after="0" w:line="276" w:lineRule="auto"/>
        <w:ind w:left="360"/>
        <w:jc w:val="left"/>
        <w:rPr>
          <w:rFonts w:ascii="Arial" w:hAnsi="Arial" w:cs="Arial"/>
          <w:color w:val="auto"/>
          <w:szCs w:val="22"/>
          <w:lang w:val="en-US"/>
        </w:rPr>
      </w:pPr>
    </w:p>
    <w:p w14:paraId="28C1F508" w14:textId="4619AAF9" w:rsidR="002C4782"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If you have more than one job at the </w:t>
      </w:r>
      <w:proofErr w:type="gramStart"/>
      <w:r w:rsidRPr="003A67F4">
        <w:rPr>
          <w:rFonts w:ascii="Arial" w:hAnsi="Arial" w:cs="Arial"/>
          <w:color w:val="auto"/>
          <w:szCs w:val="22"/>
          <w:lang w:val="en-US"/>
        </w:rPr>
        <w:t>councils</w:t>
      </w:r>
      <w:proofErr w:type="gramEnd"/>
      <w:r w:rsidRPr="003A67F4">
        <w:rPr>
          <w:rFonts w:ascii="Arial" w:hAnsi="Arial" w:cs="Arial"/>
          <w:color w:val="auto"/>
          <w:szCs w:val="22"/>
          <w:lang w:val="en-US"/>
        </w:rPr>
        <w:t xml:space="preserve"> at the same time, you will have separate pension records for each job. This is regardless of whether you are employed by South Oxfordshire for one job and Vale of White Horse for the other or whether both jobs are with the same employer. The contribution rate for each job will be assessed separately depending on how much you earn</w:t>
      </w:r>
      <w:r w:rsidR="004A061C" w:rsidRPr="003A67F4">
        <w:rPr>
          <w:rFonts w:ascii="Arial" w:hAnsi="Arial" w:cs="Arial"/>
          <w:color w:val="auto"/>
          <w:szCs w:val="22"/>
          <w:lang w:val="en-US"/>
        </w:rPr>
        <w:t xml:space="preserve"> in that </w:t>
      </w:r>
      <w:proofErr w:type="gramStart"/>
      <w:r w:rsidR="004A061C" w:rsidRPr="003A67F4">
        <w:rPr>
          <w:rFonts w:ascii="Arial" w:hAnsi="Arial" w:cs="Arial"/>
          <w:color w:val="auto"/>
          <w:szCs w:val="22"/>
          <w:lang w:val="en-US"/>
        </w:rPr>
        <w:t>role</w:t>
      </w:r>
      <w:r w:rsidRPr="003A67F4">
        <w:rPr>
          <w:rFonts w:ascii="Arial" w:hAnsi="Arial" w:cs="Arial"/>
          <w:color w:val="auto"/>
          <w:szCs w:val="22"/>
          <w:lang w:val="en-US"/>
        </w:rPr>
        <w:t>,</w:t>
      </w:r>
      <w:proofErr w:type="gramEnd"/>
      <w:r w:rsidRPr="003A67F4">
        <w:rPr>
          <w:rFonts w:ascii="Arial" w:hAnsi="Arial" w:cs="Arial"/>
          <w:color w:val="auto"/>
          <w:szCs w:val="22"/>
          <w:lang w:val="en-US"/>
        </w:rPr>
        <w:t xml:space="preserve"> therefore you could be paying a higher contribution rate in one job than the other. If one job finishes, you should talk to the Pensions team at OCC to get information about whether you can merge both records into one </w:t>
      </w:r>
      <w:proofErr w:type="gramStart"/>
      <w:r w:rsidRPr="003A67F4">
        <w:rPr>
          <w:rFonts w:ascii="Arial" w:hAnsi="Arial" w:cs="Arial"/>
          <w:color w:val="auto"/>
          <w:szCs w:val="22"/>
          <w:lang w:val="en-US"/>
        </w:rPr>
        <w:t>or</w:t>
      </w:r>
      <w:proofErr w:type="gramEnd"/>
      <w:r w:rsidRPr="003A67F4">
        <w:rPr>
          <w:rFonts w:ascii="Arial" w:hAnsi="Arial" w:cs="Arial"/>
          <w:color w:val="auto"/>
          <w:szCs w:val="22"/>
          <w:lang w:val="en-US"/>
        </w:rPr>
        <w:t xml:space="preserve"> will need to keep them separate. </w:t>
      </w:r>
    </w:p>
    <w:p w14:paraId="31700808" w14:textId="77777777" w:rsidR="00530FB3" w:rsidRPr="003A67F4" w:rsidRDefault="00530FB3" w:rsidP="002C4782">
      <w:pPr>
        <w:autoSpaceDE w:val="0"/>
        <w:spacing w:before="0" w:after="0" w:line="276" w:lineRule="auto"/>
        <w:jc w:val="left"/>
        <w:rPr>
          <w:rFonts w:ascii="Arial" w:hAnsi="Arial" w:cs="Arial"/>
          <w:color w:val="auto"/>
          <w:szCs w:val="22"/>
          <w:lang w:val="en-US"/>
        </w:rPr>
      </w:pPr>
    </w:p>
    <w:p w14:paraId="1FA9FE87" w14:textId="29EA9DC1" w:rsidR="00530FB3" w:rsidRPr="003A67F4" w:rsidRDefault="00530FB3" w:rsidP="006E135E">
      <w:pPr>
        <w:pStyle w:val="Heading2"/>
        <w:rPr>
          <w:rFonts w:ascii="Arial" w:hAnsi="Arial" w:cs="Arial"/>
          <w:color w:val="auto"/>
        </w:rPr>
      </w:pPr>
      <w:bookmarkStart w:id="22" w:name="_Toc205542991"/>
      <w:r w:rsidRPr="003A67F4">
        <w:rPr>
          <w:rFonts w:ascii="Arial" w:hAnsi="Arial" w:cs="Arial"/>
          <w:color w:val="auto"/>
        </w:rPr>
        <w:lastRenderedPageBreak/>
        <w:t>50/50 scheme</w:t>
      </w:r>
      <w:bookmarkEnd w:id="22"/>
    </w:p>
    <w:p w14:paraId="7E2DDC82"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36A1D6DB" w14:textId="77777777" w:rsidR="00C85DFE" w:rsidRPr="003A67F4" w:rsidRDefault="00212123" w:rsidP="250C46A0">
      <w:pPr>
        <w:autoSpaceDE w:val="0"/>
        <w:spacing w:before="0" w:after="0" w:line="276" w:lineRule="auto"/>
        <w:jc w:val="left"/>
        <w:rPr>
          <w:rFonts w:ascii="Arial" w:hAnsi="Arial" w:cs="Arial"/>
          <w:color w:val="auto"/>
          <w:lang w:val="en-US"/>
        </w:rPr>
      </w:pPr>
      <w:r w:rsidRPr="003A67F4">
        <w:rPr>
          <w:rFonts w:ascii="Arial" w:hAnsi="Arial" w:cs="Arial"/>
          <w:color w:val="auto"/>
          <w:lang w:val="en-US"/>
        </w:rPr>
        <w:t xml:space="preserve">Instead of the standard contribution rates, you may also elect to pay half of your contribution rate. </w:t>
      </w:r>
    </w:p>
    <w:p w14:paraId="6CCB9A5C" w14:textId="2CCB9C51" w:rsidR="00C85DFE" w:rsidRPr="003A67F4" w:rsidRDefault="00C85DFE" w:rsidP="250C46A0">
      <w:pPr>
        <w:autoSpaceDE w:val="0"/>
        <w:spacing w:before="0" w:after="0" w:line="276" w:lineRule="auto"/>
        <w:jc w:val="left"/>
        <w:rPr>
          <w:rFonts w:ascii="Arial" w:hAnsi="Arial" w:cs="Arial"/>
          <w:color w:val="auto"/>
          <w:lang w:val="en-US"/>
        </w:rPr>
      </w:pPr>
      <w:r w:rsidRPr="003A67F4">
        <w:rPr>
          <w:rFonts w:ascii="Arial" w:hAnsi="Arial" w:cs="Arial"/>
          <w:color w:val="auto"/>
          <w:lang w:val="en-US"/>
        </w:rPr>
        <w:t xml:space="preserve">When making any changes to your contributions, you should consider your </w:t>
      </w:r>
      <w:proofErr w:type="gramStart"/>
      <w:r w:rsidRPr="003A67F4">
        <w:rPr>
          <w:rFonts w:ascii="Arial" w:hAnsi="Arial" w:cs="Arial"/>
          <w:color w:val="auto"/>
          <w:lang w:val="en-US"/>
        </w:rPr>
        <w:t>long term</w:t>
      </w:r>
      <w:proofErr w:type="gramEnd"/>
      <w:r w:rsidRPr="003A67F4">
        <w:rPr>
          <w:rFonts w:ascii="Arial" w:hAnsi="Arial" w:cs="Arial"/>
          <w:color w:val="auto"/>
          <w:lang w:val="en-US"/>
        </w:rPr>
        <w:t xml:space="preserve"> interests carefully</w:t>
      </w:r>
      <w:r w:rsidR="00AA7287" w:rsidRPr="003A67F4">
        <w:rPr>
          <w:rFonts w:ascii="Arial" w:hAnsi="Arial" w:cs="Arial"/>
          <w:color w:val="auto"/>
          <w:lang w:val="en-US"/>
        </w:rPr>
        <w:t xml:space="preserve"> as this will affect the pe</w:t>
      </w:r>
      <w:r w:rsidR="007D43D8" w:rsidRPr="003A67F4">
        <w:rPr>
          <w:rFonts w:ascii="Arial" w:hAnsi="Arial" w:cs="Arial"/>
          <w:color w:val="auto"/>
          <w:lang w:val="en-US"/>
        </w:rPr>
        <w:t>nsion you will be able to draw when you retire</w:t>
      </w:r>
      <w:r w:rsidRPr="003A67F4">
        <w:rPr>
          <w:rFonts w:ascii="Arial" w:hAnsi="Arial" w:cs="Arial"/>
          <w:color w:val="auto"/>
          <w:lang w:val="en-US"/>
        </w:rPr>
        <w:t>.</w:t>
      </w:r>
    </w:p>
    <w:p w14:paraId="14CF769F" w14:textId="77777777" w:rsidR="00C85DFE" w:rsidRPr="003A67F4" w:rsidRDefault="00C85DFE" w:rsidP="250C46A0">
      <w:pPr>
        <w:autoSpaceDE w:val="0"/>
        <w:spacing w:before="0" w:after="0" w:line="276" w:lineRule="auto"/>
        <w:jc w:val="left"/>
        <w:rPr>
          <w:rFonts w:ascii="Arial" w:hAnsi="Arial" w:cs="Arial"/>
          <w:color w:val="auto"/>
          <w:lang w:val="en-US"/>
        </w:rPr>
      </w:pPr>
    </w:p>
    <w:p w14:paraId="617D5C65" w14:textId="5D80A036" w:rsidR="00BC546D" w:rsidRPr="003A67F4" w:rsidRDefault="00212123" w:rsidP="006A5D07">
      <w:pPr>
        <w:autoSpaceDE w:val="0"/>
        <w:spacing w:before="0" w:after="0" w:line="276" w:lineRule="auto"/>
        <w:jc w:val="left"/>
        <w:rPr>
          <w:rFonts w:ascii="Arial" w:hAnsi="Arial" w:cs="Arial"/>
          <w:color w:val="auto"/>
        </w:rPr>
      </w:pPr>
      <w:r w:rsidRPr="003A67F4">
        <w:rPr>
          <w:rFonts w:ascii="Arial" w:hAnsi="Arial" w:cs="Arial"/>
          <w:color w:val="auto"/>
        </w:rPr>
        <w:t>If you take up this 50/50 option</w:t>
      </w:r>
      <w:r w:rsidR="00AA2FF8" w:rsidRPr="003A67F4">
        <w:rPr>
          <w:rFonts w:ascii="Arial" w:hAnsi="Arial" w:cs="Arial"/>
          <w:color w:val="auto"/>
        </w:rPr>
        <w:t>,</w:t>
      </w:r>
      <w:r w:rsidRPr="003A67F4">
        <w:rPr>
          <w:rFonts w:ascii="Arial" w:hAnsi="Arial" w:cs="Arial"/>
          <w:color w:val="auto"/>
        </w:rPr>
        <w:t xml:space="preserve"> you will build up only half the </w:t>
      </w:r>
      <w:r w:rsidR="004A061C" w:rsidRPr="003A67F4">
        <w:rPr>
          <w:rFonts w:ascii="Arial" w:hAnsi="Arial" w:cs="Arial"/>
          <w:color w:val="auto"/>
        </w:rPr>
        <w:t xml:space="preserve">employee </w:t>
      </w:r>
      <w:r w:rsidRPr="003A67F4">
        <w:rPr>
          <w:rFonts w:ascii="Arial" w:hAnsi="Arial" w:cs="Arial"/>
          <w:color w:val="auto"/>
        </w:rPr>
        <w:t xml:space="preserve">standard pension value during this period as your contribution level will be halved, however the councils’ contributions will remain at the full contribution level.  </w:t>
      </w:r>
    </w:p>
    <w:p w14:paraId="7E7370ED" w14:textId="4BCE735D" w:rsidR="00BC546D" w:rsidRPr="003A67F4" w:rsidRDefault="00BC546D" w:rsidP="250C46A0">
      <w:pPr>
        <w:autoSpaceDE w:val="0"/>
        <w:spacing w:before="0" w:after="0" w:line="276" w:lineRule="auto"/>
        <w:jc w:val="left"/>
        <w:rPr>
          <w:rFonts w:ascii="Arial" w:hAnsi="Arial" w:cs="Arial"/>
          <w:color w:val="auto"/>
          <w:lang w:val="en-US"/>
        </w:rPr>
      </w:pPr>
    </w:p>
    <w:p w14:paraId="0B27FDA7" w14:textId="357F84EE" w:rsidR="00BC546D" w:rsidRPr="003A67F4" w:rsidRDefault="00C85DFE" w:rsidP="00BC546D">
      <w:pPr>
        <w:pStyle w:val="ListParagraph"/>
        <w:numPr>
          <w:ilvl w:val="0"/>
          <w:numId w:val="17"/>
        </w:numPr>
        <w:autoSpaceDE w:val="0"/>
        <w:spacing w:before="0" w:after="0" w:line="276" w:lineRule="auto"/>
        <w:jc w:val="left"/>
        <w:rPr>
          <w:rFonts w:ascii="Arial" w:hAnsi="Arial" w:cs="Arial"/>
          <w:color w:val="auto"/>
          <w:lang w:val="en-US"/>
        </w:rPr>
      </w:pPr>
      <w:r w:rsidRPr="003A67F4">
        <w:rPr>
          <w:rFonts w:ascii="Arial" w:hAnsi="Arial" w:cs="Arial"/>
          <w:color w:val="auto"/>
          <w:lang w:val="en-US"/>
        </w:rPr>
        <w:t>You</w:t>
      </w:r>
      <w:r w:rsidR="00212123" w:rsidRPr="003A67F4">
        <w:rPr>
          <w:rFonts w:ascii="Arial" w:hAnsi="Arial" w:cs="Arial"/>
          <w:color w:val="auto"/>
          <w:lang w:val="en-US"/>
        </w:rPr>
        <w:t xml:space="preserve"> will be moved back to full payment after a maximum period of three years in line with the </w:t>
      </w:r>
      <w:proofErr w:type="gramStart"/>
      <w:r w:rsidR="00212123" w:rsidRPr="003A67F4">
        <w:rPr>
          <w:rFonts w:ascii="Arial" w:hAnsi="Arial" w:cs="Arial"/>
          <w:color w:val="auto"/>
          <w:lang w:val="en-US"/>
        </w:rPr>
        <w:t>councils’</w:t>
      </w:r>
      <w:proofErr w:type="gramEnd"/>
      <w:r w:rsidR="00212123" w:rsidRPr="003A67F4">
        <w:rPr>
          <w:rFonts w:ascii="Arial" w:hAnsi="Arial" w:cs="Arial"/>
          <w:color w:val="auto"/>
          <w:lang w:val="en-US"/>
        </w:rPr>
        <w:t xml:space="preserve"> auto-enrolment dates as outlined </w:t>
      </w:r>
      <w:r w:rsidR="00E53D2B" w:rsidRPr="003A67F4">
        <w:rPr>
          <w:rFonts w:ascii="Arial" w:hAnsi="Arial" w:cs="Arial"/>
          <w:color w:val="auto"/>
          <w:lang w:val="en-US"/>
        </w:rPr>
        <w:t xml:space="preserve">in 2.3 </w:t>
      </w:r>
      <w:r w:rsidR="00212123" w:rsidRPr="003A67F4">
        <w:rPr>
          <w:rFonts w:ascii="Arial" w:hAnsi="Arial" w:cs="Arial"/>
          <w:color w:val="auto"/>
          <w:lang w:val="en-US"/>
        </w:rPr>
        <w:t xml:space="preserve">above. </w:t>
      </w:r>
      <w:r w:rsidR="00B1117D" w:rsidRPr="003A67F4">
        <w:rPr>
          <w:rFonts w:ascii="Arial" w:hAnsi="Arial" w:cs="Arial"/>
          <w:color w:val="auto"/>
          <w:lang w:val="en-US"/>
        </w:rPr>
        <w:t xml:space="preserve">If you want to remain in the </w:t>
      </w:r>
      <w:r w:rsidR="00AA7287" w:rsidRPr="003A67F4">
        <w:rPr>
          <w:rFonts w:ascii="Arial" w:hAnsi="Arial" w:cs="Arial"/>
          <w:color w:val="auto"/>
          <w:lang w:val="en-US"/>
        </w:rPr>
        <w:t>50/50 scheme you will need to complete a new form</w:t>
      </w:r>
      <w:r w:rsidR="006A5D07" w:rsidRPr="003A67F4">
        <w:rPr>
          <w:rFonts w:ascii="Arial" w:hAnsi="Arial" w:cs="Arial"/>
          <w:color w:val="auto"/>
          <w:lang w:val="en-US"/>
        </w:rPr>
        <w:t>.</w:t>
      </w:r>
    </w:p>
    <w:p w14:paraId="1E9B6ACA" w14:textId="1069CA63" w:rsidR="00BC546D" w:rsidRPr="003A67F4" w:rsidRDefault="00212123" w:rsidP="00BC546D">
      <w:pPr>
        <w:pStyle w:val="ListParagraph"/>
        <w:numPr>
          <w:ilvl w:val="0"/>
          <w:numId w:val="17"/>
        </w:numPr>
        <w:autoSpaceDE w:val="0"/>
        <w:spacing w:before="0" w:after="0" w:line="276" w:lineRule="auto"/>
        <w:jc w:val="left"/>
        <w:rPr>
          <w:rFonts w:ascii="Arial" w:hAnsi="Arial" w:cs="Arial"/>
          <w:color w:val="auto"/>
          <w:lang w:val="en-US"/>
        </w:rPr>
      </w:pPr>
      <w:r w:rsidRPr="003A67F4">
        <w:rPr>
          <w:rFonts w:ascii="Arial" w:hAnsi="Arial" w:cs="Arial"/>
          <w:color w:val="auto"/>
          <w:lang w:val="en-US"/>
        </w:rPr>
        <w:t xml:space="preserve">There is not a limit on the </w:t>
      </w:r>
      <w:proofErr w:type="gramStart"/>
      <w:r w:rsidRPr="003A67F4">
        <w:rPr>
          <w:rFonts w:ascii="Arial" w:hAnsi="Arial" w:cs="Arial"/>
          <w:color w:val="auto"/>
          <w:lang w:val="en-US"/>
        </w:rPr>
        <w:t>amount</w:t>
      </w:r>
      <w:proofErr w:type="gramEnd"/>
      <w:r w:rsidRPr="003A67F4">
        <w:rPr>
          <w:rFonts w:ascii="Arial" w:hAnsi="Arial" w:cs="Arial"/>
          <w:color w:val="auto"/>
          <w:lang w:val="en-US"/>
        </w:rPr>
        <w:t xml:space="preserve"> of times you can move between full contributions and 50/50 contributions. </w:t>
      </w:r>
    </w:p>
    <w:p w14:paraId="14A0C5D0" w14:textId="47FCF5F2" w:rsidR="001A1BA2" w:rsidRDefault="00212123" w:rsidP="001A1BA2">
      <w:pPr>
        <w:pStyle w:val="ListParagraph"/>
        <w:numPr>
          <w:ilvl w:val="0"/>
          <w:numId w:val="17"/>
        </w:numPr>
        <w:autoSpaceDE w:val="0"/>
        <w:spacing w:before="0" w:after="0" w:line="276" w:lineRule="auto"/>
        <w:jc w:val="left"/>
        <w:rPr>
          <w:rFonts w:ascii="Arial" w:hAnsi="Arial" w:cs="Arial"/>
          <w:color w:val="auto"/>
          <w:lang w:val="en-US"/>
        </w:rPr>
      </w:pPr>
      <w:r w:rsidRPr="003A67F4">
        <w:rPr>
          <w:rFonts w:ascii="Arial" w:hAnsi="Arial" w:cs="Arial"/>
          <w:color w:val="auto"/>
          <w:lang w:val="en-US"/>
        </w:rPr>
        <w:t>If you take up the 50/50 option</w:t>
      </w:r>
      <w:r w:rsidR="00AA2FF8" w:rsidRPr="003A67F4">
        <w:rPr>
          <w:rFonts w:ascii="Arial" w:hAnsi="Arial" w:cs="Arial"/>
          <w:color w:val="auto"/>
          <w:lang w:val="en-US"/>
        </w:rPr>
        <w:t>,</w:t>
      </w:r>
      <w:r w:rsidRPr="003A67F4">
        <w:rPr>
          <w:rFonts w:ascii="Arial" w:hAnsi="Arial" w:cs="Arial"/>
          <w:color w:val="auto"/>
          <w:lang w:val="en-US"/>
        </w:rPr>
        <w:t xml:space="preserve"> you will still retain the full death-in-service benefits. </w:t>
      </w:r>
    </w:p>
    <w:p w14:paraId="07D22CF5" w14:textId="77777777" w:rsidR="006652CF" w:rsidRDefault="006652CF" w:rsidP="006652CF">
      <w:pPr>
        <w:pStyle w:val="ListParagraph"/>
        <w:autoSpaceDE w:val="0"/>
        <w:spacing w:before="0" w:after="0" w:line="276" w:lineRule="auto"/>
        <w:jc w:val="left"/>
        <w:rPr>
          <w:rFonts w:ascii="Arial" w:hAnsi="Arial" w:cs="Arial"/>
          <w:color w:val="auto"/>
          <w:lang w:val="en-US"/>
        </w:rPr>
      </w:pPr>
    </w:p>
    <w:p w14:paraId="35A04728" w14:textId="14738692" w:rsidR="006652CF" w:rsidRPr="006D50FE" w:rsidRDefault="006652CF" w:rsidP="001F3B15">
      <w:pPr>
        <w:autoSpaceDE w:val="0"/>
        <w:spacing w:before="0" w:after="0" w:line="276" w:lineRule="auto"/>
        <w:jc w:val="left"/>
        <w:rPr>
          <w:rFonts w:ascii="Arial" w:hAnsi="Arial" w:cs="Arial"/>
          <w:color w:val="auto"/>
          <w:lang w:val="en-US"/>
        </w:rPr>
      </w:pPr>
      <w:r w:rsidRPr="001F3B15">
        <w:rPr>
          <w:rFonts w:ascii="Arial" w:hAnsi="Arial" w:cs="Arial"/>
          <w:color w:val="auto"/>
          <w:lang w:val="en-US"/>
        </w:rPr>
        <w:t xml:space="preserve">The </w:t>
      </w:r>
      <w:r>
        <w:rPr>
          <w:rFonts w:ascii="Arial" w:hAnsi="Arial" w:cs="Arial"/>
          <w:color w:val="auto"/>
          <w:lang w:val="en-US"/>
        </w:rPr>
        <w:t xml:space="preserve">50/50 </w:t>
      </w:r>
      <w:r w:rsidR="002805F4">
        <w:rPr>
          <w:rFonts w:ascii="Arial" w:hAnsi="Arial" w:cs="Arial"/>
          <w:color w:val="auto"/>
          <w:lang w:val="en-US"/>
        </w:rPr>
        <w:t xml:space="preserve">election form can be found on </w:t>
      </w:r>
      <w:r w:rsidR="00E6722D">
        <w:rPr>
          <w:rFonts w:ascii="Arial" w:hAnsi="Arial" w:cs="Arial"/>
          <w:color w:val="auto"/>
          <w:lang w:val="en-US"/>
        </w:rPr>
        <w:t xml:space="preserve">the </w:t>
      </w:r>
      <w:hyperlink r:id="rId24" w:anchor="paragraph-8694" w:history="1">
        <w:r w:rsidR="00E6722D" w:rsidRPr="00C179B3">
          <w:rPr>
            <w:rStyle w:val="Hyperlink"/>
            <w:rFonts w:ascii="Arial" w:hAnsi="Arial" w:cs="Arial"/>
            <w:lang w:val="en-US"/>
          </w:rPr>
          <w:t>pension forms</w:t>
        </w:r>
        <w:r w:rsidR="00C179B3" w:rsidRPr="00C179B3">
          <w:rPr>
            <w:rStyle w:val="Hyperlink"/>
            <w:rFonts w:ascii="Arial" w:hAnsi="Arial" w:cs="Arial"/>
            <w:lang w:val="en-US"/>
          </w:rPr>
          <w:t xml:space="preserve"> page of the OCC website</w:t>
        </w:r>
      </w:hyperlink>
      <w:r w:rsidR="00C179B3">
        <w:rPr>
          <w:rFonts w:ascii="Arial" w:hAnsi="Arial" w:cs="Arial"/>
          <w:color w:val="auto"/>
          <w:lang w:val="en-US"/>
        </w:rPr>
        <w:t>.</w:t>
      </w:r>
      <w:r w:rsidR="00E6722D">
        <w:rPr>
          <w:rFonts w:ascii="Arial" w:hAnsi="Arial" w:cs="Arial"/>
          <w:color w:val="auto"/>
          <w:lang w:val="en-US"/>
        </w:rPr>
        <w:t xml:space="preserve"> </w:t>
      </w:r>
      <w:r w:rsidR="002805F4">
        <w:rPr>
          <w:rFonts w:ascii="Arial" w:hAnsi="Arial" w:cs="Arial"/>
          <w:color w:val="auto"/>
          <w:lang w:val="en-US"/>
        </w:rPr>
        <w:t xml:space="preserve"> </w:t>
      </w:r>
    </w:p>
    <w:p w14:paraId="5A2838C9" w14:textId="77777777" w:rsidR="001F19A2" w:rsidRPr="003A67F4" w:rsidRDefault="001F19A2" w:rsidP="002C4782">
      <w:pPr>
        <w:autoSpaceDE w:val="0"/>
        <w:spacing w:before="0" w:after="0" w:line="276" w:lineRule="auto"/>
        <w:jc w:val="left"/>
        <w:rPr>
          <w:rFonts w:ascii="Arial" w:hAnsi="Arial" w:cs="Arial"/>
          <w:color w:val="auto"/>
          <w:szCs w:val="22"/>
          <w:lang w:val="en-US"/>
        </w:rPr>
      </w:pPr>
    </w:p>
    <w:p w14:paraId="7C02C7F8" w14:textId="7B67E9FD" w:rsidR="00532461" w:rsidRPr="003A67F4" w:rsidRDefault="00532461" w:rsidP="00532461">
      <w:pPr>
        <w:pStyle w:val="Heading2"/>
        <w:spacing w:line="276" w:lineRule="auto"/>
        <w:jc w:val="left"/>
        <w:rPr>
          <w:rFonts w:ascii="Arial" w:hAnsi="Arial" w:cs="Arial"/>
          <w:color w:val="auto"/>
        </w:rPr>
      </w:pPr>
      <w:bookmarkStart w:id="23" w:name="_Toc205542992"/>
      <w:r w:rsidRPr="003A67F4">
        <w:rPr>
          <w:rFonts w:ascii="Arial" w:hAnsi="Arial" w:cs="Arial"/>
          <w:color w:val="auto"/>
        </w:rPr>
        <w:t>Tax relief</w:t>
      </w:r>
      <w:bookmarkEnd w:id="23"/>
    </w:p>
    <w:p w14:paraId="5A1C82DC" w14:textId="77777777" w:rsidR="002C4782" w:rsidRPr="003A67F4" w:rsidRDefault="002C4782" w:rsidP="002C4782">
      <w:pPr>
        <w:autoSpaceDE w:val="0"/>
        <w:spacing w:before="0" w:after="0" w:line="276" w:lineRule="auto"/>
        <w:jc w:val="left"/>
        <w:rPr>
          <w:rFonts w:ascii="Arial" w:hAnsi="Arial" w:cs="Arial"/>
          <w:color w:val="auto"/>
          <w:sz w:val="24"/>
          <w:lang w:val="en-US"/>
        </w:rPr>
      </w:pPr>
    </w:p>
    <w:p w14:paraId="70FFBB87" w14:textId="2A8F2623" w:rsidR="002C4782" w:rsidRPr="003A67F4" w:rsidRDefault="00212123" w:rsidP="250C46A0">
      <w:pPr>
        <w:autoSpaceDE w:val="0"/>
        <w:spacing w:before="0" w:after="0" w:line="276" w:lineRule="auto"/>
        <w:jc w:val="left"/>
        <w:rPr>
          <w:rFonts w:ascii="Arial" w:hAnsi="Arial" w:cs="Arial"/>
          <w:color w:val="auto"/>
        </w:rPr>
      </w:pPr>
      <w:bookmarkStart w:id="24" w:name="_Hlk129097785"/>
      <w:r w:rsidRPr="003A67F4">
        <w:rPr>
          <w:rFonts w:ascii="Arial" w:hAnsi="Arial" w:cs="Arial"/>
          <w:color w:val="auto"/>
        </w:rPr>
        <w:t xml:space="preserve">As a member of the LGPS, your contributions will attract tax relief at the time they are deducted from your pay. This means that your salary will have your pension contributions deducted before your tax (but not national insurance) is </w:t>
      </w:r>
      <w:r w:rsidR="007D43D8" w:rsidRPr="003A67F4">
        <w:rPr>
          <w:rFonts w:ascii="Arial" w:hAnsi="Arial" w:cs="Arial"/>
          <w:color w:val="auto"/>
        </w:rPr>
        <w:t xml:space="preserve">calculated and </w:t>
      </w:r>
      <w:r w:rsidRPr="003A67F4">
        <w:rPr>
          <w:rFonts w:ascii="Arial" w:hAnsi="Arial" w:cs="Arial"/>
          <w:color w:val="auto"/>
        </w:rPr>
        <w:t xml:space="preserve">deducted. </w:t>
      </w:r>
    </w:p>
    <w:p w14:paraId="6FA6C5ED" w14:textId="77777777" w:rsidR="002C4782" w:rsidRPr="003A67F4" w:rsidRDefault="002C4782" w:rsidP="002C4782">
      <w:pPr>
        <w:autoSpaceDE w:val="0"/>
        <w:spacing w:before="0" w:after="0" w:line="276" w:lineRule="auto"/>
        <w:jc w:val="left"/>
        <w:rPr>
          <w:rFonts w:ascii="Arial" w:hAnsi="Arial" w:cs="Arial"/>
          <w:color w:val="auto"/>
          <w:szCs w:val="22"/>
        </w:rPr>
      </w:pPr>
    </w:p>
    <w:p w14:paraId="596CC56A" w14:textId="6DDF21F7" w:rsidR="00AE31BB" w:rsidRPr="003A67F4" w:rsidRDefault="00212123" w:rsidP="250C46A0">
      <w:pPr>
        <w:autoSpaceDE w:val="0"/>
        <w:spacing w:before="0" w:after="0" w:line="276" w:lineRule="auto"/>
        <w:jc w:val="left"/>
        <w:rPr>
          <w:rFonts w:ascii="Arial" w:hAnsi="Arial" w:cs="Arial"/>
          <w:color w:val="auto"/>
        </w:rPr>
      </w:pPr>
      <w:r w:rsidRPr="003A67F4">
        <w:rPr>
          <w:rFonts w:ascii="Arial" w:hAnsi="Arial" w:cs="Arial"/>
          <w:color w:val="auto"/>
        </w:rPr>
        <w:t xml:space="preserve">There is an annual allowance and </w:t>
      </w:r>
      <w:r w:rsidR="00CA1BC0" w:rsidRPr="003A67F4">
        <w:rPr>
          <w:rFonts w:ascii="Arial" w:hAnsi="Arial" w:cs="Arial"/>
          <w:color w:val="auto"/>
        </w:rPr>
        <w:t xml:space="preserve">previously </w:t>
      </w:r>
      <w:r w:rsidRPr="003A67F4">
        <w:rPr>
          <w:rFonts w:ascii="Arial" w:hAnsi="Arial" w:cs="Arial"/>
          <w:color w:val="auto"/>
        </w:rPr>
        <w:t xml:space="preserve">a lifetime allowance which have tax implications. You may pay as much as you wish into your pension but if </w:t>
      </w:r>
      <w:r w:rsidR="007B5DA1" w:rsidRPr="003A67F4">
        <w:rPr>
          <w:rFonts w:ascii="Arial" w:hAnsi="Arial" w:cs="Arial"/>
          <w:color w:val="auto"/>
        </w:rPr>
        <w:t>the value of your pension pot increases by more than</w:t>
      </w:r>
      <w:r w:rsidRPr="003A67F4">
        <w:rPr>
          <w:rFonts w:ascii="Arial" w:hAnsi="Arial" w:cs="Arial"/>
          <w:color w:val="auto"/>
        </w:rPr>
        <w:t xml:space="preserve"> £</w:t>
      </w:r>
      <w:r w:rsidR="00CA1BC0" w:rsidRPr="003A67F4">
        <w:rPr>
          <w:rFonts w:ascii="Arial" w:hAnsi="Arial" w:cs="Arial"/>
          <w:color w:val="auto"/>
        </w:rPr>
        <w:t>6</w:t>
      </w:r>
      <w:r w:rsidRPr="003A67F4">
        <w:rPr>
          <w:rFonts w:ascii="Arial" w:hAnsi="Arial" w:cs="Arial"/>
          <w:color w:val="auto"/>
        </w:rPr>
        <w:t>0,000</w:t>
      </w:r>
      <w:r w:rsidR="007B5DA1" w:rsidRPr="003A67F4">
        <w:rPr>
          <w:rFonts w:ascii="Arial" w:hAnsi="Arial" w:cs="Arial"/>
          <w:color w:val="auto"/>
        </w:rPr>
        <w:t xml:space="preserve"> in one year,</w:t>
      </w:r>
      <w:r w:rsidRPr="003A67F4">
        <w:rPr>
          <w:rFonts w:ascii="Arial" w:hAnsi="Arial" w:cs="Arial"/>
          <w:color w:val="auto"/>
        </w:rPr>
        <w:t xml:space="preserve"> you will not qualify for tax relief on the amount you contribute above this figure. </w:t>
      </w:r>
      <w:r w:rsidR="00CA1BC0" w:rsidRPr="003A67F4">
        <w:rPr>
          <w:rFonts w:ascii="Arial" w:hAnsi="Arial" w:cs="Arial"/>
          <w:color w:val="auto"/>
        </w:rPr>
        <w:t>Following the 2023 spring budget the</w:t>
      </w:r>
      <w:r w:rsidRPr="003A67F4">
        <w:rPr>
          <w:rFonts w:ascii="Arial" w:hAnsi="Arial" w:cs="Arial"/>
          <w:color w:val="auto"/>
        </w:rPr>
        <w:t xml:space="preserve"> lifetime </w:t>
      </w:r>
      <w:r w:rsidR="00CA1BC0" w:rsidRPr="003A67F4">
        <w:rPr>
          <w:rFonts w:ascii="Arial" w:hAnsi="Arial" w:cs="Arial"/>
          <w:color w:val="auto"/>
        </w:rPr>
        <w:t>allowance has been abolished, so you will be able to contribute significant amounts into your pension however you will need to bear in mind the impact of the annual allowance</w:t>
      </w:r>
      <w:r w:rsidRPr="003A67F4">
        <w:rPr>
          <w:rFonts w:ascii="Arial" w:hAnsi="Arial" w:cs="Arial"/>
          <w:color w:val="auto"/>
        </w:rPr>
        <w:t xml:space="preserve">. Normally, this will only affect you if you are at a senior level and have paid into the scheme for most of your working years. </w:t>
      </w:r>
      <w:r w:rsidR="00CA1BC0" w:rsidRPr="003A67F4">
        <w:rPr>
          <w:rFonts w:ascii="Arial" w:hAnsi="Arial" w:cs="Arial"/>
          <w:color w:val="auto"/>
        </w:rPr>
        <w:t>It’s advisable to review your pension statement annually to ensure compliance to the annual allowance criteria.</w:t>
      </w:r>
      <w:r w:rsidR="001F594F">
        <w:rPr>
          <w:rFonts w:ascii="Arial" w:hAnsi="Arial" w:cs="Arial"/>
          <w:color w:val="auto"/>
        </w:rPr>
        <w:t xml:space="preserve"> </w:t>
      </w:r>
      <w:r w:rsidR="00AE31BB">
        <w:rPr>
          <w:rFonts w:ascii="Arial" w:hAnsi="Arial" w:cs="Arial"/>
          <w:color w:val="auto"/>
        </w:rPr>
        <w:t xml:space="preserve">Your pension record can be viewed on the </w:t>
      </w:r>
      <w:hyperlink r:id="rId25" w:history="1">
        <w:r w:rsidR="00AE31BB" w:rsidRPr="00565DD6">
          <w:rPr>
            <w:rStyle w:val="Hyperlink"/>
            <w:rFonts w:ascii="Arial" w:hAnsi="Arial" w:cs="Arial"/>
          </w:rPr>
          <w:t>My</w:t>
        </w:r>
        <w:r w:rsidR="00A64692" w:rsidRPr="00565DD6">
          <w:rPr>
            <w:rStyle w:val="Hyperlink"/>
            <w:rFonts w:ascii="Arial" w:hAnsi="Arial" w:cs="Arial"/>
          </w:rPr>
          <w:t xml:space="preserve"> </w:t>
        </w:r>
        <w:r w:rsidR="00AE31BB" w:rsidRPr="00565DD6">
          <w:rPr>
            <w:rStyle w:val="Hyperlink"/>
            <w:rFonts w:ascii="Arial" w:hAnsi="Arial" w:cs="Arial"/>
          </w:rPr>
          <w:t>Oxfordshire</w:t>
        </w:r>
        <w:r w:rsidR="00A64692" w:rsidRPr="00565DD6">
          <w:rPr>
            <w:rStyle w:val="Hyperlink"/>
            <w:rFonts w:ascii="Arial" w:hAnsi="Arial" w:cs="Arial"/>
          </w:rPr>
          <w:t xml:space="preserve"> </w:t>
        </w:r>
        <w:r w:rsidR="00AE31BB" w:rsidRPr="00565DD6">
          <w:rPr>
            <w:rStyle w:val="Hyperlink"/>
            <w:rFonts w:ascii="Arial" w:hAnsi="Arial" w:cs="Arial"/>
          </w:rPr>
          <w:t>Pension portal</w:t>
        </w:r>
      </w:hyperlink>
      <w:r w:rsidR="00565DD6">
        <w:rPr>
          <w:rFonts w:ascii="Arial" w:hAnsi="Arial" w:cs="Arial"/>
          <w:color w:val="auto"/>
        </w:rPr>
        <w:t xml:space="preserve">. It is recommended you </w:t>
      </w:r>
      <w:r w:rsidR="00643D5B">
        <w:rPr>
          <w:rFonts w:ascii="Arial" w:hAnsi="Arial" w:cs="Arial"/>
          <w:color w:val="auto"/>
        </w:rPr>
        <w:t xml:space="preserve">access </w:t>
      </w:r>
      <w:r w:rsidR="00565DD6">
        <w:rPr>
          <w:rFonts w:ascii="Arial" w:hAnsi="Arial" w:cs="Arial"/>
          <w:color w:val="auto"/>
        </w:rPr>
        <w:t xml:space="preserve">your pension record </w:t>
      </w:r>
      <w:r w:rsidR="009C413F">
        <w:rPr>
          <w:rFonts w:ascii="Arial" w:hAnsi="Arial" w:cs="Arial"/>
          <w:color w:val="auto"/>
        </w:rPr>
        <w:t>regularly</w:t>
      </w:r>
      <w:r w:rsidR="00643D5B">
        <w:rPr>
          <w:rFonts w:ascii="Arial" w:hAnsi="Arial" w:cs="Arial"/>
          <w:color w:val="auto"/>
        </w:rPr>
        <w:t>, to review your statements and whether you are nearing the annual allowances.</w:t>
      </w:r>
    </w:p>
    <w:p w14:paraId="2D8D63CE" w14:textId="1EBF20F8" w:rsidR="00CE392E" w:rsidRPr="003A67F4" w:rsidRDefault="00CE392E" w:rsidP="250C46A0">
      <w:pPr>
        <w:autoSpaceDE w:val="0"/>
        <w:spacing w:before="0" w:after="0" w:line="276" w:lineRule="auto"/>
        <w:jc w:val="left"/>
        <w:rPr>
          <w:rFonts w:ascii="Arial" w:hAnsi="Arial" w:cs="Arial"/>
          <w:color w:val="auto"/>
        </w:rPr>
      </w:pPr>
    </w:p>
    <w:p w14:paraId="25608045" w14:textId="2FF73DED" w:rsidR="00CE392E" w:rsidRPr="003A67F4" w:rsidRDefault="00CE392E" w:rsidP="002C4782">
      <w:pPr>
        <w:autoSpaceDE w:val="0"/>
        <w:spacing w:before="0" w:after="0" w:line="276" w:lineRule="auto"/>
        <w:jc w:val="left"/>
        <w:rPr>
          <w:rFonts w:ascii="Arial" w:hAnsi="Arial" w:cs="Arial"/>
          <w:color w:val="auto"/>
          <w:szCs w:val="22"/>
        </w:rPr>
      </w:pPr>
      <w:r w:rsidRPr="003A67F4">
        <w:rPr>
          <w:rFonts w:ascii="Arial" w:hAnsi="Arial" w:cs="Arial"/>
          <w:color w:val="auto"/>
          <w:szCs w:val="22"/>
        </w:rPr>
        <w:t>Although difficult to qualify, the most likely occasion for this to apply is when y</w:t>
      </w:r>
      <w:r w:rsidR="008C21B2" w:rsidRPr="003A67F4">
        <w:rPr>
          <w:rFonts w:ascii="Arial" w:hAnsi="Arial" w:cs="Arial"/>
          <w:color w:val="auto"/>
          <w:szCs w:val="22"/>
        </w:rPr>
        <w:t>o</w:t>
      </w:r>
      <w:r w:rsidRPr="003A67F4">
        <w:rPr>
          <w:rFonts w:ascii="Arial" w:hAnsi="Arial" w:cs="Arial"/>
          <w:color w:val="auto"/>
          <w:szCs w:val="22"/>
        </w:rPr>
        <w:t>u have a change of role/significant increase in salary and you also have a significant amount of continuous service</w:t>
      </w:r>
      <w:r w:rsidR="008C21B2" w:rsidRPr="003A67F4">
        <w:rPr>
          <w:rFonts w:ascii="Arial" w:hAnsi="Arial" w:cs="Arial"/>
          <w:color w:val="auto"/>
          <w:szCs w:val="22"/>
        </w:rPr>
        <w:t xml:space="preserve">. If this situation applies to you, we advise you to contact </w:t>
      </w:r>
      <w:r w:rsidR="007D43D8" w:rsidRPr="003A67F4">
        <w:rPr>
          <w:rFonts w:ascii="Arial" w:hAnsi="Arial" w:cs="Arial"/>
          <w:color w:val="auto"/>
          <w:szCs w:val="22"/>
        </w:rPr>
        <w:t xml:space="preserve">OCC </w:t>
      </w:r>
      <w:r w:rsidR="007B5DA1" w:rsidRPr="003A67F4">
        <w:rPr>
          <w:rFonts w:ascii="Arial" w:hAnsi="Arial" w:cs="Arial"/>
          <w:color w:val="auto"/>
          <w:szCs w:val="22"/>
        </w:rPr>
        <w:t xml:space="preserve">Pension </w:t>
      </w:r>
      <w:r w:rsidR="00330431" w:rsidRPr="003A67F4">
        <w:rPr>
          <w:rFonts w:ascii="Arial" w:hAnsi="Arial" w:cs="Arial"/>
          <w:color w:val="auto"/>
          <w:szCs w:val="22"/>
        </w:rPr>
        <w:t>S</w:t>
      </w:r>
      <w:r w:rsidR="007B5DA1" w:rsidRPr="003A67F4">
        <w:rPr>
          <w:rFonts w:ascii="Arial" w:hAnsi="Arial" w:cs="Arial"/>
          <w:color w:val="auto"/>
          <w:szCs w:val="22"/>
        </w:rPr>
        <w:t>ervices</w:t>
      </w:r>
      <w:r w:rsidR="008C21B2" w:rsidRPr="003A67F4">
        <w:rPr>
          <w:rFonts w:ascii="Arial" w:hAnsi="Arial" w:cs="Arial"/>
          <w:color w:val="auto"/>
          <w:szCs w:val="22"/>
        </w:rPr>
        <w:t xml:space="preserve"> who will be able to explore what options may be available to you</w:t>
      </w:r>
      <w:r w:rsidR="00237656" w:rsidRPr="003A67F4">
        <w:rPr>
          <w:rFonts w:ascii="Arial" w:hAnsi="Arial" w:cs="Arial"/>
          <w:color w:val="auto"/>
          <w:szCs w:val="22"/>
        </w:rPr>
        <w:t>;</w:t>
      </w:r>
      <w:r w:rsidR="007D43D8" w:rsidRPr="003A67F4">
        <w:rPr>
          <w:rFonts w:ascii="Arial" w:hAnsi="Arial" w:cs="Arial"/>
          <w:color w:val="auto"/>
          <w:szCs w:val="22"/>
        </w:rPr>
        <w:t xml:space="preserve"> information on how to contact them can be found in section 1.4</w:t>
      </w:r>
      <w:r w:rsidR="008C21B2" w:rsidRPr="003A67F4">
        <w:rPr>
          <w:rFonts w:ascii="Arial" w:hAnsi="Arial" w:cs="Arial"/>
          <w:color w:val="auto"/>
          <w:szCs w:val="22"/>
        </w:rPr>
        <w:t>.</w:t>
      </w:r>
    </w:p>
    <w:p w14:paraId="248DB2F2" w14:textId="77777777" w:rsidR="00C54A3F" w:rsidRPr="003A67F4" w:rsidRDefault="00C54A3F" w:rsidP="002C4782">
      <w:pPr>
        <w:autoSpaceDE w:val="0"/>
        <w:spacing w:before="0" w:after="0" w:line="276" w:lineRule="auto"/>
        <w:jc w:val="left"/>
        <w:rPr>
          <w:rFonts w:ascii="Arial" w:hAnsi="Arial" w:cs="Arial"/>
          <w:color w:val="auto"/>
          <w:szCs w:val="22"/>
        </w:rPr>
      </w:pPr>
    </w:p>
    <w:p w14:paraId="5789A150" w14:textId="4ED336AA" w:rsidR="00C54A3F" w:rsidRPr="003A67F4" w:rsidRDefault="00C54A3F" w:rsidP="00C54A3F">
      <w:pPr>
        <w:pStyle w:val="Heading2"/>
        <w:spacing w:line="276" w:lineRule="auto"/>
        <w:jc w:val="left"/>
        <w:rPr>
          <w:rFonts w:ascii="Arial" w:hAnsi="Arial" w:cs="Arial"/>
          <w:color w:val="auto"/>
        </w:rPr>
      </w:pPr>
      <w:bookmarkStart w:id="25" w:name="_Toc205542993"/>
      <w:r w:rsidRPr="003A67F4">
        <w:rPr>
          <w:rFonts w:ascii="Arial" w:hAnsi="Arial" w:cs="Arial"/>
          <w:color w:val="auto"/>
        </w:rPr>
        <w:t>Discretionary payments</w:t>
      </w:r>
      <w:bookmarkEnd w:id="25"/>
    </w:p>
    <w:p w14:paraId="55FE607D" w14:textId="77777777" w:rsidR="00C54A3F" w:rsidRPr="003A67F4" w:rsidRDefault="00C54A3F" w:rsidP="00C54A3F">
      <w:pPr>
        <w:pStyle w:val="WW-Default"/>
        <w:spacing w:line="276" w:lineRule="auto"/>
        <w:ind w:firstLine="60"/>
        <w:rPr>
          <w:color w:val="auto"/>
        </w:rPr>
      </w:pPr>
    </w:p>
    <w:p w14:paraId="1AC880DE" w14:textId="77777777" w:rsidR="00C54A3F" w:rsidRPr="003A67F4" w:rsidRDefault="00C54A3F" w:rsidP="00C54A3F">
      <w:pPr>
        <w:pStyle w:val="WW-Default"/>
        <w:spacing w:line="276" w:lineRule="auto"/>
        <w:rPr>
          <w:color w:val="auto"/>
          <w:sz w:val="22"/>
          <w:szCs w:val="22"/>
        </w:rPr>
      </w:pPr>
      <w:r w:rsidRPr="003A67F4">
        <w:rPr>
          <w:color w:val="auto"/>
          <w:sz w:val="22"/>
          <w:szCs w:val="22"/>
        </w:rPr>
        <w:t>The councils are required to consider how to exercise their discretion and in respect of some (but not all) of these discretionary provisions, to have a written policy on how these will be applied. For example, the council will state whether they will:</w:t>
      </w:r>
    </w:p>
    <w:p w14:paraId="190475E1" w14:textId="77777777" w:rsidR="00C54A3F" w:rsidRPr="003A67F4" w:rsidRDefault="00C54A3F" w:rsidP="00C54A3F">
      <w:pPr>
        <w:pStyle w:val="WW-Default"/>
        <w:spacing w:line="276" w:lineRule="auto"/>
        <w:ind w:left="360"/>
        <w:rPr>
          <w:color w:val="auto"/>
          <w:sz w:val="22"/>
          <w:szCs w:val="22"/>
        </w:rPr>
      </w:pPr>
    </w:p>
    <w:p w14:paraId="5B2AF92D" w14:textId="77777777" w:rsidR="00C54A3F" w:rsidRPr="003A67F4" w:rsidRDefault="00C54A3F" w:rsidP="00C54A3F">
      <w:pPr>
        <w:pStyle w:val="WW-Default"/>
        <w:numPr>
          <w:ilvl w:val="0"/>
          <w:numId w:val="13"/>
        </w:numPr>
        <w:spacing w:line="276" w:lineRule="auto"/>
        <w:rPr>
          <w:color w:val="auto"/>
          <w:sz w:val="22"/>
          <w:szCs w:val="22"/>
        </w:rPr>
      </w:pPr>
      <w:r w:rsidRPr="003A67F4">
        <w:rPr>
          <w:color w:val="auto"/>
          <w:sz w:val="22"/>
          <w:szCs w:val="22"/>
        </w:rPr>
        <w:t>Allow flexible retirement</w:t>
      </w:r>
    </w:p>
    <w:p w14:paraId="1AA61548" w14:textId="77777777" w:rsidR="00C54A3F" w:rsidRPr="003A67F4" w:rsidRDefault="00C54A3F" w:rsidP="00C54A3F">
      <w:pPr>
        <w:pStyle w:val="WW-Default"/>
        <w:numPr>
          <w:ilvl w:val="0"/>
          <w:numId w:val="13"/>
        </w:numPr>
        <w:spacing w:line="276" w:lineRule="auto"/>
        <w:rPr>
          <w:color w:val="auto"/>
          <w:sz w:val="22"/>
          <w:szCs w:val="22"/>
        </w:rPr>
      </w:pPr>
      <w:r w:rsidRPr="003A67F4">
        <w:rPr>
          <w:color w:val="auto"/>
          <w:sz w:val="22"/>
          <w:szCs w:val="22"/>
        </w:rPr>
        <w:t>Award or pay towards the cost of additional pension</w:t>
      </w:r>
    </w:p>
    <w:p w14:paraId="708B2E24" w14:textId="33E94683" w:rsidR="00C54A3F" w:rsidRPr="003A67F4" w:rsidRDefault="00C54A3F" w:rsidP="00C54A3F">
      <w:pPr>
        <w:pStyle w:val="WW-Default"/>
        <w:numPr>
          <w:ilvl w:val="0"/>
          <w:numId w:val="13"/>
        </w:numPr>
        <w:spacing w:line="276" w:lineRule="auto"/>
        <w:rPr>
          <w:color w:val="auto"/>
          <w:sz w:val="22"/>
          <w:szCs w:val="22"/>
        </w:rPr>
      </w:pPr>
      <w:r w:rsidRPr="003A67F4">
        <w:rPr>
          <w:color w:val="auto"/>
          <w:sz w:val="22"/>
          <w:szCs w:val="22"/>
        </w:rPr>
        <w:t>Waive any reduction to your pension if it is paid early (except for ill health, redundancy and business efficiency retirements where the council is obliged to meet the cost of paying your pension</w:t>
      </w:r>
      <w:r w:rsidR="00CC7B54" w:rsidRPr="003A67F4">
        <w:rPr>
          <w:color w:val="auto"/>
          <w:sz w:val="22"/>
          <w:szCs w:val="22"/>
        </w:rPr>
        <w:t>)</w:t>
      </w:r>
    </w:p>
    <w:p w14:paraId="267603C1" w14:textId="77777777" w:rsidR="00C54A3F" w:rsidRPr="003A67F4" w:rsidRDefault="00C54A3F" w:rsidP="00C54A3F">
      <w:pPr>
        <w:pStyle w:val="WW-Default"/>
        <w:numPr>
          <w:ilvl w:val="0"/>
          <w:numId w:val="13"/>
        </w:numPr>
        <w:spacing w:line="276" w:lineRule="auto"/>
        <w:rPr>
          <w:color w:val="auto"/>
          <w:sz w:val="22"/>
          <w:szCs w:val="22"/>
        </w:rPr>
      </w:pPr>
      <w:r w:rsidRPr="003A67F4">
        <w:rPr>
          <w:color w:val="auto"/>
          <w:sz w:val="22"/>
          <w:szCs w:val="22"/>
        </w:rPr>
        <w:t>Grant early payment of deferred benefits and whether the council will waive any reductions</w:t>
      </w:r>
    </w:p>
    <w:p w14:paraId="187AD384" w14:textId="77777777" w:rsidR="00C54A3F" w:rsidRPr="003A67F4" w:rsidRDefault="00C54A3F" w:rsidP="00C54A3F">
      <w:pPr>
        <w:pStyle w:val="WW-Default"/>
        <w:spacing w:line="276" w:lineRule="auto"/>
        <w:ind w:left="1080"/>
        <w:rPr>
          <w:color w:val="auto"/>
          <w:sz w:val="22"/>
          <w:szCs w:val="22"/>
        </w:rPr>
      </w:pPr>
    </w:p>
    <w:p w14:paraId="3B111E9C" w14:textId="5E765783" w:rsidR="00C54A3F" w:rsidRPr="003A67F4" w:rsidRDefault="00C54A3F" w:rsidP="00C54A3F">
      <w:pPr>
        <w:pStyle w:val="WW-Default"/>
        <w:spacing w:line="276" w:lineRule="auto"/>
        <w:rPr>
          <w:color w:val="auto"/>
          <w:sz w:val="22"/>
          <w:szCs w:val="22"/>
        </w:rPr>
      </w:pPr>
      <w:r w:rsidRPr="003A67F4">
        <w:rPr>
          <w:color w:val="auto"/>
          <w:sz w:val="22"/>
          <w:szCs w:val="22"/>
        </w:rPr>
        <w:t xml:space="preserve">In some cases, councils can increase an employee’s pension fund if they are an active member of the pension scheme by awarding additional years or making an additional payment into their fund.  South Oxfordshire and Vale of White Horse </w:t>
      </w:r>
      <w:r w:rsidRPr="003A67F4">
        <w:rPr>
          <w:b/>
          <w:color w:val="auto"/>
          <w:sz w:val="22"/>
          <w:szCs w:val="22"/>
        </w:rPr>
        <w:t>will not</w:t>
      </w:r>
      <w:r w:rsidRPr="003A67F4">
        <w:rPr>
          <w:color w:val="auto"/>
          <w:sz w:val="22"/>
          <w:szCs w:val="22"/>
        </w:rPr>
        <w:t xml:space="preserve"> add to your membership or pension fund unless required to by the LGPS regulations, however the circumstances in which the council will exercise their discretion is contained within the Discretionary Pension Policy.  </w:t>
      </w:r>
    </w:p>
    <w:p w14:paraId="000FC74E" w14:textId="77777777" w:rsidR="00D3716D" w:rsidRDefault="00D3716D" w:rsidP="00C54A3F">
      <w:pPr>
        <w:pStyle w:val="WW-Default"/>
        <w:spacing w:line="276" w:lineRule="auto"/>
        <w:rPr>
          <w:color w:val="auto"/>
          <w:sz w:val="22"/>
          <w:szCs w:val="22"/>
        </w:rPr>
      </w:pPr>
    </w:p>
    <w:p w14:paraId="44089272" w14:textId="2E613F2C" w:rsidR="00D3716D" w:rsidRPr="003A67F4" w:rsidRDefault="00D3716D" w:rsidP="00C54A3F">
      <w:pPr>
        <w:pStyle w:val="WW-Default"/>
        <w:spacing w:line="276" w:lineRule="auto"/>
        <w:rPr>
          <w:color w:val="auto"/>
          <w:sz w:val="22"/>
          <w:szCs w:val="22"/>
        </w:rPr>
      </w:pPr>
      <w:r>
        <w:rPr>
          <w:color w:val="auto"/>
          <w:sz w:val="22"/>
          <w:szCs w:val="22"/>
        </w:rPr>
        <w:t>Whilst these policies are not held on Our</w:t>
      </w:r>
      <w:r w:rsidR="00DA6F65">
        <w:rPr>
          <w:color w:val="auto"/>
          <w:sz w:val="22"/>
          <w:szCs w:val="22"/>
        </w:rPr>
        <w:t>S</w:t>
      </w:r>
      <w:r>
        <w:rPr>
          <w:color w:val="auto"/>
          <w:sz w:val="22"/>
          <w:szCs w:val="22"/>
        </w:rPr>
        <w:t>pace, if you have a question that is covered by the Discretionary Pension Policy, please contact hr@southandvale.gov.uk.</w:t>
      </w:r>
    </w:p>
    <w:p w14:paraId="3583F54B" w14:textId="77777777" w:rsidR="00C54A3F" w:rsidRPr="003A67F4" w:rsidRDefault="00C54A3F" w:rsidP="002C4782">
      <w:pPr>
        <w:autoSpaceDE w:val="0"/>
        <w:spacing w:before="0" w:after="0" w:line="276" w:lineRule="auto"/>
        <w:jc w:val="left"/>
        <w:rPr>
          <w:rFonts w:ascii="Arial" w:hAnsi="Arial" w:cs="Arial"/>
          <w:color w:val="auto"/>
          <w:szCs w:val="22"/>
        </w:rPr>
      </w:pPr>
    </w:p>
    <w:p w14:paraId="4CFD36BE" w14:textId="25B36630" w:rsidR="00212123" w:rsidRPr="003A67F4" w:rsidRDefault="0080116C" w:rsidP="0080116C">
      <w:pPr>
        <w:pStyle w:val="Heading2"/>
        <w:spacing w:line="276" w:lineRule="auto"/>
        <w:jc w:val="left"/>
        <w:rPr>
          <w:rFonts w:ascii="Arial" w:hAnsi="Arial" w:cs="Arial"/>
          <w:color w:val="auto"/>
        </w:rPr>
      </w:pPr>
      <w:bookmarkStart w:id="26" w:name="_Toc205542994"/>
      <w:bookmarkEnd w:id="24"/>
      <w:r w:rsidRPr="003A67F4">
        <w:rPr>
          <w:rFonts w:ascii="Arial" w:hAnsi="Arial" w:cs="Arial"/>
          <w:color w:val="auto"/>
        </w:rPr>
        <w:t>How your pensi</w:t>
      </w:r>
      <w:r w:rsidR="001F19A2" w:rsidRPr="003A67F4">
        <w:rPr>
          <w:rFonts w:ascii="Arial" w:hAnsi="Arial" w:cs="Arial"/>
          <w:color w:val="auto"/>
        </w:rPr>
        <w:t>o</w:t>
      </w:r>
      <w:r w:rsidRPr="003A67F4">
        <w:rPr>
          <w:rFonts w:ascii="Arial" w:hAnsi="Arial" w:cs="Arial"/>
          <w:color w:val="auto"/>
        </w:rPr>
        <w:t>n is worked out</w:t>
      </w:r>
      <w:r w:rsidR="00301AA0" w:rsidRPr="003A67F4">
        <w:rPr>
          <w:rFonts w:ascii="Arial" w:hAnsi="Arial" w:cs="Arial"/>
          <w:color w:val="auto"/>
        </w:rPr>
        <w:t xml:space="preserve"> – current scheme</w:t>
      </w:r>
      <w:bookmarkEnd w:id="26"/>
    </w:p>
    <w:p w14:paraId="6F598EB1"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4AAD60C2" w14:textId="32A0C4B7" w:rsidR="002C4782"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The LGPS is a defined benefits scheme. This means that the amount you </w:t>
      </w:r>
      <w:proofErr w:type="gramStart"/>
      <w:r w:rsidRPr="003A67F4">
        <w:rPr>
          <w:rFonts w:ascii="Arial" w:hAnsi="Arial" w:cs="Arial"/>
          <w:color w:val="auto"/>
          <w:szCs w:val="22"/>
          <w:lang w:val="en-US"/>
        </w:rPr>
        <w:t>pay in</w:t>
      </w:r>
      <w:proofErr w:type="gramEnd"/>
      <w:r w:rsidRPr="003A67F4">
        <w:rPr>
          <w:rFonts w:ascii="Arial" w:hAnsi="Arial" w:cs="Arial"/>
          <w:color w:val="auto"/>
          <w:szCs w:val="22"/>
          <w:lang w:val="en-US"/>
        </w:rPr>
        <w:t xml:space="preserve"> is guaranteed to produce a particular pension pot, unlike </w:t>
      </w:r>
      <w:proofErr w:type="gramStart"/>
      <w:r w:rsidRPr="003A67F4">
        <w:rPr>
          <w:rFonts w:ascii="Arial" w:hAnsi="Arial" w:cs="Arial"/>
          <w:color w:val="auto"/>
          <w:szCs w:val="22"/>
          <w:lang w:val="en-US"/>
        </w:rPr>
        <w:t>a money</w:t>
      </w:r>
      <w:proofErr w:type="gramEnd"/>
      <w:r w:rsidRPr="003A67F4">
        <w:rPr>
          <w:rFonts w:ascii="Arial" w:hAnsi="Arial" w:cs="Arial"/>
          <w:color w:val="auto"/>
          <w:szCs w:val="22"/>
          <w:lang w:val="en-US"/>
        </w:rPr>
        <w:t xml:space="preserve"> purchase scheme normally provided by private sector employers</w:t>
      </w:r>
      <w:r w:rsidR="00AA2FF8" w:rsidRPr="003A67F4">
        <w:rPr>
          <w:rFonts w:ascii="Arial" w:hAnsi="Arial" w:cs="Arial"/>
          <w:color w:val="auto"/>
          <w:szCs w:val="22"/>
          <w:lang w:val="en-US"/>
        </w:rPr>
        <w:t>,</w:t>
      </w:r>
      <w:r w:rsidRPr="003A67F4">
        <w:rPr>
          <w:rFonts w:ascii="Arial" w:hAnsi="Arial" w:cs="Arial"/>
          <w:color w:val="auto"/>
          <w:szCs w:val="22"/>
          <w:lang w:val="en-US"/>
        </w:rPr>
        <w:t xml:space="preserve"> where the final amount in your pension pot is subject to how the investments made by the pension fund performed</w:t>
      </w:r>
      <w:r w:rsidR="002C4782" w:rsidRPr="003A67F4">
        <w:rPr>
          <w:rFonts w:ascii="Arial" w:hAnsi="Arial" w:cs="Arial"/>
          <w:color w:val="auto"/>
          <w:szCs w:val="22"/>
          <w:lang w:val="en-US"/>
        </w:rPr>
        <w:t>.</w:t>
      </w:r>
    </w:p>
    <w:p w14:paraId="72B2A43C"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7BA6CBE8" w14:textId="0F448DC8" w:rsidR="002C4782"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Under the current LGPS scheme from April 2014, you will build up your pension fund each year at the rate of 1/49</w:t>
      </w:r>
      <w:r w:rsidRPr="003A67F4">
        <w:rPr>
          <w:rFonts w:ascii="Arial" w:hAnsi="Arial" w:cs="Arial"/>
          <w:color w:val="auto"/>
          <w:szCs w:val="22"/>
          <w:vertAlign w:val="superscript"/>
          <w:lang w:val="en-US"/>
        </w:rPr>
        <w:t>th</w:t>
      </w:r>
      <w:r w:rsidRPr="003A67F4">
        <w:rPr>
          <w:rFonts w:ascii="Arial" w:hAnsi="Arial" w:cs="Arial"/>
          <w:color w:val="auto"/>
          <w:szCs w:val="22"/>
          <w:lang w:val="en-US"/>
        </w:rPr>
        <w:t xml:space="preserve"> of the amount of pensionable pay you received in that year (or half this rate if you elected to take up the 50/50 option). This figure is subsequently re</w:t>
      </w:r>
      <w:r w:rsidR="008B4931" w:rsidRPr="003A67F4">
        <w:rPr>
          <w:rFonts w:ascii="Arial" w:hAnsi="Arial" w:cs="Arial"/>
          <w:color w:val="auto"/>
          <w:szCs w:val="22"/>
          <w:lang w:val="en-US"/>
        </w:rPr>
        <w:t>-</w:t>
      </w:r>
      <w:r w:rsidRPr="003A67F4">
        <w:rPr>
          <w:rFonts w:ascii="Arial" w:hAnsi="Arial" w:cs="Arial"/>
          <w:color w:val="auto"/>
          <w:szCs w:val="22"/>
          <w:lang w:val="en-US"/>
        </w:rPr>
        <w:t xml:space="preserve">valued at the end of each year </w:t>
      </w:r>
      <w:r w:rsidR="00E12063">
        <w:rPr>
          <w:rFonts w:ascii="Arial" w:hAnsi="Arial" w:cs="Arial"/>
          <w:color w:val="auto"/>
          <w:szCs w:val="22"/>
          <w:lang w:val="en-US"/>
        </w:rPr>
        <w:t>by the scheme,</w:t>
      </w:r>
      <w:r w:rsidRPr="003A67F4">
        <w:rPr>
          <w:rFonts w:ascii="Arial" w:hAnsi="Arial" w:cs="Arial"/>
          <w:color w:val="auto"/>
          <w:szCs w:val="22"/>
          <w:lang w:val="en-US"/>
        </w:rPr>
        <w:t xml:space="preserve"> to </w:t>
      </w:r>
      <w:proofErr w:type="gramStart"/>
      <w:r w:rsidRPr="003A67F4">
        <w:rPr>
          <w:rFonts w:ascii="Arial" w:hAnsi="Arial" w:cs="Arial"/>
          <w:color w:val="auto"/>
          <w:szCs w:val="22"/>
          <w:lang w:val="en-US"/>
        </w:rPr>
        <w:t>take into account</w:t>
      </w:r>
      <w:proofErr w:type="gramEnd"/>
      <w:r w:rsidRPr="003A67F4">
        <w:rPr>
          <w:rFonts w:ascii="Arial" w:hAnsi="Arial" w:cs="Arial"/>
          <w:color w:val="auto"/>
          <w:szCs w:val="22"/>
          <w:lang w:val="en-US"/>
        </w:rPr>
        <w:t xml:space="preserve"> changes to the cost of living. For example, if your pensionable earnings are £24,500, you will accrue a benefit of £500 per year (£24,500 / 49). This could potentially be increased to £515 at the end of the year if it was assumed that the cost of living had increased by three per cent. If you retire at your normal retirement age, you </w:t>
      </w:r>
      <w:r w:rsidR="008B4931" w:rsidRPr="003A67F4">
        <w:rPr>
          <w:rFonts w:ascii="Arial" w:hAnsi="Arial" w:cs="Arial"/>
          <w:color w:val="auto"/>
          <w:szCs w:val="22"/>
          <w:lang w:val="en-US"/>
        </w:rPr>
        <w:t>will</w:t>
      </w:r>
      <w:r w:rsidRPr="003A67F4">
        <w:rPr>
          <w:rFonts w:ascii="Arial" w:hAnsi="Arial" w:cs="Arial"/>
          <w:color w:val="auto"/>
          <w:szCs w:val="22"/>
          <w:lang w:val="en-US"/>
        </w:rPr>
        <w:t xml:space="preserve"> therefore receive £515 per annum as a pension payment (plus </w:t>
      </w:r>
      <w:r w:rsidR="008B4931" w:rsidRPr="003A67F4">
        <w:rPr>
          <w:rFonts w:ascii="Arial" w:hAnsi="Arial" w:cs="Arial"/>
          <w:color w:val="auto"/>
          <w:szCs w:val="22"/>
          <w:lang w:val="en-US"/>
        </w:rPr>
        <w:t xml:space="preserve">any </w:t>
      </w:r>
      <w:r w:rsidRPr="003A67F4">
        <w:rPr>
          <w:rFonts w:ascii="Arial" w:hAnsi="Arial" w:cs="Arial"/>
          <w:color w:val="auto"/>
          <w:szCs w:val="22"/>
          <w:lang w:val="en-US"/>
        </w:rPr>
        <w:t>future cost of living increases)</w:t>
      </w:r>
      <w:r w:rsidR="009725A2" w:rsidRPr="003A67F4">
        <w:rPr>
          <w:rFonts w:ascii="Arial" w:hAnsi="Arial" w:cs="Arial"/>
          <w:color w:val="auto"/>
          <w:szCs w:val="22"/>
          <w:lang w:val="en-US"/>
        </w:rPr>
        <w:t xml:space="preserve"> </w:t>
      </w:r>
      <w:proofErr w:type="gramStart"/>
      <w:r w:rsidR="009725A2" w:rsidRPr="003A67F4">
        <w:rPr>
          <w:rFonts w:ascii="Arial" w:hAnsi="Arial" w:cs="Arial"/>
          <w:color w:val="auto"/>
          <w:szCs w:val="22"/>
          <w:lang w:val="en-US"/>
        </w:rPr>
        <w:t>x years</w:t>
      </w:r>
      <w:proofErr w:type="gramEnd"/>
      <w:r w:rsidR="009725A2" w:rsidRPr="003A67F4">
        <w:rPr>
          <w:rFonts w:ascii="Arial" w:hAnsi="Arial" w:cs="Arial"/>
          <w:color w:val="auto"/>
          <w:szCs w:val="22"/>
          <w:lang w:val="en-US"/>
        </w:rPr>
        <w:t xml:space="preserve"> membership</w:t>
      </w:r>
      <w:r w:rsidRPr="003A67F4">
        <w:rPr>
          <w:rFonts w:ascii="Arial" w:hAnsi="Arial" w:cs="Arial"/>
          <w:color w:val="auto"/>
          <w:szCs w:val="22"/>
          <w:lang w:val="en-US"/>
        </w:rPr>
        <w:t xml:space="preserve">. This figure would then be added to after each year of employment. If you leave </w:t>
      </w:r>
      <w:r w:rsidR="00643C68" w:rsidRPr="003A67F4">
        <w:rPr>
          <w:rFonts w:ascii="Arial" w:hAnsi="Arial" w:cs="Arial"/>
          <w:color w:val="auto"/>
          <w:szCs w:val="22"/>
          <w:lang w:val="en-US"/>
        </w:rPr>
        <w:t xml:space="preserve">the </w:t>
      </w:r>
      <w:proofErr w:type="gramStart"/>
      <w:r w:rsidRPr="003A67F4">
        <w:rPr>
          <w:rFonts w:ascii="Arial" w:hAnsi="Arial" w:cs="Arial"/>
          <w:color w:val="auto"/>
          <w:szCs w:val="22"/>
          <w:lang w:val="en-US"/>
        </w:rPr>
        <w:lastRenderedPageBreak/>
        <w:t>council</w:t>
      </w:r>
      <w:r w:rsidR="008B4931" w:rsidRPr="003A67F4">
        <w:rPr>
          <w:rFonts w:ascii="Arial" w:hAnsi="Arial" w:cs="Arial"/>
          <w:color w:val="auto"/>
          <w:szCs w:val="22"/>
          <w:lang w:val="en-US"/>
        </w:rPr>
        <w:t>s’</w:t>
      </w:r>
      <w:proofErr w:type="gramEnd"/>
      <w:r w:rsidRPr="003A67F4">
        <w:rPr>
          <w:rFonts w:ascii="Arial" w:hAnsi="Arial" w:cs="Arial"/>
          <w:color w:val="auto"/>
          <w:szCs w:val="22"/>
          <w:lang w:val="en-US"/>
        </w:rPr>
        <w:t xml:space="preserve"> employment</w:t>
      </w:r>
      <w:r w:rsidR="006567B8" w:rsidRPr="003A67F4">
        <w:rPr>
          <w:rFonts w:ascii="Arial" w:hAnsi="Arial" w:cs="Arial"/>
          <w:color w:val="auto"/>
          <w:szCs w:val="22"/>
          <w:lang w:val="en-US"/>
        </w:rPr>
        <w:t>,</w:t>
      </w:r>
      <w:r w:rsidRPr="003A67F4">
        <w:rPr>
          <w:rFonts w:ascii="Arial" w:hAnsi="Arial" w:cs="Arial"/>
          <w:color w:val="auto"/>
          <w:szCs w:val="22"/>
          <w:lang w:val="en-US"/>
        </w:rPr>
        <w:t xml:space="preserve"> your pension account will be </w:t>
      </w:r>
      <w:proofErr w:type="gramStart"/>
      <w:r w:rsidRPr="003A67F4">
        <w:rPr>
          <w:rFonts w:ascii="Arial" w:hAnsi="Arial" w:cs="Arial"/>
          <w:color w:val="auto"/>
          <w:szCs w:val="22"/>
          <w:lang w:val="en-US"/>
        </w:rPr>
        <w:t>frozen</w:t>
      </w:r>
      <w:r w:rsidR="006567B8" w:rsidRPr="003A67F4">
        <w:rPr>
          <w:rFonts w:ascii="Arial" w:hAnsi="Arial" w:cs="Arial"/>
          <w:color w:val="auto"/>
          <w:szCs w:val="22"/>
          <w:lang w:val="en-US"/>
        </w:rPr>
        <w:t>,</w:t>
      </w:r>
      <w:r w:rsidRPr="003A67F4">
        <w:rPr>
          <w:rFonts w:ascii="Arial" w:hAnsi="Arial" w:cs="Arial"/>
          <w:color w:val="auto"/>
          <w:szCs w:val="22"/>
          <w:lang w:val="en-US"/>
        </w:rPr>
        <w:t xml:space="preserve"> but</w:t>
      </w:r>
      <w:proofErr w:type="gramEnd"/>
      <w:r w:rsidRPr="003A67F4">
        <w:rPr>
          <w:rFonts w:ascii="Arial" w:hAnsi="Arial" w:cs="Arial"/>
          <w:color w:val="auto"/>
          <w:szCs w:val="22"/>
          <w:lang w:val="en-US"/>
        </w:rPr>
        <w:t xml:space="preserve"> will still be subject to cost</w:t>
      </w:r>
      <w:r w:rsidR="008B4931" w:rsidRPr="003A67F4">
        <w:rPr>
          <w:rFonts w:ascii="Arial" w:hAnsi="Arial" w:cs="Arial"/>
          <w:color w:val="auto"/>
          <w:szCs w:val="22"/>
          <w:lang w:val="en-US"/>
        </w:rPr>
        <w:t>-</w:t>
      </w:r>
      <w:r w:rsidRPr="003A67F4">
        <w:rPr>
          <w:rFonts w:ascii="Arial" w:hAnsi="Arial" w:cs="Arial"/>
          <w:color w:val="auto"/>
          <w:szCs w:val="22"/>
          <w:lang w:val="en-US"/>
        </w:rPr>
        <w:t>of</w:t>
      </w:r>
      <w:r w:rsidR="008B4931" w:rsidRPr="003A67F4">
        <w:rPr>
          <w:rFonts w:ascii="Arial" w:hAnsi="Arial" w:cs="Arial"/>
          <w:color w:val="auto"/>
          <w:szCs w:val="22"/>
          <w:lang w:val="en-US"/>
        </w:rPr>
        <w:t>-</w:t>
      </w:r>
      <w:r w:rsidRPr="003A67F4">
        <w:rPr>
          <w:rFonts w:ascii="Arial" w:hAnsi="Arial" w:cs="Arial"/>
          <w:color w:val="auto"/>
          <w:szCs w:val="22"/>
          <w:lang w:val="en-US"/>
        </w:rPr>
        <w:t>living increases. This type of scheme is called a career average scheme.</w:t>
      </w:r>
    </w:p>
    <w:p w14:paraId="41044231"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4570B9A1" w14:textId="172856DD" w:rsidR="001F19A2" w:rsidRPr="003A67F4" w:rsidRDefault="00212123" w:rsidP="250C46A0">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On your retirement, as an alternative to taking the full amount in your pension fund as a pension, you may exchange part of it for a tax</w:t>
      </w:r>
      <w:r w:rsidR="006567B8" w:rsidRPr="003A67F4">
        <w:rPr>
          <w:rFonts w:ascii="Arial" w:hAnsi="Arial" w:cs="Arial"/>
          <w:color w:val="auto"/>
          <w:szCs w:val="22"/>
          <w:lang w:val="en-US"/>
        </w:rPr>
        <w:t>-</w:t>
      </w:r>
      <w:r w:rsidRPr="003A67F4">
        <w:rPr>
          <w:rFonts w:ascii="Arial" w:hAnsi="Arial" w:cs="Arial"/>
          <w:color w:val="auto"/>
          <w:szCs w:val="22"/>
          <w:lang w:val="en-US"/>
        </w:rPr>
        <w:t>free lump sum when you first take your pension benefits.</w:t>
      </w:r>
    </w:p>
    <w:p w14:paraId="0E6286B4" w14:textId="77777777" w:rsidR="000A4EB8" w:rsidRPr="003A67F4" w:rsidRDefault="000A4EB8" w:rsidP="250C46A0">
      <w:pPr>
        <w:autoSpaceDE w:val="0"/>
        <w:spacing w:before="0" w:after="0" w:line="276" w:lineRule="auto"/>
        <w:jc w:val="left"/>
        <w:rPr>
          <w:rFonts w:ascii="Arial" w:hAnsi="Arial" w:cs="Arial"/>
          <w:color w:val="auto"/>
          <w:lang w:val="en-US"/>
        </w:rPr>
      </w:pPr>
    </w:p>
    <w:p w14:paraId="4B41F22C" w14:textId="45F717DC" w:rsidR="00301AA0" w:rsidRPr="003A67F4" w:rsidRDefault="00301AA0" w:rsidP="00301AA0">
      <w:pPr>
        <w:pStyle w:val="Heading3"/>
        <w:rPr>
          <w:rFonts w:ascii="Arial" w:hAnsi="Arial" w:cs="Arial"/>
          <w:color w:val="auto"/>
          <w:sz w:val="24"/>
        </w:rPr>
      </w:pPr>
      <w:bookmarkStart w:id="27" w:name="_Toc205542995"/>
      <w:r w:rsidRPr="003A67F4">
        <w:rPr>
          <w:rFonts w:ascii="Arial" w:hAnsi="Arial" w:cs="Arial"/>
          <w:color w:val="auto"/>
          <w:sz w:val="24"/>
        </w:rPr>
        <w:t>How your pension is worked out – before 1 April 2014</w:t>
      </w:r>
      <w:bookmarkEnd w:id="27"/>
      <w:r w:rsidRPr="003A67F4">
        <w:rPr>
          <w:rFonts w:ascii="Arial" w:hAnsi="Arial" w:cs="Arial"/>
          <w:color w:val="auto"/>
          <w:sz w:val="24"/>
        </w:rPr>
        <w:t xml:space="preserve"> </w:t>
      </w:r>
    </w:p>
    <w:p w14:paraId="45256095" w14:textId="77777777" w:rsidR="00301AA0" w:rsidRPr="003A67F4" w:rsidRDefault="00301AA0" w:rsidP="250C46A0">
      <w:pPr>
        <w:autoSpaceDE w:val="0"/>
        <w:spacing w:before="0" w:after="0" w:line="276" w:lineRule="auto"/>
        <w:jc w:val="left"/>
        <w:rPr>
          <w:rFonts w:ascii="Arial" w:hAnsi="Arial" w:cs="Arial"/>
          <w:color w:val="auto"/>
          <w:lang w:val="en-US"/>
        </w:rPr>
      </w:pPr>
    </w:p>
    <w:p w14:paraId="6DDD880B" w14:textId="45736B50" w:rsidR="00301AA0" w:rsidRPr="003A67F4" w:rsidRDefault="00212123" w:rsidP="00301AA0">
      <w:pPr>
        <w:autoSpaceDE w:val="0"/>
        <w:spacing w:before="0" w:after="0" w:line="276" w:lineRule="auto"/>
        <w:jc w:val="left"/>
        <w:rPr>
          <w:rFonts w:ascii="Arial" w:hAnsi="Arial" w:cs="Arial"/>
          <w:color w:val="auto"/>
          <w:lang w:val="en-US"/>
        </w:rPr>
      </w:pPr>
      <w:r w:rsidRPr="003A67F4">
        <w:rPr>
          <w:rFonts w:ascii="Arial" w:hAnsi="Arial" w:cs="Arial"/>
          <w:color w:val="auto"/>
          <w:lang w:val="en-US"/>
        </w:rPr>
        <w:t>If you were a member of the pension scheme before 1 April 2014, different rules applied for working out your pension.</w:t>
      </w:r>
      <w:r w:rsidR="0073364A" w:rsidRPr="003A67F4">
        <w:rPr>
          <w:rFonts w:ascii="Arial" w:hAnsi="Arial" w:cs="Arial"/>
          <w:color w:val="auto"/>
          <w:lang w:val="en-US"/>
        </w:rPr>
        <w:t xml:space="preserve"> </w:t>
      </w:r>
      <w:r w:rsidR="00301AA0" w:rsidRPr="003A67F4">
        <w:rPr>
          <w:rFonts w:ascii="Arial" w:hAnsi="Arial" w:cs="Arial"/>
          <w:color w:val="auto"/>
          <w:szCs w:val="22"/>
        </w:rPr>
        <w:t xml:space="preserve">Some of these differences are listed below: </w:t>
      </w:r>
    </w:p>
    <w:p w14:paraId="66B8F2B3" w14:textId="77777777" w:rsidR="00301AA0" w:rsidRPr="003A67F4" w:rsidRDefault="00301AA0" w:rsidP="00301AA0">
      <w:pPr>
        <w:autoSpaceDE w:val="0"/>
        <w:spacing w:before="0" w:after="0" w:line="276" w:lineRule="auto"/>
        <w:jc w:val="left"/>
        <w:rPr>
          <w:rFonts w:ascii="Arial" w:hAnsi="Arial" w:cs="Arial"/>
          <w:color w:val="auto"/>
          <w:szCs w:val="22"/>
        </w:rPr>
      </w:pPr>
    </w:p>
    <w:p w14:paraId="60439BA9" w14:textId="77777777" w:rsidR="00301AA0" w:rsidRPr="003A67F4" w:rsidRDefault="00301AA0" w:rsidP="00301AA0">
      <w:pPr>
        <w:numPr>
          <w:ilvl w:val="0"/>
          <w:numId w:val="12"/>
        </w:numPr>
        <w:suppressAutoHyphens/>
        <w:autoSpaceDE w:val="0"/>
        <w:spacing w:before="0" w:after="0" w:line="276" w:lineRule="auto"/>
        <w:jc w:val="left"/>
        <w:rPr>
          <w:rFonts w:ascii="Arial" w:hAnsi="Arial" w:cs="Arial"/>
          <w:color w:val="auto"/>
          <w:szCs w:val="22"/>
        </w:rPr>
      </w:pPr>
      <w:r w:rsidRPr="003A67F4">
        <w:rPr>
          <w:rFonts w:ascii="Arial" w:hAnsi="Arial" w:cs="Arial"/>
          <w:color w:val="auto"/>
          <w:szCs w:val="22"/>
        </w:rPr>
        <w:t xml:space="preserve">Your accrued pension will be based on your final salary (at the point you left the councils or </w:t>
      </w:r>
      <w:proofErr w:type="gramStart"/>
      <w:r w:rsidRPr="003A67F4">
        <w:rPr>
          <w:rFonts w:ascii="Arial" w:hAnsi="Arial" w:cs="Arial"/>
          <w:color w:val="auto"/>
          <w:szCs w:val="22"/>
        </w:rPr>
        <w:t>at</w:t>
      </w:r>
      <w:proofErr w:type="gramEnd"/>
      <w:r w:rsidRPr="003A67F4">
        <w:rPr>
          <w:rFonts w:ascii="Arial" w:hAnsi="Arial" w:cs="Arial"/>
          <w:color w:val="auto"/>
          <w:szCs w:val="22"/>
        </w:rPr>
        <w:t xml:space="preserve"> 31 March 2014 if you are still employed) rather than a career-average salary.  </w:t>
      </w:r>
    </w:p>
    <w:p w14:paraId="1CB78C0C" w14:textId="77777777" w:rsidR="00301AA0" w:rsidRPr="003A67F4" w:rsidRDefault="00301AA0" w:rsidP="00301AA0">
      <w:pPr>
        <w:numPr>
          <w:ilvl w:val="0"/>
          <w:numId w:val="12"/>
        </w:numPr>
        <w:suppressAutoHyphens/>
        <w:autoSpaceDE w:val="0"/>
        <w:spacing w:before="0" w:after="0" w:line="276" w:lineRule="auto"/>
        <w:jc w:val="left"/>
        <w:rPr>
          <w:rFonts w:ascii="Arial" w:hAnsi="Arial" w:cs="Arial"/>
          <w:color w:val="auto"/>
          <w:szCs w:val="22"/>
        </w:rPr>
      </w:pPr>
      <w:r w:rsidRPr="003A67F4">
        <w:rPr>
          <w:rFonts w:ascii="Arial" w:hAnsi="Arial" w:cs="Arial"/>
          <w:color w:val="auto"/>
          <w:szCs w:val="22"/>
        </w:rPr>
        <w:t>Certificates of protection giving you the option to select your final salary from your final three years employment (or across ten years if you had an enforced salary reduction) remain in place.</w:t>
      </w:r>
    </w:p>
    <w:p w14:paraId="4884602E" w14:textId="77777777" w:rsidR="00301AA0" w:rsidRPr="003A67F4" w:rsidRDefault="00301AA0" w:rsidP="00301AA0">
      <w:pPr>
        <w:numPr>
          <w:ilvl w:val="0"/>
          <w:numId w:val="12"/>
        </w:numPr>
        <w:suppressAutoHyphens/>
        <w:autoSpaceDE w:val="0"/>
        <w:spacing w:before="0" w:after="0" w:line="276" w:lineRule="auto"/>
        <w:jc w:val="left"/>
        <w:rPr>
          <w:rFonts w:ascii="Arial" w:hAnsi="Arial" w:cs="Arial"/>
          <w:color w:val="auto"/>
          <w:szCs w:val="22"/>
        </w:rPr>
      </w:pPr>
      <w:r w:rsidRPr="003A67F4">
        <w:rPr>
          <w:rFonts w:ascii="Arial" w:hAnsi="Arial" w:cs="Arial"/>
          <w:color w:val="auto"/>
          <w:szCs w:val="22"/>
        </w:rPr>
        <w:t xml:space="preserve">Your normal pension age is likely to be 66 rather than the state retirement age. </w:t>
      </w:r>
    </w:p>
    <w:p w14:paraId="196AAAEA" w14:textId="78CA287E" w:rsidR="00301AA0" w:rsidRPr="003A67F4" w:rsidRDefault="00301AA0" w:rsidP="00301AA0">
      <w:pPr>
        <w:numPr>
          <w:ilvl w:val="0"/>
          <w:numId w:val="12"/>
        </w:numPr>
        <w:suppressAutoHyphens/>
        <w:autoSpaceDE w:val="0"/>
        <w:spacing w:before="0" w:after="0" w:line="276" w:lineRule="auto"/>
        <w:jc w:val="left"/>
        <w:rPr>
          <w:rFonts w:ascii="Arial" w:hAnsi="Arial" w:cs="Arial"/>
          <w:color w:val="auto"/>
          <w:szCs w:val="22"/>
        </w:rPr>
      </w:pPr>
      <w:r w:rsidRPr="003A67F4">
        <w:rPr>
          <w:rFonts w:ascii="Arial" w:hAnsi="Arial" w:cs="Arial"/>
          <w:color w:val="auto"/>
          <w:szCs w:val="22"/>
        </w:rPr>
        <w:t>The ‘</w:t>
      </w:r>
      <w:r w:rsidRPr="003A67F4">
        <w:rPr>
          <w:rFonts w:ascii="Arial" w:hAnsi="Arial" w:cs="Arial"/>
          <w:iCs/>
          <w:color w:val="auto"/>
          <w:szCs w:val="22"/>
        </w:rPr>
        <w:t>rule of 85’</w:t>
      </w:r>
      <w:r w:rsidRPr="003A67F4">
        <w:rPr>
          <w:rFonts w:ascii="Arial" w:hAnsi="Arial" w:cs="Arial"/>
          <w:i/>
          <w:color w:val="auto"/>
          <w:szCs w:val="22"/>
        </w:rPr>
        <w:t xml:space="preserve"> </w:t>
      </w:r>
      <w:r w:rsidRPr="003A67F4">
        <w:rPr>
          <w:rFonts w:ascii="Arial" w:hAnsi="Arial" w:cs="Arial"/>
          <w:color w:val="auto"/>
          <w:szCs w:val="22"/>
        </w:rPr>
        <w:t xml:space="preserve">will still apply if you were a member of the LGPS on 30 September 2006. This applies if your age in years and your length of LGPS membership add up to 85 or more (for example, if you are 55 with 30 years membership). The rule protects some or </w:t>
      </w:r>
      <w:proofErr w:type="gramStart"/>
      <w:r w:rsidRPr="003A67F4">
        <w:rPr>
          <w:rFonts w:ascii="Arial" w:hAnsi="Arial" w:cs="Arial"/>
          <w:color w:val="auto"/>
          <w:szCs w:val="22"/>
        </w:rPr>
        <w:t>all of</w:t>
      </w:r>
      <w:proofErr w:type="gramEnd"/>
      <w:r w:rsidRPr="003A67F4">
        <w:rPr>
          <w:rFonts w:ascii="Arial" w:hAnsi="Arial" w:cs="Arial"/>
          <w:color w:val="auto"/>
          <w:szCs w:val="22"/>
        </w:rPr>
        <w:t xml:space="preserve"> your benefits and remains applicable if you voluntarily draw your pension between age 60 and 65. The councils will not pay any costs if you are voluntarily ending employment using the ‘</w:t>
      </w:r>
      <w:r w:rsidRPr="003A67F4">
        <w:rPr>
          <w:rFonts w:ascii="Arial" w:hAnsi="Arial" w:cs="Arial"/>
          <w:iCs/>
          <w:color w:val="auto"/>
          <w:szCs w:val="22"/>
        </w:rPr>
        <w:t>rule of 85’</w:t>
      </w:r>
      <w:r w:rsidRPr="003A67F4">
        <w:rPr>
          <w:rFonts w:ascii="Arial" w:hAnsi="Arial" w:cs="Arial"/>
          <w:i/>
          <w:color w:val="auto"/>
          <w:szCs w:val="22"/>
        </w:rPr>
        <w:t xml:space="preserve"> </w:t>
      </w:r>
      <w:r w:rsidRPr="003A67F4">
        <w:rPr>
          <w:rFonts w:ascii="Arial" w:hAnsi="Arial" w:cs="Arial"/>
          <w:color w:val="auto"/>
          <w:szCs w:val="22"/>
        </w:rPr>
        <w:t xml:space="preserve">if you are aged 55 – 59.   </w:t>
      </w:r>
    </w:p>
    <w:p w14:paraId="2C2BA38F" w14:textId="0C5457A4" w:rsidR="00301AA0" w:rsidRPr="003A67F4" w:rsidRDefault="00301AA0" w:rsidP="00301AA0">
      <w:pPr>
        <w:numPr>
          <w:ilvl w:val="0"/>
          <w:numId w:val="12"/>
        </w:numPr>
        <w:suppressAutoHyphens/>
        <w:autoSpaceDE w:val="0"/>
        <w:spacing w:before="0" w:after="0" w:line="276" w:lineRule="auto"/>
        <w:jc w:val="left"/>
        <w:rPr>
          <w:rFonts w:ascii="Arial" w:hAnsi="Arial" w:cs="Arial"/>
          <w:color w:val="auto"/>
          <w:szCs w:val="22"/>
        </w:rPr>
      </w:pPr>
      <w:r w:rsidRPr="003A67F4">
        <w:rPr>
          <w:rFonts w:ascii="Arial" w:hAnsi="Arial" w:cs="Arial"/>
          <w:color w:val="auto"/>
          <w:szCs w:val="22"/>
        </w:rPr>
        <w:t>Your pension will be based on 1/60</w:t>
      </w:r>
      <w:r w:rsidRPr="003A67F4">
        <w:rPr>
          <w:rFonts w:ascii="Arial" w:hAnsi="Arial" w:cs="Arial"/>
          <w:color w:val="auto"/>
          <w:szCs w:val="22"/>
          <w:vertAlign w:val="superscript"/>
        </w:rPr>
        <w:t>th</w:t>
      </w:r>
      <w:r w:rsidRPr="003A67F4">
        <w:rPr>
          <w:rFonts w:ascii="Arial" w:hAnsi="Arial" w:cs="Arial"/>
          <w:color w:val="auto"/>
          <w:szCs w:val="22"/>
        </w:rPr>
        <w:t xml:space="preserve"> </w:t>
      </w:r>
      <w:r w:rsidR="00D13D13" w:rsidRPr="003A67F4">
        <w:rPr>
          <w:rFonts w:ascii="Arial" w:hAnsi="Arial" w:cs="Arial"/>
          <w:color w:val="auto"/>
          <w:szCs w:val="22"/>
        </w:rPr>
        <w:t>or 1/80</w:t>
      </w:r>
      <w:r w:rsidR="00D13D13" w:rsidRPr="003A67F4">
        <w:rPr>
          <w:rFonts w:ascii="Arial" w:hAnsi="Arial" w:cs="Arial"/>
          <w:color w:val="auto"/>
          <w:szCs w:val="22"/>
          <w:vertAlign w:val="superscript"/>
        </w:rPr>
        <w:t>th</w:t>
      </w:r>
      <w:r w:rsidR="00D13D13" w:rsidRPr="003A67F4">
        <w:rPr>
          <w:rFonts w:ascii="Arial" w:hAnsi="Arial" w:cs="Arial"/>
          <w:color w:val="auto"/>
          <w:szCs w:val="22"/>
        </w:rPr>
        <w:t xml:space="preserve"> of your final salary</w:t>
      </w:r>
      <w:r w:rsidRPr="003A67F4">
        <w:rPr>
          <w:rFonts w:ascii="Arial" w:hAnsi="Arial" w:cs="Arial"/>
          <w:color w:val="auto"/>
          <w:szCs w:val="22"/>
        </w:rPr>
        <w:t xml:space="preserve"> rather than 1/49</w:t>
      </w:r>
      <w:r w:rsidRPr="003A67F4">
        <w:rPr>
          <w:rFonts w:ascii="Arial" w:hAnsi="Arial" w:cs="Arial"/>
          <w:color w:val="auto"/>
          <w:szCs w:val="22"/>
          <w:vertAlign w:val="superscript"/>
        </w:rPr>
        <w:t>th</w:t>
      </w:r>
      <w:r w:rsidRPr="003A67F4">
        <w:rPr>
          <w:rFonts w:ascii="Arial" w:hAnsi="Arial" w:cs="Arial"/>
          <w:color w:val="auto"/>
          <w:szCs w:val="22"/>
        </w:rPr>
        <w:t xml:space="preserve"> of your career average salary.</w:t>
      </w:r>
      <w:r w:rsidR="00D13D13" w:rsidRPr="003A67F4">
        <w:rPr>
          <w:rFonts w:ascii="Arial" w:hAnsi="Arial" w:cs="Arial"/>
          <w:color w:val="auto"/>
          <w:szCs w:val="22"/>
        </w:rPr>
        <w:t xml:space="preserve"> See points 2.9.2 and 2.93 for further detail.</w:t>
      </w:r>
    </w:p>
    <w:p w14:paraId="212E628B" w14:textId="77777777" w:rsidR="00301AA0" w:rsidRPr="003A67F4" w:rsidRDefault="00301AA0" w:rsidP="00301AA0">
      <w:pPr>
        <w:numPr>
          <w:ilvl w:val="0"/>
          <w:numId w:val="12"/>
        </w:numPr>
        <w:suppressAutoHyphens/>
        <w:autoSpaceDE w:val="0"/>
        <w:spacing w:before="0" w:after="0" w:line="276" w:lineRule="auto"/>
        <w:jc w:val="left"/>
        <w:rPr>
          <w:rFonts w:ascii="Arial" w:hAnsi="Arial" w:cs="Arial"/>
          <w:color w:val="auto"/>
          <w:szCs w:val="22"/>
        </w:rPr>
      </w:pPr>
      <w:r w:rsidRPr="003A67F4">
        <w:rPr>
          <w:rFonts w:ascii="Arial" w:hAnsi="Arial" w:cs="Arial"/>
          <w:color w:val="auto"/>
          <w:szCs w:val="22"/>
        </w:rPr>
        <w:t xml:space="preserve">Additional Pension Contribution (APC) and Additional Voluntary Contribution (AVC) contracts in force will </w:t>
      </w:r>
      <w:proofErr w:type="gramStart"/>
      <w:r w:rsidRPr="003A67F4">
        <w:rPr>
          <w:rFonts w:ascii="Arial" w:hAnsi="Arial" w:cs="Arial"/>
          <w:color w:val="auto"/>
          <w:szCs w:val="22"/>
        </w:rPr>
        <w:t>continue on</w:t>
      </w:r>
      <w:proofErr w:type="gramEnd"/>
      <w:r w:rsidRPr="003A67F4">
        <w:rPr>
          <w:rFonts w:ascii="Arial" w:hAnsi="Arial" w:cs="Arial"/>
          <w:color w:val="auto"/>
          <w:szCs w:val="22"/>
        </w:rPr>
        <w:t xml:space="preserve"> the terms of the contract when they were originally taken out (see the following information on APCs and AVCs).  </w:t>
      </w:r>
    </w:p>
    <w:p w14:paraId="0B872DD0" w14:textId="2ED511E9" w:rsidR="00301AA0" w:rsidRPr="003A67F4" w:rsidRDefault="00301AA0" w:rsidP="00301AA0">
      <w:pPr>
        <w:numPr>
          <w:ilvl w:val="0"/>
          <w:numId w:val="12"/>
        </w:numPr>
        <w:suppressAutoHyphens/>
        <w:autoSpaceDE w:val="0"/>
        <w:spacing w:before="0" w:after="0" w:line="276" w:lineRule="auto"/>
        <w:jc w:val="left"/>
        <w:rPr>
          <w:rFonts w:ascii="Arial" w:hAnsi="Arial" w:cs="Arial"/>
          <w:color w:val="auto"/>
          <w:szCs w:val="22"/>
        </w:rPr>
      </w:pPr>
      <w:r w:rsidRPr="003A67F4">
        <w:rPr>
          <w:rFonts w:ascii="Arial" w:hAnsi="Arial" w:cs="Arial"/>
          <w:color w:val="auto"/>
          <w:szCs w:val="22"/>
        </w:rPr>
        <w:t xml:space="preserve">If you leave the LGPS and were to later rejoin, certain regulations from your earlier membership will remain in place. These will vary depending on whether the break is more or fewer than five years. </w:t>
      </w:r>
      <w:r w:rsidR="001F0A12">
        <w:rPr>
          <w:rFonts w:ascii="Arial" w:hAnsi="Arial" w:cs="Arial"/>
          <w:color w:val="auto"/>
          <w:szCs w:val="22"/>
        </w:rPr>
        <w:t>To find out whether you these regulations apply to you, please contact pension.services@oxfordshire.gov.uk.</w:t>
      </w:r>
    </w:p>
    <w:p w14:paraId="5BF54AB2" w14:textId="77777777" w:rsidR="00301AA0" w:rsidRPr="003A67F4" w:rsidRDefault="00301AA0" w:rsidP="00301AA0">
      <w:pPr>
        <w:autoSpaceDE w:val="0"/>
        <w:spacing w:before="0" w:after="0" w:line="276" w:lineRule="auto"/>
        <w:jc w:val="left"/>
        <w:rPr>
          <w:rFonts w:ascii="Arial" w:hAnsi="Arial" w:cs="Arial"/>
          <w:color w:val="auto"/>
          <w:szCs w:val="22"/>
        </w:rPr>
      </w:pPr>
    </w:p>
    <w:p w14:paraId="1B6F4E4B" w14:textId="53240DF0" w:rsidR="00301AA0" w:rsidRPr="003A67F4" w:rsidRDefault="00301AA0" w:rsidP="00301AA0">
      <w:pPr>
        <w:pStyle w:val="Heading3"/>
        <w:rPr>
          <w:rFonts w:ascii="Arial" w:hAnsi="Arial" w:cs="Arial"/>
          <w:color w:val="auto"/>
          <w:sz w:val="24"/>
        </w:rPr>
      </w:pPr>
      <w:bookmarkStart w:id="28" w:name="_Toc205542996"/>
      <w:r w:rsidRPr="003A67F4">
        <w:rPr>
          <w:rFonts w:ascii="Arial" w:hAnsi="Arial" w:cs="Arial"/>
          <w:color w:val="auto"/>
          <w:sz w:val="24"/>
        </w:rPr>
        <w:t>How your pension is worked out – from 1 April 2008 to 31 March 2014</w:t>
      </w:r>
      <w:bookmarkEnd w:id="28"/>
      <w:r w:rsidRPr="003A67F4">
        <w:rPr>
          <w:rFonts w:ascii="Arial" w:hAnsi="Arial" w:cs="Arial"/>
          <w:color w:val="auto"/>
          <w:sz w:val="24"/>
        </w:rPr>
        <w:t xml:space="preserve"> </w:t>
      </w:r>
    </w:p>
    <w:p w14:paraId="22B4E5DC"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7DFE35F9" w14:textId="4DABBEB7" w:rsidR="002C4782"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For any pension scheme membership you have from 1 April 2008 to 31 March 2014 inclusive</w:t>
      </w:r>
      <w:r w:rsidR="006567B8" w:rsidRPr="003A67F4">
        <w:rPr>
          <w:rFonts w:ascii="Arial" w:hAnsi="Arial" w:cs="Arial"/>
          <w:color w:val="auto"/>
          <w:szCs w:val="22"/>
          <w:lang w:val="en-US"/>
        </w:rPr>
        <w:t>,</w:t>
      </w:r>
      <w:r w:rsidRPr="003A67F4">
        <w:rPr>
          <w:rFonts w:ascii="Arial" w:hAnsi="Arial" w:cs="Arial"/>
          <w:color w:val="auto"/>
          <w:szCs w:val="22"/>
          <w:lang w:val="en-US"/>
        </w:rPr>
        <w:t xml:space="preserve"> you will receive a pension of 1/</w:t>
      </w:r>
      <w:r w:rsidR="001F19A2" w:rsidRPr="003A67F4">
        <w:rPr>
          <w:rFonts w:ascii="Arial" w:hAnsi="Arial" w:cs="Arial"/>
          <w:color w:val="auto"/>
          <w:szCs w:val="22"/>
          <w:lang w:val="en-US"/>
        </w:rPr>
        <w:t>6</w:t>
      </w:r>
      <w:r w:rsidRPr="003A67F4">
        <w:rPr>
          <w:rFonts w:ascii="Arial" w:hAnsi="Arial" w:cs="Arial"/>
          <w:color w:val="auto"/>
          <w:szCs w:val="22"/>
          <w:lang w:val="en-US"/>
        </w:rPr>
        <w:t>0</w:t>
      </w:r>
      <w:r w:rsidRPr="003A67F4">
        <w:rPr>
          <w:rFonts w:ascii="Arial" w:hAnsi="Arial" w:cs="Arial"/>
          <w:color w:val="auto"/>
          <w:szCs w:val="22"/>
          <w:vertAlign w:val="superscript"/>
          <w:lang w:val="en-US"/>
        </w:rPr>
        <w:t>th</w:t>
      </w:r>
      <w:r w:rsidRPr="003A67F4">
        <w:rPr>
          <w:rFonts w:ascii="Arial" w:hAnsi="Arial" w:cs="Arial"/>
          <w:color w:val="auto"/>
          <w:szCs w:val="22"/>
          <w:lang w:val="en-US"/>
        </w:rPr>
        <w:t xml:space="preserve"> of your final pay per year of service and you have the option of exchanging some of your pension for a tax</w:t>
      </w:r>
      <w:r w:rsidR="00824562" w:rsidRPr="003A67F4">
        <w:rPr>
          <w:rFonts w:ascii="Arial" w:hAnsi="Arial" w:cs="Arial"/>
          <w:color w:val="auto"/>
          <w:szCs w:val="22"/>
          <w:lang w:val="en-US"/>
        </w:rPr>
        <w:t>-</w:t>
      </w:r>
      <w:r w:rsidRPr="003A67F4">
        <w:rPr>
          <w:rFonts w:ascii="Arial" w:hAnsi="Arial" w:cs="Arial"/>
          <w:color w:val="auto"/>
          <w:szCs w:val="22"/>
          <w:lang w:val="en-US"/>
        </w:rPr>
        <w:t xml:space="preserve">free lump sum. Your </w:t>
      </w:r>
      <w:r w:rsidRPr="003A67F4">
        <w:rPr>
          <w:rFonts w:ascii="Arial" w:hAnsi="Arial" w:cs="Arial"/>
          <w:b/>
          <w:color w:val="auto"/>
          <w:szCs w:val="22"/>
          <w:lang w:val="en-US"/>
        </w:rPr>
        <w:t>final</w:t>
      </w:r>
      <w:r w:rsidRPr="003A67F4">
        <w:rPr>
          <w:rFonts w:ascii="Arial" w:hAnsi="Arial" w:cs="Arial"/>
          <w:i/>
          <w:color w:val="auto"/>
          <w:szCs w:val="22"/>
          <w:lang w:val="en-US"/>
        </w:rPr>
        <w:t xml:space="preserve"> </w:t>
      </w:r>
      <w:r w:rsidRPr="003A67F4">
        <w:rPr>
          <w:rFonts w:ascii="Arial" w:hAnsi="Arial" w:cs="Arial"/>
          <w:color w:val="auto"/>
          <w:szCs w:val="22"/>
          <w:lang w:val="en-US"/>
        </w:rPr>
        <w:t xml:space="preserve">salary may be the highest salary of your last three years of employment. If you had an enforced drop in salary in the final ten years of your employment (for example a drop in grade), you can choose your </w:t>
      </w:r>
      <w:r w:rsidRPr="003A67F4">
        <w:rPr>
          <w:rFonts w:ascii="Arial" w:hAnsi="Arial" w:cs="Arial"/>
          <w:b/>
          <w:color w:val="auto"/>
          <w:szCs w:val="22"/>
          <w:lang w:val="en-US"/>
        </w:rPr>
        <w:t>final</w:t>
      </w:r>
      <w:r w:rsidRPr="003A67F4">
        <w:rPr>
          <w:rFonts w:ascii="Arial" w:hAnsi="Arial" w:cs="Arial"/>
          <w:i/>
          <w:color w:val="auto"/>
          <w:szCs w:val="22"/>
          <w:lang w:val="en-US"/>
        </w:rPr>
        <w:t xml:space="preserve"> </w:t>
      </w:r>
      <w:r w:rsidRPr="003A67F4">
        <w:rPr>
          <w:rFonts w:ascii="Arial" w:hAnsi="Arial" w:cs="Arial"/>
          <w:color w:val="auto"/>
          <w:szCs w:val="22"/>
          <w:lang w:val="en-US"/>
        </w:rPr>
        <w:t>pay to be the average pensionable pay for any three consecutive years ending 31 March in the last 13 years.</w:t>
      </w:r>
    </w:p>
    <w:p w14:paraId="177662E9" w14:textId="77777777" w:rsidR="00301AA0" w:rsidRPr="003A67F4" w:rsidRDefault="00301AA0" w:rsidP="002C4782">
      <w:pPr>
        <w:autoSpaceDE w:val="0"/>
        <w:spacing w:before="0" w:after="0" w:line="276" w:lineRule="auto"/>
        <w:jc w:val="left"/>
        <w:rPr>
          <w:rFonts w:ascii="Arial" w:hAnsi="Arial" w:cs="Arial"/>
          <w:color w:val="auto"/>
          <w:szCs w:val="22"/>
          <w:lang w:val="en-US"/>
        </w:rPr>
      </w:pPr>
    </w:p>
    <w:p w14:paraId="45AAF189" w14:textId="525E9F1F" w:rsidR="00301AA0" w:rsidRPr="003A67F4" w:rsidRDefault="00301AA0" w:rsidP="005B4019">
      <w:pPr>
        <w:pStyle w:val="Heading3"/>
        <w:jc w:val="left"/>
        <w:rPr>
          <w:rFonts w:ascii="Arial" w:hAnsi="Arial" w:cs="Arial"/>
          <w:color w:val="auto"/>
          <w:sz w:val="24"/>
        </w:rPr>
      </w:pPr>
      <w:bookmarkStart w:id="29" w:name="_Toc205542997"/>
      <w:r w:rsidRPr="003A67F4">
        <w:rPr>
          <w:rFonts w:ascii="Arial" w:hAnsi="Arial" w:cs="Arial"/>
          <w:color w:val="auto"/>
          <w:sz w:val="24"/>
        </w:rPr>
        <w:lastRenderedPageBreak/>
        <w:t xml:space="preserve">How your pension is worked out – </w:t>
      </w:r>
      <w:proofErr w:type="gramStart"/>
      <w:r w:rsidRPr="003A67F4">
        <w:rPr>
          <w:rFonts w:ascii="Arial" w:hAnsi="Arial" w:cs="Arial"/>
          <w:color w:val="auto"/>
          <w:sz w:val="24"/>
        </w:rPr>
        <w:t>pre 1 April 2008</w:t>
      </w:r>
      <w:bookmarkEnd w:id="29"/>
      <w:proofErr w:type="gramEnd"/>
      <w:r w:rsidRPr="003A67F4">
        <w:rPr>
          <w:rFonts w:ascii="Arial" w:hAnsi="Arial" w:cs="Arial"/>
          <w:color w:val="auto"/>
          <w:sz w:val="24"/>
        </w:rPr>
        <w:tab/>
        <w:t xml:space="preserve"> </w:t>
      </w:r>
    </w:p>
    <w:p w14:paraId="19730D3B"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2CEB80F9" w14:textId="332FA49C" w:rsidR="002C4782"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For any pension scheme membership you have prior to 1 April 2008, you will receive a pension of 1/80</w:t>
      </w:r>
      <w:r w:rsidRPr="003A67F4">
        <w:rPr>
          <w:rFonts w:ascii="Arial" w:hAnsi="Arial" w:cs="Arial"/>
          <w:color w:val="auto"/>
          <w:szCs w:val="22"/>
          <w:vertAlign w:val="superscript"/>
          <w:lang w:val="en-US"/>
        </w:rPr>
        <w:t>th</w:t>
      </w:r>
      <w:r w:rsidRPr="003A67F4">
        <w:rPr>
          <w:rFonts w:ascii="Arial" w:hAnsi="Arial" w:cs="Arial"/>
          <w:color w:val="auto"/>
          <w:szCs w:val="22"/>
          <w:lang w:val="en-US"/>
        </w:rPr>
        <w:t xml:space="preserve"> of your final pay per year of service plus an automatic tax</w:t>
      </w:r>
      <w:r w:rsidR="00824562" w:rsidRPr="003A67F4">
        <w:rPr>
          <w:rFonts w:ascii="Arial" w:hAnsi="Arial" w:cs="Arial"/>
          <w:color w:val="auto"/>
          <w:szCs w:val="22"/>
          <w:lang w:val="en-US"/>
        </w:rPr>
        <w:t>-</w:t>
      </w:r>
      <w:r w:rsidRPr="003A67F4">
        <w:rPr>
          <w:rFonts w:ascii="Arial" w:hAnsi="Arial" w:cs="Arial"/>
          <w:color w:val="auto"/>
          <w:szCs w:val="22"/>
          <w:lang w:val="en-US"/>
        </w:rPr>
        <w:t>free lump sum of three times your pension.</w:t>
      </w:r>
    </w:p>
    <w:p w14:paraId="0D09C46B"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29FADCD5" w14:textId="082DAE69" w:rsidR="005F7CD5"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The </w:t>
      </w:r>
      <w:hyperlink r:id="rId26" w:history="1">
        <w:r w:rsidRPr="003A67F4">
          <w:rPr>
            <w:rStyle w:val="Hyperlink"/>
            <w:rFonts w:ascii="Arial" w:hAnsi="Arial" w:cs="Arial"/>
            <w:color w:val="auto"/>
            <w:szCs w:val="22"/>
            <w:lang w:val="en-US"/>
          </w:rPr>
          <w:t>OCC website</w:t>
        </w:r>
      </w:hyperlink>
      <w:r w:rsidRPr="003A67F4">
        <w:rPr>
          <w:rFonts w:ascii="Arial" w:hAnsi="Arial" w:cs="Arial"/>
          <w:color w:val="auto"/>
          <w:szCs w:val="22"/>
          <w:lang w:val="en-US"/>
        </w:rPr>
        <w:t xml:space="preserve"> contains more details of how your pension is calculated and the options available to you.  </w:t>
      </w:r>
    </w:p>
    <w:p w14:paraId="6A4CA0F5" w14:textId="77777777" w:rsidR="008C6E24" w:rsidRPr="003A67F4" w:rsidRDefault="008C6E24" w:rsidP="002C4782">
      <w:pPr>
        <w:autoSpaceDE w:val="0"/>
        <w:spacing w:before="0" w:after="0" w:line="276" w:lineRule="auto"/>
        <w:jc w:val="left"/>
        <w:rPr>
          <w:rFonts w:ascii="Arial" w:hAnsi="Arial" w:cs="Arial"/>
          <w:color w:val="auto"/>
          <w:szCs w:val="22"/>
          <w:lang w:val="en-US"/>
        </w:rPr>
      </w:pPr>
    </w:p>
    <w:p w14:paraId="7B2D569D" w14:textId="313F6369" w:rsidR="008C6E24" w:rsidRPr="003A67F4" w:rsidRDefault="008C6E24" w:rsidP="008C6E24">
      <w:pPr>
        <w:pStyle w:val="Heading2"/>
        <w:spacing w:line="276" w:lineRule="auto"/>
        <w:jc w:val="left"/>
        <w:rPr>
          <w:rFonts w:ascii="Arial" w:hAnsi="Arial" w:cs="Arial"/>
          <w:color w:val="auto"/>
        </w:rPr>
      </w:pPr>
      <w:bookmarkStart w:id="30" w:name="_Toc205542998"/>
      <w:r w:rsidRPr="003A67F4">
        <w:rPr>
          <w:rFonts w:ascii="Arial" w:hAnsi="Arial" w:cs="Arial"/>
          <w:color w:val="auto"/>
        </w:rPr>
        <w:t>Additional payments to your pension fund (ARCs and AVCs)</w:t>
      </w:r>
      <w:bookmarkEnd w:id="30"/>
    </w:p>
    <w:p w14:paraId="1560B62E" w14:textId="77777777" w:rsidR="008C6E24" w:rsidRPr="003A67F4" w:rsidRDefault="008C6E24" w:rsidP="008C6E24">
      <w:pPr>
        <w:pStyle w:val="WW-Default"/>
        <w:spacing w:line="276" w:lineRule="auto"/>
        <w:rPr>
          <w:color w:val="auto"/>
          <w:sz w:val="22"/>
          <w:szCs w:val="22"/>
        </w:rPr>
      </w:pPr>
    </w:p>
    <w:p w14:paraId="3A39C0FA" w14:textId="6E1935AA" w:rsidR="008C6E24" w:rsidRPr="003A67F4" w:rsidRDefault="008C6E24" w:rsidP="008C6E24">
      <w:pPr>
        <w:pStyle w:val="WW-Default"/>
        <w:spacing w:line="276" w:lineRule="auto"/>
        <w:rPr>
          <w:color w:val="auto"/>
          <w:sz w:val="22"/>
          <w:szCs w:val="22"/>
        </w:rPr>
      </w:pPr>
      <w:r w:rsidRPr="003A67F4">
        <w:rPr>
          <w:color w:val="auto"/>
          <w:sz w:val="22"/>
          <w:szCs w:val="22"/>
        </w:rPr>
        <w:t>You may make Additional Regular Contributions (ARCs) to your pension fund. These will be an additional one-off payment or ongoing payments to your fund to purchase additional pension</w:t>
      </w:r>
      <w:r w:rsidR="00825856" w:rsidRPr="003A67F4">
        <w:rPr>
          <w:color w:val="auto"/>
          <w:sz w:val="22"/>
          <w:szCs w:val="22"/>
        </w:rPr>
        <w:t>.</w:t>
      </w:r>
      <w:r w:rsidRPr="003A67F4">
        <w:rPr>
          <w:color w:val="auto"/>
          <w:sz w:val="22"/>
          <w:szCs w:val="22"/>
        </w:rPr>
        <w:t xml:space="preserve"> The councils will not contribute to the cost of your ARCs. </w:t>
      </w:r>
      <w:r w:rsidR="0032288F" w:rsidRPr="003A67F4">
        <w:rPr>
          <w:color w:val="auto"/>
          <w:sz w:val="22"/>
          <w:szCs w:val="22"/>
        </w:rPr>
        <w:t xml:space="preserve">Further information can be found on the </w:t>
      </w:r>
      <w:hyperlink r:id="rId27" w:history="1">
        <w:r w:rsidR="00401329">
          <w:rPr>
            <w:rStyle w:val="Hyperlink"/>
            <w:color w:val="auto"/>
            <w:sz w:val="22"/>
            <w:szCs w:val="22"/>
          </w:rPr>
          <w:t>LGPS website</w:t>
        </w:r>
      </w:hyperlink>
      <w:r w:rsidR="00401329">
        <w:t>.</w:t>
      </w:r>
      <w:r w:rsidR="00417A14">
        <w:t xml:space="preserve"> </w:t>
      </w:r>
      <w:r w:rsidR="00417A14" w:rsidRPr="00FF34A3">
        <w:rPr>
          <w:color w:val="auto"/>
          <w:sz w:val="22"/>
          <w:szCs w:val="22"/>
        </w:rPr>
        <w:t>Please note that ARCs</w:t>
      </w:r>
      <w:r w:rsidR="003D3C57" w:rsidRPr="00FF34A3">
        <w:rPr>
          <w:color w:val="auto"/>
          <w:sz w:val="22"/>
          <w:szCs w:val="22"/>
        </w:rPr>
        <w:t xml:space="preserve"> must be taken at the same time as your LGPS </w:t>
      </w:r>
      <w:r w:rsidR="005D4231" w:rsidRPr="00FF34A3">
        <w:rPr>
          <w:color w:val="auto"/>
          <w:sz w:val="22"/>
          <w:szCs w:val="22"/>
        </w:rPr>
        <w:t xml:space="preserve">main </w:t>
      </w:r>
      <w:r w:rsidR="003D3C57" w:rsidRPr="00FF34A3">
        <w:rPr>
          <w:color w:val="auto"/>
          <w:sz w:val="22"/>
          <w:szCs w:val="22"/>
        </w:rPr>
        <w:t>pension.</w:t>
      </w:r>
    </w:p>
    <w:p w14:paraId="54AD0E7C" w14:textId="77777777" w:rsidR="008C6E24" w:rsidRPr="003A67F4" w:rsidRDefault="008C6E24" w:rsidP="008C6E24">
      <w:pPr>
        <w:pStyle w:val="WW-Default"/>
        <w:spacing w:line="276" w:lineRule="auto"/>
        <w:rPr>
          <w:color w:val="auto"/>
          <w:sz w:val="22"/>
          <w:szCs w:val="22"/>
        </w:rPr>
      </w:pPr>
    </w:p>
    <w:p w14:paraId="0E1198D2" w14:textId="50D8C38E" w:rsidR="008C6E24" w:rsidRPr="003A67F4" w:rsidRDefault="008C6E24" w:rsidP="008C6E24">
      <w:pPr>
        <w:pStyle w:val="WW-Default"/>
        <w:spacing w:line="276" w:lineRule="auto"/>
        <w:rPr>
          <w:color w:val="auto"/>
          <w:sz w:val="22"/>
          <w:szCs w:val="22"/>
        </w:rPr>
      </w:pPr>
      <w:r w:rsidRPr="003A67F4">
        <w:rPr>
          <w:color w:val="auto"/>
          <w:sz w:val="22"/>
          <w:szCs w:val="22"/>
        </w:rPr>
        <w:t xml:space="preserve">You may also make Additional Voluntary Contributions (AVCs). These are not paid into your LGPS </w:t>
      </w:r>
      <w:proofErr w:type="gramStart"/>
      <w:r w:rsidRPr="003A67F4">
        <w:rPr>
          <w:color w:val="auto"/>
          <w:sz w:val="22"/>
          <w:szCs w:val="22"/>
        </w:rPr>
        <w:t>fund, but</w:t>
      </w:r>
      <w:proofErr w:type="gramEnd"/>
      <w:r w:rsidRPr="003A67F4">
        <w:rPr>
          <w:color w:val="auto"/>
          <w:sz w:val="22"/>
          <w:szCs w:val="22"/>
        </w:rPr>
        <w:t xml:space="preserve"> are instead made to an additional pension plan to run alongside the LGPS. The councils’ AVC provider is Legal and General and you can contact them directly or see their </w:t>
      </w:r>
      <w:hyperlink r:id="rId28">
        <w:r w:rsidRPr="00FF34A3">
          <w:t>website</w:t>
        </w:r>
      </w:hyperlink>
      <w:r w:rsidRPr="003A67F4">
        <w:rPr>
          <w:color w:val="auto"/>
          <w:sz w:val="22"/>
          <w:szCs w:val="22"/>
        </w:rPr>
        <w:t xml:space="preserve"> for more information</w:t>
      </w:r>
      <w:r w:rsidR="009E5BB3" w:rsidRPr="003A67F4">
        <w:rPr>
          <w:color w:val="auto"/>
          <w:sz w:val="22"/>
          <w:szCs w:val="22"/>
        </w:rPr>
        <w:t xml:space="preserve"> (see section 1.4)</w:t>
      </w:r>
      <w:r w:rsidRPr="003A67F4">
        <w:rPr>
          <w:color w:val="auto"/>
          <w:sz w:val="22"/>
          <w:szCs w:val="22"/>
        </w:rPr>
        <w:t>. As with ARCs, the councils will not contribute to the cost of your AVCs</w:t>
      </w:r>
      <w:r w:rsidR="003D3C57">
        <w:rPr>
          <w:color w:val="auto"/>
          <w:sz w:val="22"/>
          <w:szCs w:val="22"/>
        </w:rPr>
        <w:t xml:space="preserve">. Please note that AVCs must be taken at the same time as your LGPS </w:t>
      </w:r>
      <w:r w:rsidR="005D4231">
        <w:rPr>
          <w:color w:val="auto"/>
          <w:sz w:val="22"/>
          <w:szCs w:val="22"/>
        </w:rPr>
        <w:t xml:space="preserve">main </w:t>
      </w:r>
      <w:r w:rsidR="003D3C57">
        <w:rPr>
          <w:color w:val="auto"/>
          <w:sz w:val="22"/>
          <w:szCs w:val="22"/>
        </w:rPr>
        <w:t>pension.</w:t>
      </w:r>
    </w:p>
    <w:p w14:paraId="542067BC" w14:textId="77777777" w:rsidR="008C6E24" w:rsidRPr="003A67F4" w:rsidRDefault="008C6E24" w:rsidP="008C6E24">
      <w:pPr>
        <w:pStyle w:val="WW-Default"/>
        <w:spacing w:line="276" w:lineRule="auto"/>
        <w:rPr>
          <w:color w:val="auto"/>
          <w:sz w:val="22"/>
          <w:szCs w:val="22"/>
        </w:rPr>
      </w:pPr>
    </w:p>
    <w:p w14:paraId="7A388104" w14:textId="77777777" w:rsidR="008C6E24" w:rsidRPr="003A67F4" w:rsidRDefault="008C6E24" w:rsidP="008C6E24">
      <w:pPr>
        <w:pStyle w:val="WW-Default"/>
        <w:spacing w:line="276" w:lineRule="auto"/>
        <w:rPr>
          <w:color w:val="auto"/>
          <w:sz w:val="22"/>
          <w:szCs w:val="22"/>
        </w:rPr>
      </w:pPr>
      <w:r w:rsidRPr="003A67F4">
        <w:rPr>
          <w:color w:val="auto"/>
          <w:sz w:val="22"/>
          <w:szCs w:val="22"/>
        </w:rPr>
        <w:t>Please note the Councils do not run a Shared Cost AVC (SCAVC) scheme.</w:t>
      </w:r>
    </w:p>
    <w:p w14:paraId="4EC7924F" w14:textId="77777777" w:rsidR="008C6E24" w:rsidRPr="003A67F4" w:rsidRDefault="008C6E24" w:rsidP="002C4782">
      <w:pPr>
        <w:autoSpaceDE w:val="0"/>
        <w:spacing w:before="0" w:after="0" w:line="276" w:lineRule="auto"/>
        <w:jc w:val="left"/>
        <w:rPr>
          <w:rFonts w:ascii="Arial" w:hAnsi="Arial" w:cs="Arial"/>
          <w:color w:val="auto"/>
          <w:szCs w:val="22"/>
          <w:lang w:val="en-US"/>
        </w:rPr>
      </w:pPr>
    </w:p>
    <w:p w14:paraId="7E123B6A" w14:textId="7F69E852" w:rsidR="00532461" w:rsidRPr="003A67F4" w:rsidRDefault="0080116C" w:rsidP="00532461">
      <w:pPr>
        <w:pStyle w:val="Heading2"/>
        <w:spacing w:line="276" w:lineRule="auto"/>
        <w:jc w:val="left"/>
        <w:rPr>
          <w:rFonts w:ascii="Arial" w:hAnsi="Arial" w:cs="Arial"/>
          <w:color w:val="auto"/>
        </w:rPr>
      </w:pPr>
      <w:bookmarkStart w:id="31" w:name="_Toc205542999"/>
      <w:r w:rsidRPr="003A67F4">
        <w:rPr>
          <w:rFonts w:ascii="Arial" w:hAnsi="Arial" w:cs="Arial"/>
          <w:color w:val="auto"/>
        </w:rPr>
        <w:t>When you can start drawing your pension</w:t>
      </w:r>
      <w:bookmarkEnd w:id="31"/>
    </w:p>
    <w:p w14:paraId="69919851" w14:textId="77777777" w:rsidR="002C4782" w:rsidRPr="003A67F4" w:rsidRDefault="002C4782" w:rsidP="002C4782">
      <w:pPr>
        <w:pStyle w:val="WW-Default"/>
        <w:spacing w:line="276" w:lineRule="auto"/>
        <w:rPr>
          <w:color w:val="auto"/>
          <w:sz w:val="22"/>
          <w:szCs w:val="22"/>
        </w:rPr>
      </w:pPr>
    </w:p>
    <w:p w14:paraId="01D7DB7B" w14:textId="12D65209" w:rsidR="002C4782" w:rsidRPr="003A67F4" w:rsidRDefault="00212123" w:rsidP="002C4782">
      <w:pPr>
        <w:pStyle w:val="WW-Default"/>
        <w:spacing w:line="276" w:lineRule="auto"/>
        <w:rPr>
          <w:color w:val="auto"/>
          <w:sz w:val="22"/>
          <w:szCs w:val="22"/>
        </w:rPr>
      </w:pPr>
      <w:r w:rsidRPr="003A67F4">
        <w:rPr>
          <w:color w:val="auto"/>
          <w:sz w:val="22"/>
          <w:szCs w:val="22"/>
        </w:rPr>
        <w:t>Your normal retirement age in the LGPS is the same as your state pension age (SPA) subject to a minimum age of 6</w:t>
      </w:r>
      <w:r w:rsidR="006D2CE4" w:rsidRPr="003A67F4">
        <w:rPr>
          <w:color w:val="auto"/>
          <w:sz w:val="22"/>
          <w:szCs w:val="22"/>
        </w:rPr>
        <w:t>6</w:t>
      </w:r>
      <w:r w:rsidRPr="003A67F4">
        <w:rPr>
          <w:color w:val="auto"/>
          <w:sz w:val="22"/>
          <w:szCs w:val="22"/>
        </w:rPr>
        <w:t>. You may choose to retire and start drawing your pension anytime between the ages of 5</w:t>
      </w:r>
      <w:r w:rsidR="0074592B" w:rsidRPr="003A67F4">
        <w:rPr>
          <w:color w:val="auto"/>
          <w:sz w:val="22"/>
          <w:szCs w:val="22"/>
        </w:rPr>
        <w:t>5</w:t>
      </w:r>
      <w:r w:rsidR="005975FA" w:rsidRPr="003A67F4">
        <w:rPr>
          <w:color w:val="auto"/>
          <w:sz w:val="22"/>
          <w:szCs w:val="22"/>
        </w:rPr>
        <w:t xml:space="preserve"> </w:t>
      </w:r>
      <w:r w:rsidRPr="003A67F4">
        <w:rPr>
          <w:color w:val="auto"/>
          <w:sz w:val="22"/>
          <w:szCs w:val="22"/>
        </w:rPr>
        <w:t>and 75, usually providing you have been in the scheme for two years. Your normal retirement age is simply the date you can retire and take the pension you have built up in full.</w:t>
      </w:r>
      <w:r w:rsidR="00333935">
        <w:rPr>
          <w:color w:val="auto"/>
          <w:sz w:val="22"/>
          <w:szCs w:val="22"/>
        </w:rPr>
        <w:t xml:space="preserve"> </w:t>
      </w:r>
      <w:r w:rsidR="00F24C47">
        <w:rPr>
          <w:color w:val="auto"/>
          <w:sz w:val="22"/>
          <w:szCs w:val="22"/>
        </w:rPr>
        <w:t>The normal retirement age in the LGPS is currently under review.</w:t>
      </w:r>
    </w:p>
    <w:p w14:paraId="496FD9DE" w14:textId="77777777" w:rsidR="002C4782" w:rsidRPr="003A67F4" w:rsidRDefault="002C4782" w:rsidP="002C4782">
      <w:pPr>
        <w:pStyle w:val="WW-Default"/>
        <w:spacing w:line="276" w:lineRule="auto"/>
        <w:rPr>
          <w:color w:val="auto"/>
          <w:sz w:val="22"/>
          <w:szCs w:val="22"/>
        </w:rPr>
      </w:pPr>
    </w:p>
    <w:p w14:paraId="312D4265" w14:textId="22A26C48" w:rsidR="00212123" w:rsidRPr="003A67F4" w:rsidRDefault="00212123" w:rsidP="002C4782">
      <w:pPr>
        <w:pStyle w:val="WW-Default"/>
        <w:spacing w:line="276" w:lineRule="auto"/>
        <w:rPr>
          <w:color w:val="auto"/>
          <w:sz w:val="22"/>
          <w:szCs w:val="22"/>
        </w:rPr>
      </w:pPr>
      <w:r w:rsidRPr="003A67F4">
        <w:rPr>
          <w:color w:val="auto"/>
          <w:sz w:val="22"/>
          <w:szCs w:val="22"/>
        </w:rPr>
        <w:t xml:space="preserve">If you choose to take your pension before your normal retirement age it will be reduced as it is being paid earlier. The </w:t>
      </w:r>
      <w:hyperlink r:id="rId29">
        <w:r w:rsidRPr="003A67F4">
          <w:rPr>
            <w:rStyle w:val="Hyperlink"/>
            <w:color w:val="auto"/>
            <w:sz w:val="22"/>
            <w:szCs w:val="22"/>
          </w:rPr>
          <w:t>LGPS website</w:t>
        </w:r>
      </w:hyperlink>
      <w:r w:rsidRPr="003A67F4">
        <w:rPr>
          <w:color w:val="auto"/>
          <w:sz w:val="22"/>
          <w:szCs w:val="22"/>
          <w:lang w:val="en-US"/>
        </w:rPr>
        <w:t xml:space="preserve"> includes information showing how much any reduction would be. </w:t>
      </w:r>
      <w:r w:rsidRPr="003A67F4">
        <w:rPr>
          <w:color w:val="auto"/>
          <w:sz w:val="22"/>
          <w:szCs w:val="22"/>
        </w:rPr>
        <w:t xml:space="preserve"> The councils will not </w:t>
      </w:r>
      <w:r w:rsidR="00A26F58" w:rsidRPr="003A67F4">
        <w:rPr>
          <w:color w:val="auto"/>
          <w:sz w:val="22"/>
          <w:szCs w:val="22"/>
        </w:rPr>
        <w:t>make up</w:t>
      </w:r>
      <w:r w:rsidRPr="003A67F4">
        <w:rPr>
          <w:color w:val="auto"/>
          <w:sz w:val="22"/>
          <w:szCs w:val="22"/>
        </w:rPr>
        <w:t xml:space="preserve"> this reduction unless this is due to an exceptional circumstance listed below</w:t>
      </w:r>
      <w:r w:rsidR="0044787A" w:rsidRPr="003A67F4">
        <w:rPr>
          <w:color w:val="auto"/>
          <w:sz w:val="22"/>
          <w:szCs w:val="22"/>
        </w:rPr>
        <w:t>,</w:t>
      </w:r>
      <w:r w:rsidRPr="003A67F4">
        <w:rPr>
          <w:color w:val="auto"/>
          <w:sz w:val="22"/>
          <w:szCs w:val="22"/>
        </w:rPr>
        <w:t xml:space="preserve"> such as ill-health. If you request to take your pension early due to compassionate grounds this will be considered by </w:t>
      </w:r>
      <w:r w:rsidRPr="003A67F4">
        <w:rPr>
          <w:color w:val="auto"/>
          <w:sz w:val="22"/>
          <w:szCs w:val="22"/>
          <w:lang w:val="en-US"/>
        </w:rPr>
        <w:t xml:space="preserve">the </w:t>
      </w:r>
      <w:r w:rsidR="005E65C5" w:rsidRPr="003A67F4">
        <w:rPr>
          <w:color w:val="auto"/>
          <w:sz w:val="22"/>
          <w:szCs w:val="22"/>
          <w:lang w:val="en-US"/>
        </w:rPr>
        <w:t xml:space="preserve">Head of Paid Services </w:t>
      </w:r>
      <w:r w:rsidR="00806B93" w:rsidRPr="003A67F4">
        <w:rPr>
          <w:color w:val="auto"/>
          <w:sz w:val="22"/>
          <w:szCs w:val="22"/>
          <w:lang w:val="en-US"/>
        </w:rPr>
        <w:t xml:space="preserve">(Chief Executive) </w:t>
      </w:r>
      <w:r w:rsidR="005E65C5" w:rsidRPr="003A67F4">
        <w:rPr>
          <w:color w:val="auto"/>
          <w:sz w:val="22"/>
          <w:szCs w:val="22"/>
          <w:lang w:val="en-US"/>
        </w:rPr>
        <w:t>in conjunction with</w:t>
      </w:r>
      <w:r w:rsidRPr="003A67F4">
        <w:rPr>
          <w:color w:val="auto"/>
          <w:sz w:val="22"/>
          <w:szCs w:val="22"/>
          <w:lang w:val="en-US"/>
        </w:rPr>
        <w:t xml:space="preserve"> member</w:t>
      </w:r>
      <w:r w:rsidR="005E65C5" w:rsidRPr="003A67F4">
        <w:rPr>
          <w:color w:val="auto"/>
          <w:sz w:val="22"/>
          <w:szCs w:val="22"/>
          <w:lang w:val="en-US"/>
        </w:rPr>
        <w:t>s</w:t>
      </w:r>
      <w:r w:rsidRPr="003A67F4">
        <w:rPr>
          <w:color w:val="auto"/>
          <w:sz w:val="22"/>
          <w:szCs w:val="22"/>
          <w:lang w:val="en-US"/>
        </w:rPr>
        <w:t xml:space="preserve"> of </w:t>
      </w:r>
      <w:proofErr w:type="gramStart"/>
      <w:r w:rsidRPr="003A67F4">
        <w:rPr>
          <w:color w:val="auto"/>
          <w:sz w:val="22"/>
          <w:szCs w:val="22"/>
          <w:lang w:val="en-US"/>
        </w:rPr>
        <w:t>SMT, but</w:t>
      </w:r>
      <w:proofErr w:type="gramEnd"/>
      <w:r w:rsidRPr="003A67F4">
        <w:rPr>
          <w:color w:val="auto"/>
          <w:sz w:val="22"/>
          <w:szCs w:val="22"/>
          <w:lang w:val="en-US"/>
        </w:rPr>
        <w:t xml:space="preserve"> will not normally be agreed unless it is </w:t>
      </w:r>
      <w:proofErr w:type="gramStart"/>
      <w:r w:rsidRPr="003A67F4">
        <w:rPr>
          <w:color w:val="auto"/>
          <w:sz w:val="22"/>
          <w:szCs w:val="22"/>
          <w:lang w:val="en-US"/>
        </w:rPr>
        <w:t>on the basis of</w:t>
      </w:r>
      <w:proofErr w:type="gramEnd"/>
      <w:r w:rsidRPr="003A67F4">
        <w:rPr>
          <w:color w:val="auto"/>
          <w:sz w:val="22"/>
          <w:szCs w:val="22"/>
          <w:lang w:val="en-US"/>
        </w:rPr>
        <w:t xml:space="preserve"> ill</w:t>
      </w:r>
      <w:r w:rsidR="006567B8" w:rsidRPr="003A67F4">
        <w:rPr>
          <w:color w:val="auto"/>
          <w:sz w:val="22"/>
          <w:szCs w:val="22"/>
          <w:lang w:val="en-US"/>
        </w:rPr>
        <w:t>-</w:t>
      </w:r>
      <w:r w:rsidRPr="003A67F4">
        <w:rPr>
          <w:color w:val="auto"/>
          <w:sz w:val="22"/>
          <w:szCs w:val="22"/>
          <w:lang w:val="en-US"/>
        </w:rPr>
        <w:t xml:space="preserve">health retirement.   </w:t>
      </w:r>
    </w:p>
    <w:p w14:paraId="7968B0E7" w14:textId="77777777" w:rsidR="002C4782" w:rsidRPr="003A67F4" w:rsidRDefault="002C4782" w:rsidP="002C4782">
      <w:pPr>
        <w:pStyle w:val="WW-Default"/>
        <w:spacing w:line="276" w:lineRule="auto"/>
        <w:rPr>
          <w:color w:val="auto"/>
          <w:sz w:val="22"/>
          <w:szCs w:val="22"/>
        </w:rPr>
      </w:pPr>
    </w:p>
    <w:p w14:paraId="5DB7AAF1" w14:textId="5B88B20F" w:rsidR="00212123" w:rsidRPr="003A67F4" w:rsidRDefault="00212123" w:rsidP="002C4782">
      <w:pPr>
        <w:pStyle w:val="WW-Default"/>
        <w:spacing w:line="276" w:lineRule="auto"/>
        <w:rPr>
          <w:color w:val="auto"/>
          <w:sz w:val="22"/>
          <w:szCs w:val="22"/>
        </w:rPr>
      </w:pPr>
      <w:r w:rsidRPr="003A67F4">
        <w:rPr>
          <w:color w:val="auto"/>
          <w:sz w:val="22"/>
          <w:szCs w:val="22"/>
        </w:rPr>
        <w:t>If you choose to begin drawing your pension after your normal retirement age</w:t>
      </w:r>
      <w:r w:rsidR="006567B8" w:rsidRPr="003A67F4">
        <w:rPr>
          <w:color w:val="auto"/>
          <w:sz w:val="22"/>
          <w:szCs w:val="22"/>
        </w:rPr>
        <w:t>,</w:t>
      </w:r>
      <w:r w:rsidRPr="003A67F4">
        <w:rPr>
          <w:color w:val="auto"/>
          <w:sz w:val="22"/>
          <w:szCs w:val="22"/>
        </w:rPr>
        <w:t xml:space="preserve"> it will be increased as </w:t>
      </w:r>
      <w:r w:rsidRPr="003A67F4">
        <w:rPr>
          <w:color w:val="auto"/>
          <w:sz w:val="22"/>
          <w:szCs w:val="22"/>
        </w:rPr>
        <w:lastRenderedPageBreak/>
        <w:t xml:space="preserve">it is being paid later. You should give the </w:t>
      </w:r>
      <w:r w:rsidR="009F4010" w:rsidRPr="003A67F4">
        <w:rPr>
          <w:color w:val="auto"/>
          <w:sz w:val="22"/>
          <w:szCs w:val="22"/>
        </w:rPr>
        <w:t>P</w:t>
      </w:r>
      <w:r w:rsidRPr="003A67F4">
        <w:rPr>
          <w:color w:val="auto"/>
          <w:sz w:val="22"/>
          <w:szCs w:val="22"/>
        </w:rPr>
        <w:t xml:space="preserve">ension </w:t>
      </w:r>
      <w:r w:rsidR="009F4010" w:rsidRPr="003A67F4">
        <w:rPr>
          <w:color w:val="auto"/>
          <w:sz w:val="22"/>
          <w:szCs w:val="22"/>
        </w:rPr>
        <w:t>S</w:t>
      </w:r>
      <w:r w:rsidRPr="003A67F4">
        <w:rPr>
          <w:color w:val="auto"/>
          <w:sz w:val="22"/>
          <w:szCs w:val="22"/>
        </w:rPr>
        <w:t>ervices team at OCC three months</w:t>
      </w:r>
      <w:r w:rsidR="006567B8" w:rsidRPr="003A67F4">
        <w:rPr>
          <w:color w:val="auto"/>
          <w:sz w:val="22"/>
          <w:szCs w:val="22"/>
        </w:rPr>
        <w:t>’</w:t>
      </w:r>
      <w:r w:rsidRPr="003A67F4">
        <w:rPr>
          <w:color w:val="auto"/>
          <w:sz w:val="22"/>
          <w:szCs w:val="22"/>
        </w:rPr>
        <w:t xml:space="preserve"> notice if you wish to draw your pension at a time which is not your normal retirement age</w:t>
      </w:r>
      <w:r w:rsidR="006208CD" w:rsidRPr="003A67F4">
        <w:rPr>
          <w:color w:val="auto"/>
          <w:sz w:val="22"/>
          <w:szCs w:val="22"/>
        </w:rPr>
        <w:t xml:space="preserve"> (see section 1.4 for contact details)</w:t>
      </w:r>
      <w:r w:rsidR="000C7468" w:rsidRPr="003A67F4">
        <w:rPr>
          <w:color w:val="auto"/>
          <w:sz w:val="22"/>
          <w:szCs w:val="22"/>
        </w:rPr>
        <w:t>.</w:t>
      </w:r>
    </w:p>
    <w:p w14:paraId="78A0DC44"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46FDA3B4" w14:textId="038A5403" w:rsidR="00212123"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You should ensure you have looked at both the immediate and longer</w:t>
      </w:r>
      <w:r w:rsidR="006567B8" w:rsidRPr="003A67F4">
        <w:rPr>
          <w:rFonts w:ascii="Arial" w:hAnsi="Arial" w:cs="Arial"/>
          <w:color w:val="auto"/>
          <w:szCs w:val="22"/>
          <w:lang w:val="en-US"/>
        </w:rPr>
        <w:t>-</w:t>
      </w:r>
      <w:r w:rsidRPr="003A67F4">
        <w:rPr>
          <w:rFonts w:ascii="Arial" w:hAnsi="Arial" w:cs="Arial"/>
          <w:color w:val="auto"/>
          <w:szCs w:val="22"/>
          <w:lang w:val="en-US"/>
        </w:rPr>
        <w:t>term financial implications before you make a final decision of when to draw your pension</w:t>
      </w:r>
      <w:r w:rsidR="00A26F58" w:rsidRPr="003A67F4">
        <w:rPr>
          <w:rFonts w:ascii="Arial" w:hAnsi="Arial" w:cs="Arial"/>
          <w:color w:val="auto"/>
          <w:szCs w:val="22"/>
          <w:lang w:val="en-US"/>
        </w:rPr>
        <w:t xml:space="preserve"> and we strongly advise you to take independent financial advice</w:t>
      </w:r>
      <w:r w:rsidRPr="003A67F4">
        <w:rPr>
          <w:rFonts w:ascii="Arial" w:hAnsi="Arial" w:cs="Arial"/>
          <w:color w:val="auto"/>
          <w:szCs w:val="22"/>
          <w:lang w:val="en-US"/>
        </w:rPr>
        <w:t>.</w:t>
      </w:r>
    </w:p>
    <w:p w14:paraId="05F8E21D" w14:textId="77777777" w:rsidR="0061059E" w:rsidRPr="003A67F4" w:rsidRDefault="0061059E" w:rsidP="002C4782">
      <w:pPr>
        <w:autoSpaceDE w:val="0"/>
        <w:spacing w:before="0" w:after="0" w:line="276" w:lineRule="auto"/>
        <w:jc w:val="left"/>
        <w:rPr>
          <w:rFonts w:ascii="Arial" w:hAnsi="Arial" w:cs="Arial"/>
          <w:color w:val="auto"/>
          <w:szCs w:val="22"/>
          <w:lang w:val="en-US"/>
        </w:rPr>
      </w:pPr>
    </w:p>
    <w:p w14:paraId="1C7E47BF" w14:textId="79BC92AE" w:rsidR="00532461" w:rsidRPr="003A67F4" w:rsidRDefault="0080116C" w:rsidP="00532461">
      <w:pPr>
        <w:pStyle w:val="Heading2"/>
        <w:spacing w:line="276" w:lineRule="auto"/>
        <w:jc w:val="left"/>
        <w:rPr>
          <w:rFonts w:ascii="Arial" w:hAnsi="Arial" w:cs="Arial"/>
          <w:color w:val="auto"/>
        </w:rPr>
      </w:pPr>
      <w:bookmarkStart w:id="32" w:name="_Toc205543000"/>
      <w:r w:rsidRPr="003A67F4">
        <w:rPr>
          <w:rFonts w:ascii="Arial" w:hAnsi="Arial" w:cs="Arial"/>
          <w:color w:val="auto"/>
        </w:rPr>
        <w:t>Redundancy and efficiency retirement</w:t>
      </w:r>
      <w:bookmarkEnd w:id="32"/>
    </w:p>
    <w:p w14:paraId="7F91AC2B"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2ECF89B2" w14:textId="0481A248" w:rsidR="002C4782"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If you have at least two year</w:t>
      </w:r>
      <w:r w:rsidR="005E65C5" w:rsidRPr="003A67F4">
        <w:rPr>
          <w:rFonts w:ascii="Arial" w:hAnsi="Arial" w:cs="Arial"/>
          <w:color w:val="auto"/>
          <w:szCs w:val="22"/>
          <w:lang w:val="en-US"/>
        </w:rPr>
        <w:t>s</w:t>
      </w:r>
      <w:r w:rsidR="006567B8" w:rsidRPr="003A67F4">
        <w:rPr>
          <w:rFonts w:ascii="Arial" w:hAnsi="Arial" w:cs="Arial"/>
          <w:color w:val="auto"/>
          <w:szCs w:val="22"/>
          <w:lang w:val="en-US"/>
        </w:rPr>
        <w:t>’</w:t>
      </w:r>
      <w:r w:rsidRPr="003A67F4">
        <w:rPr>
          <w:rFonts w:ascii="Arial" w:hAnsi="Arial" w:cs="Arial"/>
          <w:color w:val="auto"/>
          <w:szCs w:val="22"/>
          <w:lang w:val="en-US"/>
        </w:rPr>
        <w:t xml:space="preserve"> membership of the LGPS and leave the council due to </w:t>
      </w:r>
      <w:r w:rsidRPr="003A67F4">
        <w:rPr>
          <w:rFonts w:ascii="Arial" w:hAnsi="Arial" w:cs="Arial"/>
          <w:b/>
          <w:color w:val="auto"/>
          <w:szCs w:val="22"/>
          <w:lang w:val="en-US"/>
        </w:rPr>
        <w:t>redundancy</w:t>
      </w:r>
      <w:r w:rsidRPr="003A67F4">
        <w:rPr>
          <w:rFonts w:ascii="Arial" w:hAnsi="Arial" w:cs="Arial"/>
          <w:color w:val="auto"/>
          <w:szCs w:val="22"/>
          <w:lang w:val="en-US"/>
        </w:rPr>
        <w:t xml:space="preserve"> or to improve the efficiency of the service and are aged 5</w:t>
      </w:r>
      <w:r w:rsidR="000E2F66" w:rsidRPr="003A67F4">
        <w:rPr>
          <w:rFonts w:ascii="Arial" w:hAnsi="Arial" w:cs="Arial"/>
          <w:color w:val="auto"/>
          <w:szCs w:val="22"/>
          <w:lang w:val="en-US"/>
        </w:rPr>
        <w:t>5</w:t>
      </w:r>
      <w:r w:rsidRPr="003A67F4">
        <w:rPr>
          <w:rFonts w:ascii="Arial" w:hAnsi="Arial" w:cs="Arial"/>
          <w:color w:val="auto"/>
          <w:szCs w:val="22"/>
          <w:lang w:val="en-US"/>
        </w:rPr>
        <w:t xml:space="preserve"> and above but below your normal retirement age, you will receive your pension benefits immediately and without reduction for retirement before your normal retirement age.</w:t>
      </w:r>
      <w:r w:rsidR="005A76AB">
        <w:rPr>
          <w:rFonts w:ascii="Arial" w:hAnsi="Arial" w:cs="Arial"/>
          <w:color w:val="auto"/>
          <w:szCs w:val="22"/>
          <w:lang w:val="en-US"/>
        </w:rPr>
        <w:t xml:space="preserve"> </w:t>
      </w:r>
      <w:r w:rsidR="005A76AB" w:rsidRPr="000909C8">
        <w:rPr>
          <w:rFonts w:ascii="Arial" w:hAnsi="Arial" w:cs="Arial"/>
          <w:color w:val="auto"/>
          <w:szCs w:val="22"/>
          <w:lang w:val="en-US"/>
        </w:rPr>
        <w:t>The normal retirement age in the LGPS is currently under review.</w:t>
      </w:r>
    </w:p>
    <w:p w14:paraId="05A2AF1C" w14:textId="368D97AC" w:rsidR="002C4782" w:rsidRPr="003A67F4" w:rsidRDefault="005A76AB" w:rsidP="002C4782">
      <w:pPr>
        <w:autoSpaceDE w:val="0"/>
        <w:spacing w:before="0" w:after="0" w:line="276" w:lineRule="auto"/>
        <w:jc w:val="left"/>
        <w:rPr>
          <w:rFonts w:ascii="Arial" w:hAnsi="Arial" w:cs="Arial"/>
          <w:color w:val="auto"/>
          <w:szCs w:val="22"/>
          <w:lang w:val="en-US"/>
        </w:rPr>
      </w:pPr>
      <w:r>
        <w:rPr>
          <w:rFonts w:ascii="Arial" w:hAnsi="Arial" w:cs="Arial"/>
          <w:color w:val="auto"/>
          <w:szCs w:val="22"/>
          <w:lang w:val="en-US"/>
        </w:rPr>
        <w:t xml:space="preserve"> </w:t>
      </w:r>
    </w:p>
    <w:p w14:paraId="08588E39" w14:textId="01AE0361" w:rsidR="0080116C"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If you leave to improve the efficiency of the service</w:t>
      </w:r>
      <w:r w:rsidR="006567B8" w:rsidRPr="003A67F4">
        <w:rPr>
          <w:rFonts w:ascii="Arial" w:hAnsi="Arial" w:cs="Arial"/>
          <w:color w:val="auto"/>
          <w:szCs w:val="22"/>
          <w:lang w:val="en-US"/>
        </w:rPr>
        <w:t>,</w:t>
      </w:r>
      <w:r w:rsidRPr="003A67F4">
        <w:rPr>
          <w:rFonts w:ascii="Arial" w:hAnsi="Arial" w:cs="Arial"/>
          <w:color w:val="auto"/>
          <w:szCs w:val="22"/>
          <w:lang w:val="en-US"/>
        </w:rPr>
        <w:t xml:space="preserve"> this means that the councils will agree to you receiving your pension even if it is not a redundancy situation. This could be because there would be </w:t>
      </w:r>
      <w:proofErr w:type="gramStart"/>
      <w:r w:rsidRPr="003A67F4">
        <w:rPr>
          <w:rFonts w:ascii="Arial" w:hAnsi="Arial" w:cs="Arial"/>
          <w:color w:val="auto"/>
          <w:szCs w:val="22"/>
          <w:lang w:val="en-US"/>
        </w:rPr>
        <w:t>a cost saving</w:t>
      </w:r>
      <w:proofErr w:type="gramEnd"/>
      <w:r w:rsidRPr="003A67F4">
        <w:rPr>
          <w:rFonts w:ascii="Arial" w:hAnsi="Arial" w:cs="Arial"/>
          <w:color w:val="auto"/>
          <w:szCs w:val="22"/>
          <w:lang w:val="en-US"/>
        </w:rPr>
        <w:t xml:space="preserve"> for the councils if you leave or potentially </w:t>
      </w:r>
      <w:r w:rsidR="006567B8" w:rsidRPr="003A67F4">
        <w:rPr>
          <w:rFonts w:ascii="Arial" w:hAnsi="Arial" w:cs="Arial"/>
          <w:color w:val="auto"/>
          <w:szCs w:val="22"/>
          <w:lang w:val="en-US"/>
        </w:rPr>
        <w:t xml:space="preserve">depart </w:t>
      </w:r>
      <w:r w:rsidRPr="003A67F4">
        <w:rPr>
          <w:rFonts w:ascii="Arial" w:hAnsi="Arial" w:cs="Arial"/>
          <w:color w:val="auto"/>
          <w:szCs w:val="22"/>
          <w:lang w:val="en-US"/>
        </w:rPr>
        <w:t xml:space="preserve">due to </w:t>
      </w:r>
      <w:proofErr w:type="gramStart"/>
      <w:r w:rsidRPr="003A67F4">
        <w:rPr>
          <w:rFonts w:ascii="Arial" w:hAnsi="Arial" w:cs="Arial"/>
          <w:color w:val="auto"/>
          <w:szCs w:val="22"/>
          <w:lang w:val="en-US"/>
        </w:rPr>
        <w:t>ill-health</w:t>
      </w:r>
      <w:proofErr w:type="gramEnd"/>
      <w:r w:rsidRPr="003A67F4">
        <w:rPr>
          <w:rFonts w:ascii="Arial" w:hAnsi="Arial" w:cs="Arial"/>
          <w:color w:val="auto"/>
          <w:szCs w:val="22"/>
          <w:lang w:val="en-US"/>
        </w:rPr>
        <w:t xml:space="preserve"> that </w:t>
      </w:r>
      <w:r w:rsidR="00FC09B2" w:rsidRPr="003A67F4">
        <w:rPr>
          <w:rFonts w:ascii="Arial" w:hAnsi="Arial" w:cs="Arial"/>
          <w:color w:val="auto"/>
          <w:szCs w:val="22"/>
          <w:lang w:val="en-US"/>
        </w:rPr>
        <w:t>does not</w:t>
      </w:r>
      <w:r w:rsidRPr="003A67F4">
        <w:rPr>
          <w:rFonts w:ascii="Arial" w:hAnsi="Arial" w:cs="Arial"/>
          <w:color w:val="auto"/>
          <w:szCs w:val="22"/>
          <w:lang w:val="en-US"/>
        </w:rPr>
        <w:t xml:space="preserve"> fall into the category of ill-health retirement (see </w:t>
      </w:r>
      <w:r w:rsidR="00472461" w:rsidRPr="003A67F4">
        <w:rPr>
          <w:rFonts w:ascii="Arial" w:hAnsi="Arial" w:cs="Arial"/>
          <w:color w:val="auto"/>
          <w:szCs w:val="22"/>
          <w:lang w:val="en-US"/>
        </w:rPr>
        <w:t xml:space="preserve">2.13 </w:t>
      </w:r>
      <w:r w:rsidRPr="003A67F4">
        <w:rPr>
          <w:rFonts w:ascii="Arial" w:hAnsi="Arial" w:cs="Arial"/>
          <w:color w:val="auto"/>
          <w:szCs w:val="22"/>
          <w:lang w:val="en-US"/>
        </w:rPr>
        <w:t xml:space="preserve">below). The receipt of pension payments due to redundancy or efficiency excludes additional </w:t>
      </w:r>
      <w:proofErr w:type="gramStart"/>
      <w:r w:rsidRPr="003A67F4">
        <w:rPr>
          <w:rFonts w:ascii="Arial" w:hAnsi="Arial" w:cs="Arial"/>
          <w:color w:val="auto"/>
          <w:szCs w:val="22"/>
          <w:lang w:val="en-US"/>
        </w:rPr>
        <w:t>pension</w:t>
      </w:r>
      <w:proofErr w:type="gramEnd"/>
      <w:r w:rsidRPr="003A67F4">
        <w:rPr>
          <w:rFonts w:ascii="Arial" w:hAnsi="Arial" w:cs="Arial"/>
          <w:color w:val="auto"/>
          <w:szCs w:val="22"/>
          <w:lang w:val="en-US"/>
        </w:rPr>
        <w:t xml:space="preserve"> bought through Additional Voluntary Contributions (AVCs). Any decision to confirm redundancy or a departure due to efficiency will be taken by the </w:t>
      </w:r>
      <w:r w:rsidR="005E65C5" w:rsidRPr="003A67F4">
        <w:rPr>
          <w:rFonts w:ascii="Arial" w:hAnsi="Arial" w:cs="Arial"/>
          <w:color w:val="auto"/>
          <w:szCs w:val="22"/>
          <w:lang w:val="en-US"/>
        </w:rPr>
        <w:t>Head of Paid Services</w:t>
      </w:r>
      <w:r w:rsidR="00806B93" w:rsidRPr="003A67F4">
        <w:rPr>
          <w:rFonts w:ascii="Arial" w:hAnsi="Arial" w:cs="Arial"/>
          <w:color w:val="auto"/>
          <w:szCs w:val="22"/>
          <w:lang w:val="en-US"/>
        </w:rPr>
        <w:t xml:space="preserve"> (Chief Executive)</w:t>
      </w:r>
      <w:r w:rsidRPr="003A67F4">
        <w:rPr>
          <w:rFonts w:ascii="Arial" w:hAnsi="Arial" w:cs="Arial"/>
          <w:color w:val="auto"/>
          <w:szCs w:val="22"/>
          <w:lang w:val="en-US"/>
        </w:rPr>
        <w:t>.</w:t>
      </w:r>
    </w:p>
    <w:p w14:paraId="0AD94E1E"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33933624" w14:textId="2620D5FC" w:rsidR="00532461" w:rsidRPr="003A67F4" w:rsidRDefault="0080116C" w:rsidP="00532461">
      <w:pPr>
        <w:pStyle w:val="Heading2"/>
        <w:spacing w:line="276" w:lineRule="auto"/>
        <w:jc w:val="left"/>
        <w:rPr>
          <w:rFonts w:ascii="Arial" w:hAnsi="Arial" w:cs="Arial"/>
          <w:color w:val="auto"/>
        </w:rPr>
      </w:pPr>
      <w:bookmarkStart w:id="33" w:name="_Toc205543001"/>
      <w:r w:rsidRPr="003A67F4">
        <w:rPr>
          <w:rFonts w:ascii="Arial" w:hAnsi="Arial" w:cs="Arial"/>
          <w:color w:val="auto"/>
        </w:rPr>
        <w:t>Ill</w:t>
      </w:r>
      <w:r w:rsidR="006567B8" w:rsidRPr="003A67F4">
        <w:rPr>
          <w:rFonts w:ascii="Arial" w:hAnsi="Arial" w:cs="Arial"/>
          <w:color w:val="auto"/>
        </w:rPr>
        <w:t>-</w:t>
      </w:r>
      <w:r w:rsidRPr="003A67F4">
        <w:rPr>
          <w:rFonts w:ascii="Arial" w:hAnsi="Arial" w:cs="Arial"/>
          <w:color w:val="auto"/>
        </w:rPr>
        <w:t>health retirement</w:t>
      </w:r>
      <w:r w:rsidR="008C54E4" w:rsidRPr="003A67F4">
        <w:rPr>
          <w:rFonts w:ascii="Arial" w:hAnsi="Arial" w:cs="Arial"/>
          <w:color w:val="auto"/>
        </w:rPr>
        <w:t xml:space="preserve"> – current and former employees</w:t>
      </w:r>
      <w:bookmarkEnd w:id="33"/>
    </w:p>
    <w:p w14:paraId="76396F39"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16AA9C2D" w14:textId="62D55981" w:rsidR="0080116C"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If you are unable to continue working and therefore need to leave your employment due to ongoing ill-health</w:t>
      </w:r>
      <w:r w:rsidR="006567B8" w:rsidRPr="003A67F4">
        <w:rPr>
          <w:rFonts w:ascii="Arial" w:hAnsi="Arial" w:cs="Arial"/>
          <w:color w:val="auto"/>
          <w:szCs w:val="22"/>
          <w:lang w:val="en-US"/>
        </w:rPr>
        <w:t>,</w:t>
      </w:r>
      <w:r w:rsidRPr="003A67F4">
        <w:rPr>
          <w:rFonts w:ascii="Arial" w:hAnsi="Arial" w:cs="Arial"/>
          <w:color w:val="auto"/>
          <w:szCs w:val="22"/>
          <w:lang w:val="en-US"/>
        </w:rPr>
        <w:t xml:space="preserve"> you may be </w:t>
      </w:r>
      <w:r w:rsidR="00EE3454" w:rsidRPr="003A67F4">
        <w:rPr>
          <w:rFonts w:ascii="Arial" w:hAnsi="Arial" w:cs="Arial"/>
          <w:color w:val="auto"/>
          <w:szCs w:val="22"/>
          <w:lang w:val="en-US"/>
        </w:rPr>
        <w:t xml:space="preserve">eligible </w:t>
      </w:r>
      <w:r w:rsidRPr="003A67F4">
        <w:rPr>
          <w:rFonts w:ascii="Arial" w:hAnsi="Arial" w:cs="Arial"/>
          <w:color w:val="auto"/>
          <w:szCs w:val="22"/>
          <w:lang w:val="en-US"/>
        </w:rPr>
        <w:t xml:space="preserve">to take ill-health </w:t>
      </w:r>
      <w:proofErr w:type="gramStart"/>
      <w:r w:rsidRPr="003A67F4">
        <w:rPr>
          <w:rFonts w:ascii="Arial" w:hAnsi="Arial" w:cs="Arial"/>
          <w:color w:val="auto"/>
          <w:szCs w:val="22"/>
          <w:lang w:val="en-US"/>
        </w:rPr>
        <w:t>retirement subject</w:t>
      </w:r>
      <w:proofErr w:type="gramEnd"/>
      <w:r w:rsidRPr="003A67F4">
        <w:rPr>
          <w:rFonts w:ascii="Arial" w:hAnsi="Arial" w:cs="Arial"/>
          <w:color w:val="auto"/>
          <w:szCs w:val="22"/>
          <w:lang w:val="en-US"/>
        </w:rPr>
        <w:t xml:space="preserve"> to </w:t>
      </w:r>
      <w:proofErr w:type="gramStart"/>
      <w:r w:rsidRPr="003A67F4">
        <w:rPr>
          <w:rFonts w:ascii="Arial" w:hAnsi="Arial" w:cs="Arial"/>
          <w:color w:val="auto"/>
          <w:szCs w:val="22"/>
          <w:lang w:val="en-US"/>
        </w:rPr>
        <w:t>meeting</w:t>
      </w:r>
      <w:proofErr w:type="gramEnd"/>
      <w:r w:rsidRPr="003A67F4">
        <w:rPr>
          <w:rFonts w:ascii="Arial" w:hAnsi="Arial" w:cs="Arial"/>
          <w:color w:val="auto"/>
          <w:szCs w:val="22"/>
          <w:lang w:val="en-US"/>
        </w:rPr>
        <w:t xml:space="preserve"> </w:t>
      </w:r>
      <w:proofErr w:type="gramStart"/>
      <w:r w:rsidRPr="003A67F4">
        <w:rPr>
          <w:rFonts w:ascii="Arial" w:hAnsi="Arial" w:cs="Arial"/>
          <w:color w:val="auto"/>
          <w:szCs w:val="22"/>
          <w:lang w:val="en-US"/>
        </w:rPr>
        <w:t>a number of</w:t>
      </w:r>
      <w:proofErr w:type="gramEnd"/>
      <w:r w:rsidRPr="003A67F4">
        <w:rPr>
          <w:rFonts w:ascii="Arial" w:hAnsi="Arial" w:cs="Arial"/>
          <w:color w:val="auto"/>
          <w:szCs w:val="22"/>
          <w:lang w:val="en-US"/>
        </w:rPr>
        <w:t xml:space="preserve"> requirements. This means you would be able to receive your pension immediately without a reduction </w:t>
      </w:r>
      <w:proofErr w:type="gramStart"/>
      <w:r w:rsidRPr="003A67F4">
        <w:rPr>
          <w:rFonts w:ascii="Arial" w:hAnsi="Arial" w:cs="Arial"/>
          <w:color w:val="auto"/>
          <w:szCs w:val="22"/>
          <w:lang w:val="en-US"/>
        </w:rPr>
        <w:t>to</w:t>
      </w:r>
      <w:proofErr w:type="gramEnd"/>
      <w:r w:rsidRPr="003A67F4">
        <w:rPr>
          <w:rFonts w:ascii="Arial" w:hAnsi="Arial" w:cs="Arial"/>
          <w:color w:val="auto"/>
          <w:szCs w:val="22"/>
          <w:lang w:val="en-US"/>
        </w:rPr>
        <w:t xml:space="preserve"> it.</w:t>
      </w:r>
    </w:p>
    <w:p w14:paraId="2D50DF00"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4B95F5B4" w14:textId="656023BF" w:rsidR="002D4E07"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t xml:space="preserve">You may request ill-health </w:t>
      </w:r>
      <w:proofErr w:type="gramStart"/>
      <w:r w:rsidRPr="003A67F4">
        <w:rPr>
          <w:rFonts w:ascii="Arial" w:hAnsi="Arial" w:cs="Arial"/>
          <w:color w:val="auto"/>
        </w:rPr>
        <w:t>retirement</w:t>
      </w:r>
      <w:proofErr w:type="gramEnd"/>
      <w:r w:rsidRPr="003A67F4">
        <w:rPr>
          <w:rFonts w:ascii="Arial" w:hAnsi="Arial" w:cs="Arial"/>
          <w:color w:val="auto"/>
        </w:rPr>
        <w:t xml:space="preserve"> or the councils may suggest it as an option if you appear unable to work in the longer term. To be awarded ill-health retirement</w:t>
      </w:r>
      <w:r w:rsidR="006567B8" w:rsidRPr="003A67F4">
        <w:rPr>
          <w:rFonts w:ascii="Arial" w:hAnsi="Arial" w:cs="Arial"/>
          <w:color w:val="auto"/>
        </w:rPr>
        <w:t>,</w:t>
      </w:r>
      <w:r w:rsidRPr="003A67F4">
        <w:rPr>
          <w:rFonts w:ascii="Arial" w:hAnsi="Arial" w:cs="Arial"/>
          <w:color w:val="auto"/>
        </w:rPr>
        <w:t xml:space="preserve"> you need to have at least two years’ membership in the LGPS. </w:t>
      </w:r>
      <w:r w:rsidR="002D4E07" w:rsidRPr="003A67F4">
        <w:rPr>
          <w:rFonts w:ascii="Arial" w:hAnsi="Arial" w:cs="Arial"/>
          <w:color w:val="auto"/>
        </w:rPr>
        <w:t>To</w:t>
      </w:r>
      <w:r w:rsidR="00BF2FC9" w:rsidRPr="003A67F4">
        <w:rPr>
          <w:rFonts w:ascii="Arial" w:hAnsi="Arial" w:cs="Arial"/>
          <w:color w:val="auto"/>
        </w:rPr>
        <w:t xml:space="preserve"> start a request</w:t>
      </w:r>
      <w:r w:rsidR="002D4E07" w:rsidRPr="003A67F4">
        <w:rPr>
          <w:rFonts w:ascii="Arial" w:hAnsi="Arial" w:cs="Arial"/>
          <w:color w:val="auto"/>
        </w:rPr>
        <w:t xml:space="preserve">, please contact </w:t>
      </w:r>
      <w:r w:rsidR="003E601D" w:rsidRPr="003A67F4">
        <w:rPr>
          <w:rFonts w:ascii="Arial" w:hAnsi="Arial" w:cs="Arial"/>
          <w:color w:val="auto"/>
        </w:rPr>
        <w:t xml:space="preserve">the People and Culture team via </w:t>
      </w:r>
      <w:hyperlink r:id="rId30" w:history="1">
        <w:r w:rsidR="002D4E07" w:rsidRPr="003A67F4">
          <w:rPr>
            <w:rStyle w:val="Hyperlink"/>
            <w:rFonts w:ascii="Arial" w:hAnsi="Arial" w:cs="Arial"/>
            <w:color w:val="auto"/>
          </w:rPr>
          <w:t>hr@southandvale.gov.uk</w:t>
        </w:r>
      </w:hyperlink>
      <w:r w:rsidR="002D4E07" w:rsidRPr="003A67F4">
        <w:rPr>
          <w:rFonts w:ascii="Arial" w:hAnsi="Arial" w:cs="Arial"/>
          <w:color w:val="auto"/>
        </w:rPr>
        <w:t xml:space="preserve">. </w:t>
      </w:r>
      <w:r w:rsidR="00626ACD" w:rsidRPr="003A67F4">
        <w:rPr>
          <w:rFonts w:ascii="Arial" w:eastAsia="MS Mincho" w:hAnsi="Arial" w:cs="Arial"/>
          <w:color w:val="auto"/>
          <w:szCs w:val="22"/>
        </w:rPr>
        <w:t>Ill-health early retirement benefits cannot be awarded if you have already resigned from work.</w:t>
      </w:r>
    </w:p>
    <w:p w14:paraId="5C18AF96" w14:textId="77777777" w:rsidR="00DA1BA1" w:rsidRPr="003A67F4" w:rsidRDefault="00DA1BA1" w:rsidP="26080C4A">
      <w:pPr>
        <w:autoSpaceDE w:val="0"/>
        <w:spacing w:before="0" w:after="0" w:line="276" w:lineRule="auto"/>
        <w:jc w:val="left"/>
        <w:rPr>
          <w:rFonts w:ascii="Arial" w:hAnsi="Arial" w:cs="Arial"/>
          <w:color w:val="auto"/>
        </w:rPr>
      </w:pPr>
    </w:p>
    <w:p w14:paraId="1AAFF849" w14:textId="2F0F80A4" w:rsidR="0080116C" w:rsidRPr="003A67F4" w:rsidRDefault="00DA1BA1" w:rsidP="26080C4A">
      <w:pPr>
        <w:autoSpaceDE w:val="0"/>
        <w:spacing w:before="0" w:after="0" w:line="276" w:lineRule="auto"/>
        <w:jc w:val="left"/>
        <w:rPr>
          <w:rFonts w:ascii="Arial" w:hAnsi="Arial" w:cs="Arial"/>
          <w:color w:val="auto"/>
        </w:rPr>
      </w:pPr>
      <w:r w:rsidRPr="003A67F4">
        <w:rPr>
          <w:rFonts w:ascii="Arial" w:hAnsi="Arial" w:cs="Arial"/>
          <w:color w:val="auto"/>
        </w:rPr>
        <w:t>To progress with ill-health retirement, you will</w:t>
      </w:r>
      <w:r w:rsidR="00212123" w:rsidRPr="003A67F4">
        <w:rPr>
          <w:rFonts w:ascii="Arial" w:hAnsi="Arial" w:cs="Arial"/>
          <w:color w:val="auto"/>
        </w:rPr>
        <w:t xml:space="preserve"> need to be assessed by an independent registered medical practitioner (IRMP) who is registered with the General Medical Council and who is a recognised occupational health practitioner. This will normally be arranged through the councils’ occupational health provider</w:t>
      </w:r>
      <w:r w:rsidRPr="003A67F4">
        <w:rPr>
          <w:rFonts w:ascii="Arial" w:hAnsi="Arial" w:cs="Arial"/>
          <w:color w:val="auto"/>
        </w:rPr>
        <w:t xml:space="preserve">, and you will be asked </w:t>
      </w:r>
      <w:r w:rsidR="00CD1632" w:rsidRPr="003A67F4">
        <w:rPr>
          <w:rFonts w:ascii="Arial" w:hAnsi="Arial" w:cs="Arial"/>
          <w:color w:val="auto"/>
        </w:rPr>
        <w:t>to provide written consent.</w:t>
      </w:r>
      <w:r w:rsidR="00212123" w:rsidRPr="003A67F4">
        <w:rPr>
          <w:rFonts w:ascii="Arial" w:hAnsi="Arial" w:cs="Arial"/>
          <w:color w:val="auto"/>
        </w:rPr>
        <w:t xml:space="preserve"> The IRMP will </w:t>
      </w:r>
      <w:r w:rsidR="00212123" w:rsidRPr="003A67F4">
        <w:rPr>
          <w:rFonts w:ascii="Arial" w:hAnsi="Arial" w:cs="Arial"/>
          <w:color w:val="auto"/>
        </w:rPr>
        <w:lastRenderedPageBreak/>
        <w:t>produce a report for you and the councils in which they will offer an opinion on whether you meet the ill-health retirement criteria set out in the regulations. This report will be forwarded to the</w:t>
      </w:r>
      <w:r w:rsidR="00CD1632" w:rsidRPr="003A67F4">
        <w:rPr>
          <w:rFonts w:ascii="Arial" w:hAnsi="Arial" w:cs="Arial"/>
          <w:color w:val="auto"/>
        </w:rPr>
        <w:t xml:space="preserve"> People and Culture </w:t>
      </w:r>
      <w:r w:rsidR="00212123" w:rsidRPr="003A67F4">
        <w:rPr>
          <w:rFonts w:ascii="Arial" w:hAnsi="Arial" w:cs="Arial"/>
          <w:color w:val="auto"/>
        </w:rPr>
        <w:t xml:space="preserve">team who will </w:t>
      </w:r>
      <w:r w:rsidR="00EF1D00" w:rsidRPr="003A67F4">
        <w:rPr>
          <w:rFonts w:ascii="Arial" w:hAnsi="Arial" w:cs="Arial"/>
          <w:color w:val="auto"/>
        </w:rPr>
        <w:t xml:space="preserve">share </w:t>
      </w:r>
      <w:r w:rsidR="00212123" w:rsidRPr="003A67F4">
        <w:rPr>
          <w:rFonts w:ascii="Arial" w:hAnsi="Arial" w:cs="Arial"/>
          <w:color w:val="auto"/>
        </w:rPr>
        <w:t>it</w:t>
      </w:r>
      <w:r w:rsidR="002451EB" w:rsidRPr="003A67F4">
        <w:rPr>
          <w:rFonts w:ascii="Arial" w:hAnsi="Arial" w:cs="Arial"/>
          <w:color w:val="auto"/>
        </w:rPr>
        <w:t>,</w:t>
      </w:r>
      <w:r w:rsidR="00212123" w:rsidRPr="003A67F4">
        <w:rPr>
          <w:rFonts w:ascii="Arial" w:hAnsi="Arial" w:cs="Arial"/>
          <w:color w:val="auto"/>
        </w:rPr>
        <w:t xml:space="preserve"> with any other </w:t>
      </w:r>
      <w:r w:rsidR="00EF1D00" w:rsidRPr="003A67F4">
        <w:rPr>
          <w:rFonts w:ascii="Arial" w:hAnsi="Arial" w:cs="Arial"/>
          <w:color w:val="auto"/>
        </w:rPr>
        <w:t>additional</w:t>
      </w:r>
      <w:r w:rsidR="00212123" w:rsidRPr="003A67F4">
        <w:rPr>
          <w:rFonts w:ascii="Arial" w:hAnsi="Arial" w:cs="Arial"/>
          <w:color w:val="auto"/>
        </w:rPr>
        <w:t xml:space="preserve"> relevant information</w:t>
      </w:r>
      <w:r w:rsidR="002451EB" w:rsidRPr="003A67F4">
        <w:rPr>
          <w:rFonts w:ascii="Arial" w:hAnsi="Arial" w:cs="Arial"/>
          <w:color w:val="auto"/>
        </w:rPr>
        <w:t>,</w:t>
      </w:r>
      <w:r w:rsidR="00212123" w:rsidRPr="003A67F4">
        <w:rPr>
          <w:rFonts w:ascii="Arial" w:hAnsi="Arial" w:cs="Arial"/>
          <w:color w:val="auto"/>
        </w:rPr>
        <w:t xml:space="preserve"> </w:t>
      </w:r>
      <w:r w:rsidR="00F57324" w:rsidRPr="003A67F4">
        <w:rPr>
          <w:rFonts w:ascii="Arial" w:hAnsi="Arial" w:cs="Arial"/>
          <w:color w:val="auto"/>
        </w:rPr>
        <w:t>with</w:t>
      </w:r>
      <w:r w:rsidR="00212123" w:rsidRPr="003A67F4">
        <w:rPr>
          <w:rFonts w:ascii="Arial" w:hAnsi="Arial" w:cs="Arial"/>
          <w:color w:val="auto"/>
        </w:rPr>
        <w:t xml:space="preserve"> the councils’ </w:t>
      </w:r>
      <w:r w:rsidR="00806B93" w:rsidRPr="003A67F4">
        <w:rPr>
          <w:rFonts w:ascii="Arial" w:hAnsi="Arial" w:cs="Arial"/>
          <w:color w:val="auto"/>
        </w:rPr>
        <w:t>Head of Paid Service/Joint Audit &amp; Governance Committee</w:t>
      </w:r>
      <w:r w:rsidR="00212123" w:rsidRPr="003A67F4">
        <w:rPr>
          <w:rFonts w:ascii="Arial" w:hAnsi="Arial" w:cs="Arial"/>
          <w:color w:val="auto"/>
        </w:rPr>
        <w:t xml:space="preserve"> who will take the final decision on whether ill-health retirement will be awarded and which level, or tier, of benefit will apply to you.</w:t>
      </w:r>
    </w:p>
    <w:p w14:paraId="7DF6FAE4"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378E3115" w14:textId="77777777" w:rsidR="0061781D"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There are three tiers of ill-health retirement which may be </w:t>
      </w:r>
      <w:proofErr w:type="gramStart"/>
      <w:r w:rsidRPr="003A67F4">
        <w:rPr>
          <w:rFonts w:ascii="Arial" w:hAnsi="Arial" w:cs="Arial"/>
          <w:color w:val="auto"/>
          <w:szCs w:val="22"/>
          <w:lang w:val="en-US"/>
        </w:rPr>
        <w:t>awarded</w:t>
      </w:r>
      <w:r w:rsidR="0061781D" w:rsidRPr="003A67F4">
        <w:rPr>
          <w:rFonts w:ascii="Arial" w:hAnsi="Arial" w:cs="Arial"/>
          <w:color w:val="auto"/>
          <w:szCs w:val="22"/>
          <w:lang w:val="en-US"/>
        </w:rPr>
        <w:t>;</w:t>
      </w:r>
      <w:proofErr w:type="gramEnd"/>
    </w:p>
    <w:p w14:paraId="22653DB0" w14:textId="46A0BA23" w:rsidR="0061781D" w:rsidRPr="003A67F4" w:rsidRDefault="00212123" w:rsidP="0061781D">
      <w:pPr>
        <w:pStyle w:val="ListParagraph"/>
        <w:numPr>
          <w:ilvl w:val="0"/>
          <w:numId w:val="15"/>
        </w:num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Tier one is awarded if you are unlikely to be capable of employment before your normal pensionable age and is based on the pension built up at the date of leaving plus pension you would have built up until your normal pension age. </w:t>
      </w:r>
    </w:p>
    <w:p w14:paraId="1D363580" w14:textId="7214F912" w:rsidR="0061781D" w:rsidRPr="003A67F4" w:rsidRDefault="00212123" w:rsidP="0061781D">
      <w:pPr>
        <w:pStyle w:val="ListParagraph"/>
        <w:numPr>
          <w:ilvl w:val="0"/>
          <w:numId w:val="15"/>
        </w:num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Tier two is awarded if you are unlikely to be able to work within 3 years of leaving but able to undertake some employment before your normal pension age</w:t>
      </w:r>
      <w:r w:rsidR="003C4A76" w:rsidRPr="003A67F4">
        <w:rPr>
          <w:rFonts w:ascii="Arial" w:hAnsi="Arial" w:cs="Arial"/>
          <w:color w:val="auto"/>
          <w:szCs w:val="22"/>
          <w:lang w:val="en-US"/>
        </w:rPr>
        <w:t>,</w:t>
      </w:r>
      <w:r w:rsidR="006567B8" w:rsidRPr="003A67F4">
        <w:rPr>
          <w:rFonts w:ascii="Arial" w:hAnsi="Arial" w:cs="Arial"/>
          <w:color w:val="auto"/>
          <w:szCs w:val="22"/>
          <w:lang w:val="en-US"/>
        </w:rPr>
        <w:t xml:space="preserve"> and the</w:t>
      </w:r>
      <w:r w:rsidRPr="003A67F4">
        <w:rPr>
          <w:rFonts w:ascii="Arial" w:hAnsi="Arial" w:cs="Arial"/>
          <w:color w:val="auto"/>
          <w:szCs w:val="22"/>
          <w:lang w:val="en-US"/>
        </w:rPr>
        <w:t xml:space="preserve"> pension would be based on pension built up to date of leaving plus 25% of the pension you would have buil</w:t>
      </w:r>
      <w:r w:rsidR="00EF1D00" w:rsidRPr="003A67F4">
        <w:rPr>
          <w:rFonts w:ascii="Arial" w:hAnsi="Arial" w:cs="Arial"/>
          <w:color w:val="auto"/>
          <w:szCs w:val="22"/>
          <w:lang w:val="en-US"/>
        </w:rPr>
        <w:t>t</w:t>
      </w:r>
      <w:r w:rsidRPr="003A67F4">
        <w:rPr>
          <w:rFonts w:ascii="Arial" w:hAnsi="Arial" w:cs="Arial"/>
          <w:color w:val="auto"/>
          <w:szCs w:val="22"/>
          <w:lang w:val="en-US"/>
        </w:rPr>
        <w:t xml:space="preserve"> up to normal pension age.  </w:t>
      </w:r>
    </w:p>
    <w:p w14:paraId="553CD96D" w14:textId="3B26703B" w:rsidR="0080116C" w:rsidRPr="003A67F4" w:rsidRDefault="00212123" w:rsidP="000C7468">
      <w:pPr>
        <w:pStyle w:val="ListParagraph"/>
        <w:numPr>
          <w:ilvl w:val="0"/>
          <w:numId w:val="15"/>
        </w:numPr>
        <w:autoSpaceDE w:val="0"/>
        <w:spacing w:before="0" w:after="0" w:line="276" w:lineRule="auto"/>
        <w:jc w:val="left"/>
        <w:rPr>
          <w:rFonts w:ascii="Arial" w:hAnsi="Arial" w:cs="Arial"/>
          <w:color w:val="auto"/>
          <w:szCs w:val="22"/>
          <w:lang w:val="en-US"/>
        </w:rPr>
      </w:pPr>
      <w:r w:rsidRPr="003A67F4">
        <w:rPr>
          <w:rFonts w:ascii="Arial" w:hAnsi="Arial" w:cs="Arial"/>
          <w:color w:val="auto"/>
          <w:lang w:val="en-US"/>
        </w:rPr>
        <w:t xml:space="preserve">Tier three works on the basis that you may be able to return to employment in the longer term and therefore allows for a review of your health and your receipt of your pension after 18 months. </w:t>
      </w:r>
    </w:p>
    <w:p w14:paraId="2E5B1DAF" w14:textId="77777777" w:rsidR="002C4782" w:rsidRPr="003A67F4" w:rsidRDefault="002C4782" w:rsidP="002C4782">
      <w:pPr>
        <w:autoSpaceDE w:val="0"/>
        <w:spacing w:before="0" w:after="0" w:line="276" w:lineRule="auto"/>
        <w:jc w:val="left"/>
        <w:rPr>
          <w:rFonts w:ascii="Arial" w:eastAsia="MS Mincho" w:hAnsi="Arial" w:cs="Arial"/>
          <w:color w:val="auto"/>
          <w:szCs w:val="22"/>
        </w:rPr>
      </w:pPr>
    </w:p>
    <w:p w14:paraId="1FE9B7EE" w14:textId="4E67A433" w:rsidR="008C54E4"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If you are a former employee who wishes to take ill-health retirement in relation to your deferred benefit, the retirement options will be based on the date you stopped contributing to the pension scheme. You may find that the options may be different as the rules may have changed since the date you finished paying into the scheme. Applications for former employees can be considered on a </w:t>
      </w:r>
      <w:r w:rsidR="006567B8" w:rsidRPr="003A67F4">
        <w:rPr>
          <w:rFonts w:ascii="Arial" w:hAnsi="Arial" w:cs="Arial"/>
          <w:color w:val="auto"/>
          <w:szCs w:val="22"/>
          <w:lang w:val="en-US"/>
        </w:rPr>
        <w:t>case-by-case</w:t>
      </w:r>
      <w:r w:rsidRPr="003A67F4">
        <w:rPr>
          <w:rFonts w:ascii="Arial" w:hAnsi="Arial" w:cs="Arial"/>
          <w:color w:val="auto"/>
          <w:szCs w:val="22"/>
          <w:lang w:val="en-US"/>
        </w:rPr>
        <w:t xml:space="preserve"> basis by the </w:t>
      </w:r>
      <w:r w:rsidR="00806B93" w:rsidRPr="003A67F4">
        <w:rPr>
          <w:rFonts w:ascii="Arial" w:hAnsi="Arial" w:cs="Arial"/>
          <w:color w:val="auto"/>
          <w:szCs w:val="22"/>
          <w:lang w:val="en-US"/>
        </w:rPr>
        <w:t>Head of Paid Service (Chief Executive)</w:t>
      </w:r>
      <w:r w:rsidRPr="003A67F4">
        <w:rPr>
          <w:rFonts w:ascii="Arial" w:hAnsi="Arial" w:cs="Arial"/>
          <w:color w:val="auto"/>
          <w:szCs w:val="22"/>
          <w:lang w:val="en-US"/>
        </w:rPr>
        <w:t xml:space="preserve">. </w:t>
      </w:r>
    </w:p>
    <w:p w14:paraId="3ADEB622" w14:textId="77777777" w:rsidR="008C54E4" w:rsidRPr="003A67F4" w:rsidRDefault="008C54E4" w:rsidP="002C4782">
      <w:pPr>
        <w:autoSpaceDE w:val="0"/>
        <w:spacing w:before="0" w:after="0" w:line="276" w:lineRule="auto"/>
        <w:jc w:val="left"/>
        <w:rPr>
          <w:rFonts w:ascii="Arial" w:hAnsi="Arial" w:cs="Arial"/>
          <w:color w:val="auto"/>
          <w:szCs w:val="22"/>
          <w:lang w:val="en-US"/>
        </w:rPr>
      </w:pPr>
    </w:p>
    <w:p w14:paraId="3190CF0E" w14:textId="09B7CB5E" w:rsidR="00532461" w:rsidRPr="003A67F4" w:rsidRDefault="0080116C" w:rsidP="00532461">
      <w:pPr>
        <w:pStyle w:val="Heading2"/>
        <w:spacing w:line="276" w:lineRule="auto"/>
        <w:jc w:val="left"/>
        <w:rPr>
          <w:rFonts w:ascii="Arial" w:hAnsi="Arial" w:cs="Arial"/>
          <w:color w:val="auto"/>
        </w:rPr>
      </w:pPr>
      <w:bookmarkStart w:id="34" w:name="_Toc205543002"/>
      <w:r w:rsidRPr="003A67F4">
        <w:rPr>
          <w:rFonts w:ascii="Arial" w:hAnsi="Arial" w:cs="Arial"/>
          <w:color w:val="auto"/>
        </w:rPr>
        <w:t>Flexible retirement</w:t>
      </w:r>
      <w:bookmarkEnd w:id="34"/>
    </w:p>
    <w:p w14:paraId="13D2752C"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5229CB15" w14:textId="040D60A0" w:rsidR="0080116C" w:rsidRPr="003A67F4" w:rsidRDefault="00212123" w:rsidP="002C4782">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Please note there is no entitlement to flexible retirement</w:t>
      </w:r>
      <w:r w:rsidR="00711E87" w:rsidRPr="003A67F4">
        <w:rPr>
          <w:rFonts w:ascii="Arial" w:hAnsi="Arial" w:cs="Arial"/>
          <w:color w:val="auto"/>
          <w:szCs w:val="22"/>
          <w:lang w:val="en-US"/>
        </w:rPr>
        <w:t>, this is at the Councils’ discretion.</w:t>
      </w:r>
      <w:r w:rsidR="006567B8" w:rsidRPr="003A67F4">
        <w:rPr>
          <w:rFonts w:ascii="Arial" w:hAnsi="Arial" w:cs="Arial"/>
          <w:color w:val="auto"/>
          <w:szCs w:val="22"/>
          <w:lang w:val="en-US"/>
        </w:rPr>
        <w:t xml:space="preserve"> H</w:t>
      </w:r>
      <w:r w:rsidRPr="003A67F4">
        <w:rPr>
          <w:rFonts w:ascii="Arial" w:hAnsi="Arial" w:cs="Arial"/>
          <w:color w:val="auto"/>
          <w:szCs w:val="22"/>
          <w:lang w:val="en-US"/>
        </w:rPr>
        <w:t>owever</w:t>
      </w:r>
      <w:r w:rsidR="006567B8" w:rsidRPr="003A67F4">
        <w:rPr>
          <w:rFonts w:ascii="Arial" w:hAnsi="Arial" w:cs="Arial"/>
          <w:color w:val="auto"/>
          <w:szCs w:val="22"/>
          <w:lang w:val="en-US"/>
        </w:rPr>
        <w:t>,</w:t>
      </w:r>
      <w:r w:rsidRPr="003A67F4">
        <w:rPr>
          <w:rFonts w:ascii="Arial" w:hAnsi="Arial" w:cs="Arial"/>
          <w:color w:val="auto"/>
          <w:szCs w:val="22"/>
          <w:lang w:val="en-US"/>
        </w:rPr>
        <w:t xml:space="preserve"> if you are aged between 5</w:t>
      </w:r>
      <w:r w:rsidR="000E2F66" w:rsidRPr="003A67F4">
        <w:rPr>
          <w:rFonts w:ascii="Arial" w:hAnsi="Arial" w:cs="Arial"/>
          <w:color w:val="auto"/>
          <w:szCs w:val="22"/>
          <w:lang w:val="en-US"/>
        </w:rPr>
        <w:t>5</w:t>
      </w:r>
      <w:r w:rsidRPr="003A67F4">
        <w:rPr>
          <w:rFonts w:ascii="Arial" w:hAnsi="Arial" w:cs="Arial"/>
          <w:color w:val="auto"/>
          <w:szCs w:val="22"/>
          <w:lang w:val="en-US"/>
        </w:rPr>
        <w:t xml:space="preserve"> and 75</w:t>
      </w:r>
      <w:r w:rsidR="006567B8" w:rsidRPr="003A67F4">
        <w:rPr>
          <w:rFonts w:ascii="Arial" w:hAnsi="Arial" w:cs="Arial"/>
          <w:color w:val="auto"/>
          <w:szCs w:val="22"/>
          <w:lang w:val="en-US"/>
        </w:rPr>
        <w:t>,</w:t>
      </w:r>
      <w:r w:rsidRPr="003A67F4">
        <w:rPr>
          <w:rFonts w:ascii="Arial" w:hAnsi="Arial" w:cs="Arial"/>
          <w:color w:val="auto"/>
          <w:szCs w:val="22"/>
          <w:lang w:val="en-US"/>
        </w:rPr>
        <w:t xml:space="preserve"> you may request flexible retirement under the LGPS regulations. This involves drawing your pension benefits while continuing to work, through having reduced your hours of work and / or accept</w:t>
      </w:r>
      <w:r w:rsidR="006567B8" w:rsidRPr="003A67F4">
        <w:rPr>
          <w:rFonts w:ascii="Arial" w:hAnsi="Arial" w:cs="Arial"/>
          <w:color w:val="auto"/>
          <w:szCs w:val="22"/>
          <w:lang w:val="en-US"/>
        </w:rPr>
        <w:t>ing</w:t>
      </w:r>
      <w:r w:rsidRPr="003A67F4">
        <w:rPr>
          <w:rFonts w:ascii="Arial" w:hAnsi="Arial" w:cs="Arial"/>
          <w:color w:val="auto"/>
          <w:szCs w:val="22"/>
          <w:lang w:val="en-US"/>
        </w:rPr>
        <w:t xml:space="preserve"> a </w:t>
      </w:r>
      <w:proofErr w:type="gramStart"/>
      <w:r w:rsidRPr="003A67F4">
        <w:rPr>
          <w:rFonts w:ascii="Arial" w:hAnsi="Arial" w:cs="Arial"/>
          <w:color w:val="auto"/>
          <w:szCs w:val="22"/>
          <w:lang w:val="en-US"/>
        </w:rPr>
        <w:t>lower paid</w:t>
      </w:r>
      <w:proofErr w:type="gramEnd"/>
      <w:r w:rsidRPr="003A67F4">
        <w:rPr>
          <w:rFonts w:ascii="Arial" w:hAnsi="Arial" w:cs="Arial"/>
          <w:color w:val="auto"/>
          <w:szCs w:val="22"/>
          <w:lang w:val="en-US"/>
        </w:rPr>
        <w:t xml:space="preserve"> job within the </w:t>
      </w:r>
      <w:proofErr w:type="gramStart"/>
      <w:r w:rsidRPr="003A67F4">
        <w:rPr>
          <w:rFonts w:ascii="Arial" w:hAnsi="Arial" w:cs="Arial"/>
          <w:color w:val="auto"/>
          <w:szCs w:val="22"/>
          <w:lang w:val="en-US"/>
        </w:rPr>
        <w:t>councils</w:t>
      </w:r>
      <w:proofErr w:type="gramEnd"/>
      <w:r w:rsidRPr="003A67F4">
        <w:rPr>
          <w:rFonts w:ascii="Arial" w:hAnsi="Arial" w:cs="Arial"/>
          <w:color w:val="auto"/>
          <w:szCs w:val="22"/>
          <w:lang w:val="en-US"/>
        </w:rPr>
        <w:t>. With flexible retirement, your benefits may be reduced (because you are taking your pension before your normal retirement age) or unreduced because you have protection of your pension due to pre 2014 regulations</w:t>
      </w:r>
      <w:r w:rsidR="00EF1D00" w:rsidRPr="003A67F4">
        <w:rPr>
          <w:rFonts w:ascii="Arial" w:hAnsi="Arial" w:cs="Arial"/>
          <w:color w:val="auto"/>
          <w:szCs w:val="22"/>
          <w:lang w:val="en-US"/>
        </w:rPr>
        <w:t xml:space="preserve"> applying</w:t>
      </w:r>
      <w:r w:rsidRPr="003A67F4">
        <w:rPr>
          <w:rFonts w:ascii="Arial" w:hAnsi="Arial" w:cs="Arial"/>
          <w:color w:val="auto"/>
          <w:szCs w:val="22"/>
          <w:lang w:val="en-US"/>
        </w:rPr>
        <w:t>.</w:t>
      </w:r>
    </w:p>
    <w:p w14:paraId="08E4A7EC"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15EF96A6" w14:textId="333B0230" w:rsidR="009920B5"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szCs w:val="22"/>
          <w:lang w:val="en-US"/>
        </w:rPr>
        <w:t xml:space="preserve">If you take flexible retirement with reduced benefits, your manager will need to </w:t>
      </w:r>
      <w:proofErr w:type="gramStart"/>
      <w:r w:rsidRPr="003A67F4">
        <w:rPr>
          <w:rFonts w:ascii="Arial" w:hAnsi="Arial" w:cs="Arial"/>
          <w:color w:val="auto"/>
          <w:szCs w:val="22"/>
          <w:lang w:val="en-US"/>
        </w:rPr>
        <w:t>agree</w:t>
      </w:r>
      <w:proofErr w:type="gramEnd"/>
      <w:r w:rsidRPr="003A67F4">
        <w:rPr>
          <w:rFonts w:ascii="Arial" w:hAnsi="Arial" w:cs="Arial"/>
          <w:color w:val="auto"/>
          <w:szCs w:val="22"/>
          <w:lang w:val="en-US"/>
        </w:rPr>
        <w:t xml:space="preserve"> any change in hours. The LGPS website gives details of the reduction to your benefits that would apply if you took flexible retirement with reduced benefits.</w:t>
      </w:r>
      <w:r w:rsidR="00E9790C" w:rsidRPr="003A67F4">
        <w:rPr>
          <w:rFonts w:ascii="Arial" w:hAnsi="Arial" w:cs="Arial"/>
          <w:color w:val="auto"/>
          <w:szCs w:val="22"/>
          <w:lang w:val="en-US"/>
        </w:rPr>
        <w:t xml:space="preserve"> </w:t>
      </w:r>
      <w:r w:rsidRPr="003A67F4">
        <w:rPr>
          <w:rFonts w:ascii="Arial" w:hAnsi="Arial" w:cs="Arial"/>
          <w:color w:val="auto"/>
        </w:rPr>
        <w:t xml:space="preserve">If you put in a flexible retirement request with unreduced benefits it will need to be agreed by SMT or by a member of SMT on its behalf.  </w:t>
      </w:r>
    </w:p>
    <w:p w14:paraId="32D627A9" w14:textId="77777777" w:rsidR="009920B5" w:rsidRPr="003A67F4" w:rsidRDefault="009920B5" w:rsidP="26080C4A">
      <w:pPr>
        <w:autoSpaceDE w:val="0"/>
        <w:spacing w:before="0" w:after="0" w:line="276" w:lineRule="auto"/>
        <w:jc w:val="left"/>
        <w:rPr>
          <w:rFonts w:ascii="Arial" w:hAnsi="Arial" w:cs="Arial"/>
          <w:color w:val="auto"/>
        </w:rPr>
      </w:pPr>
    </w:p>
    <w:p w14:paraId="52CD5522" w14:textId="1FA044A4" w:rsidR="00212123"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t>The decision</w:t>
      </w:r>
      <w:r w:rsidR="009920B5" w:rsidRPr="003A67F4">
        <w:rPr>
          <w:rFonts w:ascii="Arial" w:hAnsi="Arial" w:cs="Arial"/>
          <w:color w:val="auto"/>
        </w:rPr>
        <w:t xml:space="preserve"> to award flexible retirement</w:t>
      </w:r>
      <w:r w:rsidRPr="003A67F4">
        <w:rPr>
          <w:rFonts w:ascii="Arial" w:hAnsi="Arial" w:cs="Arial"/>
          <w:color w:val="auto"/>
        </w:rPr>
        <w:t xml:space="preserve"> is discretionary and any flexible retirement arrangements will need to include the following:</w:t>
      </w:r>
    </w:p>
    <w:p w14:paraId="117EEBDB" w14:textId="77777777" w:rsidR="002C4782" w:rsidRPr="003A67F4" w:rsidRDefault="002C4782" w:rsidP="002C4782">
      <w:pPr>
        <w:autoSpaceDE w:val="0"/>
        <w:spacing w:before="0" w:after="0" w:line="276" w:lineRule="auto"/>
        <w:jc w:val="left"/>
        <w:rPr>
          <w:rFonts w:ascii="Arial" w:hAnsi="Arial" w:cs="Arial"/>
          <w:color w:val="auto"/>
          <w:szCs w:val="22"/>
          <w:lang w:val="en-US"/>
        </w:rPr>
      </w:pPr>
    </w:p>
    <w:p w14:paraId="5005B3E5" w14:textId="77777777" w:rsidR="00D41F2C" w:rsidRPr="003A67F4" w:rsidRDefault="00D41F2C" w:rsidP="00D41F2C">
      <w:pPr>
        <w:numPr>
          <w:ilvl w:val="0"/>
          <w:numId w:val="11"/>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your basic annual pay will have to </w:t>
      </w:r>
      <w:proofErr w:type="gramStart"/>
      <w:r w:rsidRPr="003A67F4">
        <w:rPr>
          <w:rFonts w:ascii="Arial" w:hAnsi="Arial" w:cs="Arial"/>
          <w:color w:val="auto"/>
          <w:szCs w:val="22"/>
          <w:lang w:val="en-US"/>
        </w:rPr>
        <w:t>reduce</w:t>
      </w:r>
      <w:proofErr w:type="gramEnd"/>
      <w:r w:rsidRPr="003A67F4">
        <w:rPr>
          <w:rFonts w:ascii="Arial" w:hAnsi="Arial" w:cs="Arial"/>
          <w:color w:val="auto"/>
          <w:szCs w:val="22"/>
          <w:lang w:val="en-US"/>
        </w:rPr>
        <w:t xml:space="preserve"> by at least 20 per cent.</w:t>
      </w:r>
    </w:p>
    <w:p w14:paraId="2A47D19E" w14:textId="79CEF735" w:rsidR="00212123" w:rsidRPr="003A67F4" w:rsidRDefault="00212123" w:rsidP="00532461">
      <w:pPr>
        <w:numPr>
          <w:ilvl w:val="0"/>
          <w:numId w:val="11"/>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your </w:t>
      </w:r>
      <w:r w:rsidR="006567B8" w:rsidRPr="003A67F4">
        <w:rPr>
          <w:rFonts w:ascii="Arial" w:hAnsi="Arial" w:cs="Arial"/>
          <w:color w:val="auto"/>
          <w:szCs w:val="22"/>
          <w:lang w:val="en-US"/>
        </w:rPr>
        <w:t xml:space="preserve">line </w:t>
      </w:r>
      <w:r w:rsidRPr="003A67F4">
        <w:rPr>
          <w:rFonts w:ascii="Arial" w:hAnsi="Arial" w:cs="Arial"/>
          <w:color w:val="auto"/>
          <w:szCs w:val="22"/>
          <w:lang w:val="en-US"/>
        </w:rPr>
        <w:t>manager and head of service will need to confirm that the change in hours and / or grade can be accommodated</w:t>
      </w:r>
      <w:r w:rsidR="00514065" w:rsidRPr="003A67F4">
        <w:rPr>
          <w:rFonts w:ascii="Arial" w:hAnsi="Arial" w:cs="Arial"/>
          <w:color w:val="auto"/>
          <w:szCs w:val="22"/>
          <w:lang w:val="en-US"/>
        </w:rPr>
        <w:t>.</w:t>
      </w:r>
    </w:p>
    <w:p w14:paraId="3444FC8E" w14:textId="7E475249" w:rsidR="0080116C" w:rsidRPr="003A67F4" w:rsidRDefault="00EF1D00" w:rsidP="0080116C">
      <w:pPr>
        <w:numPr>
          <w:ilvl w:val="0"/>
          <w:numId w:val="11"/>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t</w:t>
      </w:r>
      <w:r w:rsidR="006567B8" w:rsidRPr="003A67F4">
        <w:rPr>
          <w:rFonts w:ascii="Arial" w:hAnsi="Arial" w:cs="Arial"/>
          <w:color w:val="auto"/>
          <w:szCs w:val="22"/>
          <w:lang w:val="en-US"/>
        </w:rPr>
        <w:t>he f</w:t>
      </w:r>
      <w:r w:rsidR="00212123" w:rsidRPr="003A67F4">
        <w:rPr>
          <w:rFonts w:ascii="Arial" w:hAnsi="Arial" w:cs="Arial"/>
          <w:color w:val="auto"/>
          <w:szCs w:val="22"/>
          <w:lang w:val="en-US"/>
        </w:rPr>
        <w:t xml:space="preserve">inal decision is considered by the People &amp; Culture Manager, Head of Corporate </w:t>
      </w:r>
      <w:r w:rsidR="00422E4F" w:rsidRPr="003A67F4">
        <w:rPr>
          <w:rFonts w:ascii="Arial" w:hAnsi="Arial" w:cs="Arial"/>
          <w:color w:val="auto"/>
          <w:szCs w:val="22"/>
          <w:lang w:val="en-US"/>
        </w:rPr>
        <w:t>Services</w:t>
      </w:r>
      <w:r w:rsidR="00212123" w:rsidRPr="003A67F4">
        <w:rPr>
          <w:rFonts w:ascii="Arial" w:hAnsi="Arial" w:cs="Arial"/>
          <w:color w:val="auto"/>
          <w:szCs w:val="22"/>
          <w:lang w:val="en-US"/>
        </w:rPr>
        <w:t>, Head of Finance and Head of Paid Services</w:t>
      </w:r>
      <w:r w:rsidR="0007014E" w:rsidRPr="003A67F4">
        <w:rPr>
          <w:rFonts w:ascii="Arial" w:hAnsi="Arial" w:cs="Arial"/>
          <w:color w:val="auto"/>
          <w:szCs w:val="22"/>
          <w:lang w:val="en-US"/>
        </w:rPr>
        <w:t xml:space="preserve"> (Chief Executive)</w:t>
      </w:r>
      <w:r w:rsidR="00514065" w:rsidRPr="003A67F4">
        <w:rPr>
          <w:rFonts w:ascii="Arial" w:hAnsi="Arial" w:cs="Arial"/>
          <w:color w:val="auto"/>
          <w:szCs w:val="22"/>
          <w:lang w:val="en-US"/>
        </w:rPr>
        <w:t>.</w:t>
      </w:r>
    </w:p>
    <w:p w14:paraId="789AE270" w14:textId="1CBEA931" w:rsidR="008B41A0" w:rsidRPr="003A67F4" w:rsidRDefault="008B41A0" w:rsidP="009600EC">
      <w:pPr>
        <w:numPr>
          <w:ilvl w:val="0"/>
          <w:numId w:val="11"/>
        </w:numPr>
        <w:suppressAutoHyphens/>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the arrangement is expected to continue for a minimum of a year and a maximum period of 2 years (subject to review again)</w:t>
      </w:r>
      <w:r w:rsidR="00514065" w:rsidRPr="003A67F4">
        <w:rPr>
          <w:rFonts w:ascii="Arial" w:hAnsi="Arial" w:cs="Arial"/>
          <w:color w:val="auto"/>
          <w:szCs w:val="22"/>
          <w:lang w:val="en-US"/>
        </w:rPr>
        <w:t>.</w:t>
      </w:r>
    </w:p>
    <w:p w14:paraId="03B03F7F" w14:textId="77777777" w:rsidR="0080116C" w:rsidRPr="003A67F4" w:rsidRDefault="0080116C" w:rsidP="0080116C">
      <w:pPr>
        <w:suppressAutoHyphens/>
        <w:autoSpaceDE w:val="0"/>
        <w:spacing w:before="0" w:after="0" w:line="276" w:lineRule="auto"/>
        <w:ind w:left="1080"/>
        <w:jc w:val="left"/>
        <w:rPr>
          <w:rFonts w:ascii="Arial" w:hAnsi="Arial" w:cs="Arial"/>
          <w:color w:val="auto"/>
          <w:szCs w:val="22"/>
          <w:lang w:val="en-US"/>
        </w:rPr>
      </w:pPr>
    </w:p>
    <w:p w14:paraId="4CDCF855" w14:textId="32273638" w:rsidR="00212123" w:rsidRPr="003A67F4" w:rsidRDefault="00212123" w:rsidP="250C46A0">
      <w:pPr>
        <w:suppressAutoHyphens/>
        <w:autoSpaceDE w:val="0"/>
        <w:spacing w:before="0" w:after="0" w:line="276" w:lineRule="auto"/>
        <w:jc w:val="left"/>
        <w:rPr>
          <w:rFonts w:ascii="Arial" w:hAnsi="Arial" w:cs="Arial"/>
          <w:color w:val="auto"/>
          <w:lang w:val="en-US"/>
        </w:rPr>
      </w:pPr>
      <w:r w:rsidRPr="003A67F4">
        <w:rPr>
          <w:rFonts w:ascii="Arial" w:hAnsi="Arial" w:cs="Arial"/>
          <w:color w:val="auto"/>
          <w:lang w:val="en-US"/>
        </w:rPr>
        <w:t xml:space="preserve">Even if these factors are met, </w:t>
      </w:r>
      <w:r w:rsidR="00806B93" w:rsidRPr="003A67F4">
        <w:rPr>
          <w:rFonts w:ascii="Arial" w:hAnsi="Arial" w:cs="Arial"/>
          <w:color w:val="auto"/>
          <w:lang w:val="en-US"/>
        </w:rPr>
        <w:t>the Head of Paid Service</w:t>
      </w:r>
      <w:r w:rsidRPr="003A67F4">
        <w:rPr>
          <w:rFonts w:ascii="Arial" w:hAnsi="Arial" w:cs="Arial"/>
          <w:color w:val="auto"/>
          <w:lang w:val="en-US"/>
        </w:rPr>
        <w:t xml:space="preserve"> </w:t>
      </w:r>
      <w:r w:rsidR="00806B93" w:rsidRPr="003A67F4">
        <w:rPr>
          <w:rFonts w:ascii="Arial" w:hAnsi="Arial" w:cs="Arial"/>
          <w:color w:val="auto"/>
          <w:lang w:val="en-US"/>
        </w:rPr>
        <w:t xml:space="preserve">(Chief Executive) </w:t>
      </w:r>
      <w:r w:rsidRPr="003A67F4">
        <w:rPr>
          <w:rFonts w:ascii="Arial" w:hAnsi="Arial" w:cs="Arial"/>
          <w:color w:val="auto"/>
          <w:lang w:val="en-US"/>
        </w:rPr>
        <w:t>may still decline your request due to cost to the councils or other factors. Each case will be considered on its own merits</w:t>
      </w:r>
      <w:r w:rsidR="00EF1D00" w:rsidRPr="003A67F4">
        <w:rPr>
          <w:rFonts w:ascii="Arial" w:hAnsi="Arial" w:cs="Arial"/>
          <w:color w:val="auto"/>
          <w:lang w:val="en-US"/>
        </w:rPr>
        <w:t>,</w:t>
      </w:r>
      <w:r w:rsidRPr="003A67F4">
        <w:rPr>
          <w:rFonts w:ascii="Arial" w:hAnsi="Arial" w:cs="Arial"/>
          <w:color w:val="auto"/>
          <w:lang w:val="en-US"/>
        </w:rPr>
        <w:t xml:space="preserve"> and the employee will be advised of the outcome</w:t>
      </w:r>
      <w:r w:rsidR="006567B8" w:rsidRPr="003A67F4">
        <w:rPr>
          <w:rFonts w:ascii="Arial" w:hAnsi="Arial" w:cs="Arial"/>
          <w:color w:val="auto"/>
          <w:lang w:val="en-US"/>
        </w:rPr>
        <w:t>. T</w:t>
      </w:r>
      <w:r w:rsidRPr="003A67F4">
        <w:rPr>
          <w:rFonts w:ascii="Arial" w:hAnsi="Arial" w:cs="Arial"/>
          <w:color w:val="auto"/>
          <w:lang w:val="en-US"/>
        </w:rPr>
        <w:t>he council</w:t>
      </w:r>
      <w:r w:rsidR="006567B8" w:rsidRPr="003A67F4">
        <w:rPr>
          <w:rFonts w:ascii="Arial" w:hAnsi="Arial" w:cs="Arial"/>
          <w:color w:val="auto"/>
          <w:lang w:val="en-US"/>
        </w:rPr>
        <w:t>s</w:t>
      </w:r>
      <w:r w:rsidRPr="003A67F4">
        <w:rPr>
          <w:rFonts w:ascii="Arial" w:hAnsi="Arial" w:cs="Arial"/>
          <w:color w:val="auto"/>
          <w:lang w:val="en-US"/>
        </w:rPr>
        <w:t xml:space="preserve"> reserve the right to refuse applications for flexible retirement. </w:t>
      </w:r>
    </w:p>
    <w:p w14:paraId="5073968D" w14:textId="77777777" w:rsidR="0003029A" w:rsidRPr="003A67F4" w:rsidRDefault="0003029A" w:rsidP="250C46A0">
      <w:pPr>
        <w:suppressAutoHyphens/>
        <w:autoSpaceDE w:val="0"/>
        <w:spacing w:before="0" w:after="0" w:line="276" w:lineRule="auto"/>
        <w:jc w:val="left"/>
        <w:rPr>
          <w:rFonts w:ascii="Arial" w:hAnsi="Arial" w:cs="Arial"/>
          <w:color w:val="auto"/>
          <w:lang w:val="en-US"/>
        </w:rPr>
      </w:pPr>
    </w:p>
    <w:p w14:paraId="7DEA0E4E" w14:textId="19DEE97D" w:rsidR="0003029A" w:rsidRPr="003A67F4" w:rsidRDefault="0003029A" w:rsidP="250C46A0">
      <w:pPr>
        <w:suppressAutoHyphens/>
        <w:autoSpaceDE w:val="0"/>
        <w:spacing w:before="0" w:after="0" w:line="276" w:lineRule="auto"/>
        <w:jc w:val="left"/>
        <w:rPr>
          <w:rFonts w:ascii="Arial" w:hAnsi="Arial" w:cs="Arial"/>
          <w:color w:val="auto"/>
          <w:lang w:val="en-US"/>
        </w:rPr>
      </w:pPr>
      <w:r w:rsidRPr="003A67F4">
        <w:rPr>
          <w:rFonts w:ascii="Arial" w:hAnsi="Arial" w:cs="Arial"/>
          <w:color w:val="auto"/>
          <w:lang w:val="en-US"/>
        </w:rPr>
        <w:t xml:space="preserve">To begin a request for flexible retirement, please contact </w:t>
      </w:r>
      <w:hyperlink r:id="rId31" w:history="1">
        <w:r w:rsidR="00F51912" w:rsidRPr="003A67F4">
          <w:rPr>
            <w:rStyle w:val="Hyperlink"/>
            <w:rFonts w:ascii="Arial" w:hAnsi="Arial" w:cs="Arial"/>
            <w:color w:val="auto"/>
            <w:lang w:val="en-US"/>
          </w:rPr>
          <w:t>hr@southandvale.gov.uk</w:t>
        </w:r>
      </w:hyperlink>
      <w:r w:rsidR="00F51912" w:rsidRPr="003A67F4">
        <w:rPr>
          <w:rFonts w:ascii="Arial" w:hAnsi="Arial" w:cs="Arial"/>
          <w:color w:val="auto"/>
          <w:lang w:val="en-US"/>
        </w:rPr>
        <w:t xml:space="preserve">. A copy of the Flexible Retirement Request Form can be found on </w:t>
      </w:r>
      <w:hyperlink r:id="rId32" w:history="1">
        <w:r w:rsidR="00F51912" w:rsidRPr="00A855F6">
          <w:rPr>
            <w:rStyle w:val="Hyperlink"/>
            <w:rFonts w:ascii="Arial" w:hAnsi="Arial" w:cs="Arial"/>
            <w:lang w:val="en-US"/>
          </w:rPr>
          <w:t>OurSpace.</w:t>
        </w:r>
      </w:hyperlink>
    </w:p>
    <w:p w14:paraId="6BCEEABE" w14:textId="4B4A9217" w:rsidR="0080116C" w:rsidRPr="003A67F4" w:rsidRDefault="0080116C" w:rsidP="0080116C">
      <w:pPr>
        <w:pStyle w:val="Heading2"/>
        <w:spacing w:line="276" w:lineRule="auto"/>
        <w:jc w:val="left"/>
        <w:rPr>
          <w:rFonts w:ascii="Arial" w:hAnsi="Arial" w:cs="Arial"/>
          <w:color w:val="auto"/>
        </w:rPr>
      </w:pPr>
      <w:bookmarkStart w:id="35" w:name="_Toc205543003"/>
      <w:r w:rsidRPr="003A67F4">
        <w:rPr>
          <w:rFonts w:ascii="Arial" w:hAnsi="Arial" w:cs="Arial"/>
          <w:color w:val="auto"/>
        </w:rPr>
        <w:t>Contributions while on child</w:t>
      </w:r>
      <w:r w:rsidR="006567B8" w:rsidRPr="003A67F4">
        <w:rPr>
          <w:rFonts w:ascii="Arial" w:hAnsi="Arial" w:cs="Arial"/>
          <w:color w:val="auto"/>
        </w:rPr>
        <w:t>-</w:t>
      </w:r>
      <w:r w:rsidRPr="003A67F4">
        <w:rPr>
          <w:rFonts w:ascii="Arial" w:hAnsi="Arial" w:cs="Arial"/>
          <w:color w:val="auto"/>
        </w:rPr>
        <w:t>related leave</w:t>
      </w:r>
      <w:bookmarkEnd w:id="35"/>
    </w:p>
    <w:p w14:paraId="5BD73600" w14:textId="77777777" w:rsidR="00A42166" w:rsidRPr="003A67F4" w:rsidRDefault="00A42166" w:rsidP="00A42166">
      <w:pPr>
        <w:autoSpaceDE w:val="0"/>
        <w:spacing w:before="0" w:after="0" w:line="276" w:lineRule="auto"/>
        <w:jc w:val="left"/>
        <w:rPr>
          <w:rFonts w:ascii="Arial" w:hAnsi="Arial" w:cs="Arial"/>
          <w:color w:val="auto"/>
          <w:szCs w:val="22"/>
          <w:lang w:val="en-US"/>
        </w:rPr>
      </w:pPr>
    </w:p>
    <w:p w14:paraId="0AAEFBA9" w14:textId="77777777" w:rsidR="00EF7D8E"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t>If you are on maternity leave or are taking some other form of child</w:t>
      </w:r>
      <w:r w:rsidR="006567B8" w:rsidRPr="003A67F4">
        <w:rPr>
          <w:rFonts w:ascii="Arial" w:hAnsi="Arial" w:cs="Arial"/>
          <w:color w:val="auto"/>
        </w:rPr>
        <w:t>-</w:t>
      </w:r>
      <w:r w:rsidRPr="003A67F4">
        <w:rPr>
          <w:rFonts w:ascii="Arial" w:hAnsi="Arial" w:cs="Arial"/>
          <w:color w:val="auto"/>
        </w:rPr>
        <w:t>related leave</w:t>
      </w:r>
      <w:r w:rsidR="006567B8" w:rsidRPr="003A67F4">
        <w:rPr>
          <w:rFonts w:ascii="Arial" w:hAnsi="Arial" w:cs="Arial"/>
          <w:color w:val="auto"/>
        </w:rPr>
        <w:t>,</w:t>
      </w:r>
      <w:r w:rsidRPr="003A67F4">
        <w:rPr>
          <w:rFonts w:ascii="Arial" w:hAnsi="Arial" w:cs="Arial"/>
          <w:color w:val="auto"/>
        </w:rPr>
        <w:t xml:space="preserve"> such as paternity leave or adoption leave, your pay will be pensionable.  </w:t>
      </w:r>
    </w:p>
    <w:p w14:paraId="5E618E69" w14:textId="77777777" w:rsidR="00EF1D00" w:rsidRPr="003A67F4" w:rsidRDefault="00EF1D00" w:rsidP="26080C4A">
      <w:pPr>
        <w:autoSpaceDE w:val="0"/>
        <w:spacing w:before="0" w:after="0" w:line="276" w:lineRule="auto"/>
        <w:jc w:val="left"/>
        <w:rPr>
          <w:rFonts w:ascii="Arial" w:hAnsi="Arial" w:cs="Arial"/>
          <w:color w:val="auto"/>
        </w:rPr>
      </w:pPr>
    </w:p>
    <w:p w14:paraId="14600BAF" w14:textId="062FDFB7" w:rsidR="00A42166"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t>If you are on maternity leave</w:t>
      </w:r>
      <w:r w:rsidR="006567B8" w:rsidRPr="003A67F4">
        <w:rPr>
          <w:rFonts w:ascii="Arial" w:hAnsi="Arial" w:cs="Arial"/>
          <w:color w:val="auto"/>
        </w:rPr>
        <w:t>,</w:t>
      </w:r>
      <w:r w:rsidRPr="003A67F4">
        <w:rPr>
          <w:rFonts w:ascii="Arial" w:hAnsi="Arial" w:cs="Arial"/>
          <w:color w:val="auto"/>
        </w:rPr>
        <w:t xml:space="preserve"> you will pay contributions (and accrue pension) on the specific amount of pay that you receive while you are on leave, not your normal salary while you are at work. However, the contribution rate for both you and the councils will be based on your </w:t>
      </w:r>
      <w:r w:rsidRPr="003A67F4">
        <w:rPr>
          <w:rFonts w:ascii="Arial" w:hAnsi="Arial" w:cs="Arial"/>
          <w:i/>
          <w:iCs/>
          <w:color w:val="auto"/>
        </w:rPr>
        <w:t xml:space="preserve">assumed pensionable pay. </w:t>
      </w:r>
      <w:r w:rsidRPr="003A67F4">
        <w:rPr>
          <w:rFonts w:ascii="Arial" w:hAnsi="Arial" w:cs="Arial"/>
          <w:color w:val="auto"/>
        </w:rPr>
        <w:t>In other words, the percentage you contribute will be based on your salary at work (based on an average of your last three month</w:t>
      </w:r>
      <w:r w:rsidR="00050369" w:rsidRPr="003A67F4">
        <w:rPr>
          <w:rFonts w:ascii="Arial" w:hAnsi="Arial" w:cs="Arial"/>
          <w:color w:val="auto"/>
        </w:rPr>
        <w:t>’</w:t>
      </w:r>
      <w:r w:rsidRPr="003A67F4">
        <w:rPr>
          <w:rFonts w:ascii="Arial" w:hAnsi="Arial" w:cs="Arial"/>
          <w:color w:val="auto"/>
        </w:rPr>
        <w:t xml:space="preserve">s salary before your child related leave began if your salary is variable). For example, if your contribution rate is 6.5 per cent when you are working, you will also contribute 6.5 per cent of your </w:t>
      </w:r>
      <w:r w:rsidR="00EF7D8E" w:rsidRPr="003A67F4">
        <w:rPr>
          <w:rFonts w:ascii="Arial" w:hAnsi="Arial" w:cs="Arial"/>
          <w:color w:val="auto"/>
        </w:rPr>
        <w:t xml:space="preserve">occupational </w:t>
      </w:r>
      <w:r w:rsidRPr="003A67F4">
        <w:rPr>
          <w:rFonts w:ascii="Arial" w:hAnsi="Arial" w:cs="Arial"/>
          <w:color w:val="auto"/>
        </w:rPr>
        <w:t>maternity pay.</w:t>
      </w:r>
      <w:r w:rsidR="002E0AB2" w:rsidRPr="003A67F4">
        <w:rPr>
          <w:rFonts w:ascii="Arial" w:hAnsi="Arial" w:cs="Arial"/>
          <w:color w:val="auto"/>
        </w:rPr>
        <w:t xml:space="preserve"> </w:t>
      </w:r>
    </w:p>
    <w:p w14:paraId="5B55E6FD" w14:textId="77777777" w:rsidR="00A42166" w:rsidRPr="003A67F4" w:rsidRDefault="00A42166" w:rsidP="00A42166">
      <w:pPr>
        <w:autoSpaceDE w:val="0"/>
        <w:spacing w:before="0" w:after="0" w:line="276" w:lineRule="auto"/>
        <w:jc w:val="left"/>
        <w:rPr>
          <w:rFonts w:ascii="Arial" w:hAnsi="Arial" w:cs="Arial"/>
          <w:color w:val="auto"/>
          <w:szCs w:val="22"/>
          <w:lang w:val="en-US"/>
        </w:rPr>
      </w:pPr>
    </w:p>
    <w:p w14:paraId="576F2B45" w14:textId="08701C46" w:rsidR="0048672F"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t>For any period of unpaid maternity or other child</w:t>
      </w:r>
      <w:r w:rsidR="006567B8" w:rsidRPr="003A67F4">
        <w:rPr>
          <w:rFonts w:ascii="Arial" w:hAnsi="Arial" w:cs="Arial"/>
          <w:color w:val="auto"/>
        </w:rPr>
        <w:t>-</w:t>
      </w:r>
      <w:r w:rsidRPr="003A67F4">
        <w:rPr>
          <w:rFonts w:ascii="Arial" w:hAnsi="Arial" w:cs="Arial"/>
          <w:color w:val="auto"/>
        </w:rPr>
        <w:t>related leave</w:t>
      </w:r>
      <w:r w:rsidR="006567B8" w:rsidRPr="003A67F4">
        <w:rPr>
          <w:rFonts w:ascii="Arial" w:hAnsi="Arial" w:cs="Arial"/>
          <w:color w:val="auto"/>
        </w:rPr>
        <w:t>,</w:t>
      </w:r>
      <w:r w:rsidRPr="003A67F4">
        <w:rPr>
          <w:rFonts w:ascii="Arial" w:hAnsi="Arial" w:cs="Arial"/>
          <w:color w:val="auto"/>
        </w:rPr>
        <w:t xml:space="preserve"> you will be able to buy back your lost</w:t>
      </w:r>
      <w:r w:rsidRPr="003A67F4">
        <w:rPr>
          <w:rFonts w:ascii="Arial" w:hAnsi="Arial" w:cs="Arial"/>
          <w:i/>
          <w:iCs/>
          <w:color w:val="auto"/>
        </w:rPr>
        <w:t xml:space="preserve"> </w:t>
      </w:r>
      <w:r w:rsidRPr="003A67F4">
        <w:rPr>
          <w:rFonts w:ascii="Arial" w:hAnsi="Arial" w:cs="Arial"/>
          <w:color w:val="auto"/>
        </w:rPr>
        <w:t>pension. The amount you pay will be in</w:t>
      </w:r>
      <w:r w:rsidR="006567B8" w:rsidRPr="003A67F4">
        <w:rPr>
          <w:rFonts w:ascii="Arial" w:hAnsi="Arial" w:cs="Arial"/>
          <w:color w:val="auto"/>
        </w:rPr>
        <w:t>-</w:t>
      </w:r>
      <w:r w:rsidRPr="003A67F4">
        <w:rPr>
          <w:rFonts w:ascii="Arial" w:hAnsi="Arial" w:cs="Arial"/>
          <w:color w:val="auto"/>
        </w:rPr>
        <w:t>line with guidance from the Government Actuary’s Department (GAD), a body that provides advice to the government on the public sector. Further information</w:t>
      </w:r>
      <w:r w:rsidR="00F815A2" w:rsidRPr="003A67F4">
        <w:rPr>
          <w:rFonts w:ascii="Arial" w:hAnsi="Arial" w:cs="Arial"/>
          <w:color w:val="auto"/>
        </w:rPr>
        <w:t xml:space="preserve">, including </w:t>
      </w:r>
      <w:r w:rsidR="4C2127D6" w:rsidRPr="003A67F4">
        <w:rPr>
          <w:rFonts w:ascii="Arial" w:hAnsi="Arial" w:cs="Arial"/>
          <w:color w:val="auto"/>
        </w:rPr>
        <w:t>the cost</w:t>
      </w:r>
      <w:r w:rsidRPr="003A67F4">
        <w:rPr>
          <w:rFonts w:ascii="Arial" w:hAnsi="Arial" w:cs="Arial"/>
          <w:color w:val="auto"/>
        </w:rPr>
        <w:t xml:space="preserve"> to you </w:t>
      </w:r>
      <w:r w:rsidR="00F815A2" w:rsidRPr="003A67F4">
        <w:rPr>
          <w:rFonts w:ascii="Arial" w:hAnsi="Arial" w:cs="Arial"/>
          <w:color w:val="auto"/>
        </w:rPr>
        <w:t xml:space="preserve">and forms to complete </w:t>
      </w:r>
      <w:r w:rsidRPr="003A67F4">
        <w:rPr>
          <w:rFonts w:ascii="Arial" w:hAnsi="Arial" w:cs="Arial"/>
          <w:color w:val="auto"/>
        </w:rPr>
        <w:t xml:space="preserve">can be found on the </w:t>
      </w:r>
      <w:hyperlink r:id="rId33">
        <w:r w:rsidR="00B221A7">
          <w:rPr>
            <w:rStyle w:val="Hyperlink"/>
            <w:rFonts w:ascii="Arial" w:hAnsi="Arial" w:cs="Arial"/>
            <w:color w:val="auto"/>
          </w:rPr>
          <w:t>LGPS website</w:t>
        </w:r>
      </w:hyperlink>
      <w:r w:rsidR="00B221A7">
        <w:t>.</w:t>
      </w:r>
      <w:r w:rsidRPr="003A67F4">
        <w:rPr>
          <w:rFonts w:ascii="Arial" w:hAnsi="Arial" w:cs="Arial"/>
          <w:color w:val="auto"/>
        </w:rPr>
        <w:t xml:space="preserve"> </w:t>
      </w:r>
    </w:p>
    <w:p w14:paraId="03B8B27B" w14:textId="77777777" w:rsidR="000371A2" w:rsidRPr="003A67F4" w:rsidRDefault="000371A2" w:rsidP="26080C4A">
      <w:pPr>
        <w:autoSpaceDE w:val="0"/>
        <w:spacing w:before="0" w:after="0" w:line="276" w:lineRule="auto"/>
        <w:jc w:val="left"/>
        <w:rPr>
          <w:rFonts w:ascii="Arial" w:hAnsi="Arial" w:cs="Arial"/>
          <w:color w:val="auto"/>
        </w:rPr>
      </w:pPr>
    </w:p>
    <w:p w14:paraId="333DE0A4" w14:textId="6DB57C88" w:rsidR="00212123"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t>If you confirm you will buy back your pension within 30 days of returning to work, the councils will also contribute, with the split being you paying one third and the councils paying two thirds of the cost. This is called a Shared Cost Additional Pension Contribution. You may still buy back your pension after 30 days</w:t>
      </w:r>
      <w:r w:rsidR="006567B8" w:rsidRPr="003A67F4">
        <w:rPr>
          <w:rFonts w:ascii="Arial" w:hAnsi="Arial" w:cs="Arial"/>
          <w:color w:val="auto"/>
        </w:rPr>
        <w:t>,</w:t>
      </w:r>
      <w:r w:rsidRPr="003A67F4">
        <w:rPr>
          <w:rFonts w:ascii="Arial" w:hAnsi="Arial" w:cs="Arial"/>
          <w:color w:val="auto"/>
        </w:rPr>
        <w:t xml:space="preserve"> but you would then need to pay the whole cost without the council contributing. This is termed an Additional Pension Contribution (APC). </w:t>
      </w:r>
    </w:p>
    <w:p w14:paraId="437B0583" w14:textId="51653054" w:rsidR="00A42166" w:rsidRPr="003A67F4" w:rsidRDefault="00A42166" w:rsidP="00A42166">
      <w:pPr>
        <w:pStyle w:val="Heading2"/>
        <w:spacing w:line="276" w:lineRule="auto"/>
        <w:jc w:val="left"/>
        <w:rPr>
          <w:rFonts w:ascii="Arial" w:hAnsi="Arial" w:cs="Arial"/>
          <w:color w:val="auto"/>
        </w:rPr>
      </w:pPr>
      <w:bookmarkStart w:id="36" w:name="_Toc205543004"/>
      <w:r w:rsidRPr="003A67F4">
        <w:rPr>
          <w:rFonts w:ascii="Arial" w:hAnsi="Arial" w:cs="Arial"/>
          <w:color w:val="auto"/>
        </w:rPr>
        <w:lastRenderedPageBreak/>
        <w:t>Contributions while on unpaid leave or other absences</w:t>
      </w:r>
      <w:bookmarkEnd w:id="36"/>
    </w:p>
    <w:p w14:paraId="25E67FBA" w14:textId="77777777" w:rsidR="00A42166" w:rsidRPr="003A67F4" w:rsidRDefault="00A42166" w:rsidP="00A42166">
      <w:pPr>
        <w:autoSpaceDE w:val="0"/>
        <w:spacing w:before="0" w:after="0" w:line="276" w:lineRule="auto"/>
        <w:jc w:val="left"/>
        <w:rPr>
          <w:rFonts w:ascii="Arial" w:hAnsi="Arial" w:cs="Arial"/>
          <w:color w:val="auto"/>
          <w:sz w:val="24"/>
          <w:lang w:val="en-US"/>
        </w:rPr>
      </w:pPr>
    </w:p>
    <w:p w14:paraId="11A7A149" w14:textId="3B7A6ECE" w:rsidR="0048672F"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t>If you take unpaid leave such as a sabbatical</w:t>
      </w:r>
      <w:r w:rsidR="00F75598" w:rsidRPr="003A67F4">
        <w:rPr>
          <w:rFonts w:ascii="Arial" w:hAnsi="Arial" w:cs="Arial"/>
          <w:color w:val="auto"/>
        </w:rPr>
        <w:t>,</w:t>
      </w:r>
      <w:r w:rsidRPr="003A67F4">
        <w:rPr>
          <w:rFonts w:ascii="Arial" w:hAnsi="Arial" w:cs="Arial"/>
          <w:color w:val="auto"/>
        </w:rPr>
        <w:t xml:space="preserve"> you will have the option to buy back lost</w:t>
      </w:r>
      <w:r w:rsidRPr="003A67F4">
        <w:rPr>
          <w:rFonts w:ascii="Arial" w:hAnsi="Arial" w:cs="Arial"/>
          <w:i/>
          <w:iCs/>
          <w:color w:val="auto"/>
        </w:rPr>
        <w:t xml:space="preserve"> </w:t>
      </w:r>
      <w:r w:rsidRPr="003A67F4">
        <w:rPr>
          <w:rFonts w:ascii="Arial" w:hAnsi="Arial" w:cs="Arial"/>
          <w:color w:val="auto"/>
        </w:rPr>
        <w:t xml:space="preserve">pension as </w:t>
      </w:r>
      <w:r w:rsidR="006F4430" w:rsidRPr="003A67F4">
        <w:rPr>
          <w:rFonts w:ascii="Arial" w:hAnsi="Arial" w:cs="Arial"/>
          <w:color w:val="auto"/>
        </w:rPr>
        <w:t xml:space="preserve">is the case </w:t>
      </w:r>
      <w:r w:rsidRPr="003A67F4">
        <w:rPr>
          <w:rFonts w:ascii="Arial" w:hAnsi="Arial" w:cs="Arial"/>
          <w:color w:val="auto"/>
        </w:rPr>
        <w:t xml:space="preserve">with maternity leave. You will need to pay an Additional Pension Contribution (APC) which will be calculated in accordance with guidance from </w:t>
      </w:r>
      <w:r w:rsidR="001D71D6" w:rsidRPr="003A67F4">
        <w:rPr>
          <w:rFonts w:ascii="Arial" w:hAnsi="Arial" w:cs="Arial"/>
          <w:color w:val="auto"/>
        </w:rPr>
        <w:t>the Government Actuary’s Department (GAD)</w:t>
      </w:r>
      <w:r w:rsidRPr="003A67F4">
        <w:rPr>
          <w:rFonts w:ascii="Arial" w:hAnsi="Arial" w:cs="Arial"/>
          <w:color w:val="auto"/>
        </w:rPr>
        <w:t>.</w:t>
      </w:r>
      <w:r w:rsidR="00B221A7">
        <w:rPr>
          <w:rFonts w:ascii="Arial" w:hAnsi="Arial" w:cs="Arial"/>
          <w:color w:val="auto"/>
        </w:rPr>
        <w:t xml:space="preserve"> </w:t>
      </w:r>
      <w:r w:rsidR="0048672F" w:rsidRPr="003A67F4">
        <w:rPr>
          <w:rFonts w:ascii="Arial" w:hAnsi="Arial" w:cs="Arial"/>
          <w:color w:val="auto"/>
        </w:rPr>
        <w:t xml:space="preserve">Further information, including the cost to you and forms to complete can be found on the </w:t>
      </w:r>
      <w:hyperlink r:id="rId34">
        <w:r w:rsidR="000E21F4" w:rsidRPr="003A67F4">
          <w:rPr>
            <w:rStyle w:val="Hyperlink"/>
            <w:rFonts w:ascii="Arial" w:hAnsi="Arial" w:cs="Arial"/>
            <w:color w:val="auto"/>
          </w:rPr>
          <w:t>LGPS website</w:t>
        </w:r>
      </w:hyperlink>
      <w:r w:rsidR="000E21F4" w:rsidRPr="003A67F4">
        <w:rPr>
          <w:rFonts w:ascii="Arial" w:hAnsi="Arial" w:cs="Arial"/>
          <w:color w:val="auto"/>
        </w:rPr>
        <w:t>.</w:t>
      </w:r>
    </w:p>
    <w:p w14:paraId="23B6E3A8" w14:textId="6AFBBA93" w:rsidR="0048672F" w:rsidRPr="003A67F4" w:rsidRDefault="0048672F" w:rsidP="26080C4A">
      <w:pPr>
        <w:autoSpaceDE w:val="0"/>
        <w:spacing w:before="0" w:after="0" w:line="276" w:lineRule="auto"/>
        <w:jc w:val="left"/>
        <w:rPr>
          <w:rFonts w:ascii="Arial" w:hAnsi="Arial" w:cs="Arial"/>
          <w:color w:val="auto"/>
        </w:rPr>
      </w:pPr>
    </w:p>
    <w:p w14:paraId="53B393A0" w14:textId="62F9A9BA" w:rsidR="00A42166" w:rsidRPr="003A67F4" w:rsidRDefault="00212123" w:rsidP="26080C4A">
      <w:pPr>
        <w:autoSpaceDE w:val="0"/>
        <w:spacing w:before="0" w:after="0" w:line="276" w:lineRule="auto"/>
        <w:jc w:val="left"/>
        <w:rPr>
          <w:rFonts w:ascii="Arial" w:hAnsi="Arial" w:cs="Arial"/>
          <w:color w:val="auto"/>
        </w:rPr>
      </w:pPr>
      <w:r w:rsidRPr="003A67F4">
        <w:rPr>
          <w:rFonts w:ascii="Arial" w:hAnsi="Arial" w:cs="Arial"/>
          <w:color w:val="auto"/>
        </w:rPr>
        <w:t>If you confirm you will buy back your pension within 30 days of returning to work, the councils will also contribute, with the split being you paying one third and the councils paying two thirds of the cost. You may still buy back your pension after 30 days</w:t>
      </w:r>
      <w:r w:rsidR="004B1C69" w:rsidRPr="003A67F4">
        <w:rPr>
          <w:rFonts w:ascii="Arial" w:hAnsi="Arial" w:cs="Arial"/>
          <w:color w:val="auto"/>
        </w:rPr>
        <w:t>,</w:t>
      </w:r>
      <w:r w:rsidRPr="003A67F4">
        <w:rPr>
          <w:rFonts w:ascii="Arial" w:hAnsi="Arial" w:cs="Arial"/>
          <w:color w:val="auto"/>
        </w:rPr>
        <w:t xml:space="preserve"> but you would then need to pay the whole cost. </w:t>
      </w:r>
    </w:p>
    <w:p w14:paraId="69191400" w14:textId="77777777" w:rsidR="00A42166" w:rsidRPr="003A67F4" w:rsidRDefault="00A42166" w:rsidP="00A42166">
      <w:pPr>
        <w:autoSpaceDE w:val="0"/>
        <w:spacing w:before="0" w:after="0" w:line="276" w:lineRule="auto"/>
        <w:jc w:val="left"/>
        <w:rPr>
          <w:rFonts w:ascii="Arial" w:hAnsi="Arial" w:cs="Arial"/>
          <w:color w:val="auto"/>
          <w:szCs w:val="22"/>
          <w:lang w:val="en-US"/>
        </w:rPr>
      </w:pPr>
    </w:p>
    <w:p w14:paraId="3B9E5E74" w14:textId="533605BF" w:rsidR="0007014E" w:rsidRPr="003A67F4" w:rsidRDefault="00212123" w:rsidP="00A42166">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 xml:space="preserve">If your absence is due to strike action, the councils will not contribute to your pension cost, although you may still buy back your lost pension. </w:t>
      </w:r>
    </w:p>
    <w:p w14:paraId="4B3293F2" w14:textId="77777777" w:rsidR="0007014E" w:rsidRPr="003A67F4" w:rsidRDefault="0007014E" w:rsidP="00A42166">
      <w:pPr>
        <w:autoSpaceDE w:val="0"/>
        <w:spacing w:before="0" w:after="0" w:line="276" w:lineRule="auto"/>
        <w:jc w:val="left"/>
        <w:rPr>
          <w:rFonts w:ascii="Arial" w:hAnsi="Arial" w:cs="Arial"/>
          <w:color w:val="auto"/>
          <w:szCs w:val="22"/>
          <w:lang w:val="en-US"/>
        </w:rPr>
      </w:pPr>
    </w:p>
    <w:p w14:paraId="3285E391" w14:textId="3C3CB7D7" w:rsidR="00212123" w:rsidRPr="003A67F4" w:rsidRDefault="00212123" w:rsidP="00A42166">
      <w:pPr>
        <w:autoSpaceDE w:val="0"/>
        <w:spacing w:before="0" w:after="0" w:line="276" w:lineRule="auto"/>
        <w:jc w:val="left"/>
        <w:rPr>
          <w:rFonts w:ascii="Arial" w:hAnsi="Arial" w:cs="Arial"/>
          <w:color w:val="auto"/>
          <w:szCs w:val="22"/>
          <w:lang w:val="en-US"/>
        </w:rPr>
      </w:pPr>
      <w:r w:rsidRPr="003A67F4">
        <w:rPr>
          <w:rFonts w:ascii="Arial" w:hAnsi="Arial" w:cs="Arial"/>
          <w:color w:val="auto"/>
          <w:szCs w:val="22"/>
          <w:lang w:val="en-US"/>
        </w:rPr>
        <w:t>If you are on reserve forces leave</w:t>
      </w:r>
      <w:r w:rsidR="004B1C69" w:rsidRPr="003A67F4">
        <w:rPr>
          <w:rFonts w:ascii="Arial" w:hAnsi="Arial" w:cs="Arial"/>
          <w:color w:val="auto"/>
          <w:szCs w:val="22"/>
          <w:lang w:val="en-US"/>
        </w:rPr>
        <w:t>,</w:t>
      </w:r>
      <w:r w:rsidRPr="003A67F4">
        <w:rPr>
          <w:rFonts w:ascii="Arial" w:hAnsi="Arial" w:cs="Arial"/>
          <w:color w:val="auto"/>
          <w:szCs w:val="22"/>
          <w:lang w:val="en-US"/>
        </w:rPr>
        <w:t xml:space="preserve"> any actual pay paid to you by the councils is not pensionable although the councils and the Ministry of </w:t>
      </w:r>
      <w:proofErr w:type="spellStart"/>
      <w:r w:rsidRPr="003A67F4">
        <w:rPr>
          <w:rFonts w:ascii="Arial" w:hAnsi="Arial" w:cs="Arial"/>
          <w:color w:val="auto"/>
          <w:szCs w:val="22"/>
          <w:lang w:val="en-US"/>
        </w:rPr>
        <w:t>Defence</w:t>
      </w:r>
      <w:proofErr w:type="spellEnd"/>
      <w:r w:rsidRPr="003A67F4">
        <w:rPr>
          <w:rFonts w:ascii="Arial" w:hAnsi="Arial" w:cs="Arial"/>
          <w:color w:val="auto"/>
          <w:szCs w:val="22"/>
          <w:lang w:val="en-US"/>
        </w:rPr>
        <w:t xml:space="preserve"> are likely to make separate contributions to your pension fund. </w:t>
      </w:r>
    </w:p>
    <w:p w14:paraId="37976484" w14:textId="77777777" w:rsidR="00212123" w:rsidRPr="003A67F4" w:rsidRDefault="00212123" w:rsidP="00532461">
      <w:pPr>
        <w:pStyle w:val="WW-Default"/>
        <w:spacing w:line="276" w:lineRule="auto"/>
        <w:rPr>
          <w:color w:val="auto"/>
          <w:sz w:val="22"/>
          <w:szCs w:val="22"/>
          <w:highlight w:val="yellow"/>
        </w:rPr>
      </w:pPr>
    </w:p>
    <w:p w14:paraId="6EBB6867" w14:textId="43F506FF" w:rsidR="00532461" w:rsidRPr="003A67F4" w:rsidRDefault="00532461" w:rsidP="00532461">
      <w:pPr>
        <w:pStyle w:val="Heading2"/>
        <w:spacing w:line="276" w:lineRule="auto"/>
        <w:jc w:val="left"/>
        <w:rPr>
          <w:rFonts w:ascii="Arial" w:hAnsi="Arial" w:cs="Arial"/>
          <w:color w:val="auto"/>
        </w:rPr>
      </w:pPr>
      <w:bookmarkStart w:id="37" w:name="_Toc205543005"/>
      <w:r w:rsidRPr="003A67F4">
        <w:rPr>
          <w:rFonts w:ascii="Arial" w:hAnsi="Arial" w:cs="Arial"/>
          <w:color w:val="auto"/>
        </w:rPr>
        <w:t>Life cover</w:t>
      </w:r>
      <w:r w:rsidR="00311412" w:rsidRPr="003A67F4">
        <w:rPr>
          <w:rFonts w:ascii="Arial" w:hAnsi="Arial" w:cs="Arial"/>
          <w:color w:val="auto"/>
        </w:rPr>
        <w:t xml:space="preserve"> (Death in Serv</w:t>
      </w:r>
      <w:r w:rsidR="004C15A5" w:rsidRPr="003A67F4">
        <w:rPr>
          <w:rFonts w:ascii="Arial" w:hAnsi="Arial" w:cs="Arial"/>
          <w:color w:val="auto"/>
        </w:rPr>
        <w:t>i</w:t>
      </w:r>
      <w:r w:rsidR="00311412" w:rsidRPr="003A67F4">
        <w:rPr>
          <w:rFonts w:ascii="Arial" w:hAnsi="Arial" w:cs="Arial"/>
          <w:color w:val="auto"/>
        </w:rPr>
        <w:t>ce Benefit)</w:t>
      </w:r>
      <w:bookmarkEnd w:id="37"/>
    </w:p>
    <w:p w14:paraId="598DDAB2" w14:textId="77777777" w:rsidR="00A42166" w:rsidRPr="003A67F4" w:rsidRDefault="00A42166" w:rsidP="002C4782">
      <w:pPr>
        <w:pStyle w:val="WW-Default"/>
        <w:spacing w:line="276" w:lineRule="auto"/>
        <w:rPr>
          <w:color w:val="auto"/>
        </w:rPr>
      </w:pPr>
    </w:p>
    <w:p w14:paraId="32545D56" w14:textId="3EA5938E" w:rsidR="002472C1" w:rsidRDefault="00212123" w:rsidP="002C4782">
      <w:pPr>
        <w:pStyle w:val="WW-Default"/>
        <w:spacing w:line="276" w:lineRule="auto"/>
        <w:rPr>
          <w:color w:val="auto"/>
          <w:sz w:val="22"/>
          <w:szCs w:val="22"/>
        </w:rPr>
      </w:pPr>
      <w:r w:rsidRPr="003A67F4">
        <w:rPr>
          <w:color w:val="auto"/>
          <w:sz w:val="22"/>
          <w:szCs w:val="22"/>
        </w:rPr>
        <w:t>If you are a pension scheme member you are also eligible for life cover</w:t>
      </w:r>
      <w:r w:rsidR="004C15A5" w:rsidRPr="003A67F4">
        <w:rPr>
          <w:color w:val="auto"/>
          <w:sz w:val="22"/>
          <w:szCs w:val="22"/>
        </w:rPr>
        <w:t xml:space="preserve"> (also known as death in service benefit)</w:t>
      </w:r>
      <w:r w:rsidRPr="003A67F4">
        <w:rPr>
          <w:color w:val="auto"/>
          <w:sz w:val="22"/>
          <w:szCs w:val="22"/>
        </w:rPr>
        <w:t xml:space="preserve">. If you were to die while you are an employee of the councils and are aged under 75 at the time of death, your nominated dependent will receive a lump sum </w:t>
      </w:r>
      <w:r w:rsidR="004C15A5" w:rsidRPr="003A67F4">
        <w:rPr>
          <w:color w:val="auto"/>
          <w:sz w:val="22"/>
          <w:szCs w:val="22"/>
        </w:rPr>
        <w:t xml:space="preserve">equivalent </w:t>
      </w:r>
      <w:r w:rsidRPr="003A67F4">
        <w:rPr>
          <w:color w:val="auto"/>
          <w:sz w:val="22"/>
          <w:szCs w:val="22"/>
        </w:rPr>
        <w:t xml:space="preserve">of three times your </w:t>
      </w:r>
      <w:r w:rsidR="004C15A5" w:rsidRPr="003A67F4">
        <w:rPr>
          <w:color w:val="auto"/>
          <w:sz w:val="22"/>
          <w:szCs w:val="22"/>
        </w:rPr>
        <w:t>basic</w:t>
      </w:r>
      <w:r w:rsidRPr="003A67F4">
        <w:rPr>
          <w:color w:val="auto"/>
          <w:sz w:val="22"/>
          <w:szCs w:val="22"/>
        </w:rPr>
        <w:t xml:space="preserve"> </w:t>
      </w:r>
      <w:r w:rsidR="00C91496" w:rsidRPr="003A67F4">
        <w:rPr>
          <w:color w:val="auto"/>
          <w:sz w:val="22"/>
          <w:szCs w:val="22"/>
        </w:rPr>
        <w:t xml:space="preserve">annual </w:t>
      </w:r>
      <w:r w:rsidRPr="003A67F4">
        <w:rPr>
          <w:color w:val="auto"/>
          <w:sz w:val="22"/>
          <w:szCs w:val="22"/>
        </w:rPr>
        <w:t>salary</w:t>
      </w:r>
      <w:r w:rsidR="009B1C2D" w:rsidRPr="003A67F4">
        <w:rPr>
          <w:color w:val="auto"/>
          <w:sz w:val="22"/>
          <w:szCs w:val="22"/>
        </w:rPr>
        <w:t>, tax free</w:t>
      </w:r>
      <w:r w:rsidRPr="003A67F4">
        <w:rPr>
          <w:color w:val="auto"/>
          <w:sz w:val="22"/>
          <w:szCs w:val="22"/>
        </w:rPr>
        <w:t xml:space="preserve">. Your spouse or civil partner, or subject to certain conditions your co-habiting partner, will also receive a </w:t>
      </w:r>
      <w:r w:rsidRPr="003A67F4">
        <w:rPr>
          <w:iCs/>
          <w:color w:val="auto"/>
          <w:sz w:val="22"/>
          <w:szCs w:val="22"/>
        </w:rPr>
        <w:t>survivor’s pension</w:t>
      </w:r>
      <w:r w:rsidRPr="003A67F4">
        <w:rPr>
          <w:i/>
          <w:color w:val="auto"/>
          <w:sz w:val="22"/>
          <w:szCs w:val="22"/>
        </w:rPr>
        <w:t xml:space="preserve">. </w:t>
      </w:r>
      <w:r w:rsidRPr="003A67F4">
        <w:rPr>
          <w:color w:val="auto"/>
          <w:sz w:val="22"/>
          <w:szCs w:val="22"/>
        </w:rPr>
        <w:t>For more details, please see the OCC website.</w:t>
      </w:r>
      <w:r w:rsidR="00E80331" w:rsidRPr="003A67F4">
        <w:rPr>
          <w:color w:val="auto"/>
          <w:sz w:val="22"/>
          <w:szCs w:val="22"/>
        </w:rPr>
        <w:t xml:space="preserve"> </w:t>
      </w:r>
      <w:r w:rsidR="00640294" w:rsidRPr="003A67F4">
        <w:rPr>
          <w:color w:val="auto"/>
          <w:sz w:val="22"/>
          <w:szCs w:val="22"/>
        </w:rPr>
        <w:t xml:space="preserve">When joining the pension scheme you will need to complete a form to nominate your chosen </w:t>
      </w:r>
      <w:r w:rsidR="004232D0" w:rsidRPr="003A67F4">
        <w:rPr>
          <w:color w:val="auto"/>
          <w:sz w:val="22"/>
          <w:szCs w:val="22"/>
        </w:rPr>
        <w:t xml:space="preserve">beneficiaries </w:t>
      </w:r>
      <w:r w:rsidR="00F803EF">
        <w:rPr>
          <w:color w:val="auto"/>
          <w:sz w:val="22"/>
          <w:szCs w:val="22"/>
        </w:rPr>
        <w:t xml:space="preserve">- </w:t>
      </w:r>
      <w:r w:rsidR="004232D0" w:rsidRPr="003A67F4">
        <w:rPr>
          <w:color w:val="auto"/>
          <w:sz w:val="22"/>
          <w:szCs w:val="22"/>
        </w:rPr>
        <w:t>the nomination form can be found</w:t>
      </w:r>
      <w:r w:rsidR="00F803EF">
        <w:rPr>
          <w:color w:val="auto"/>
          <w:sz w:val="22"/>
          <w:szCs w:val="22"/>
        </w:rPr>
        <w:t xml:space="preserve"> </w:t>
      </w:r>
      <w:r w:rsidR="00C55069">
        <w:rPr>
          <w:color w:val="auto"/>
          <w:sz w:val="22"/>
          <w:szCs w:val="22"/>
        </w:rPr>
        <w:t>on the</w:t>
      </w:r>
      <w:r w:rsidR="00F803EF">
        <w:rPr>
          <w:color w:val="auto"/>
          <w:sz w:val="22"/>
          <w:szCs w:val="22"/>
        </w:rPr>
        <w:t xml:space="preserve"> </w:t>
      </w:r>
      <w:hyperlink r:id="rId35" w:anchor="paragraph-10041" w:history="1">
        <w:r w:rsidR="00B221A7">
          <w:rPr>
            <w:rStyle w:val="Hyperlink"/>
            <w:sz w:val="22"/>
            <w:szCs w:val="22"/>
          </w:rPr>
          <w:t>pensions forms page on the OCC website</w:t>
        </w:r>
      </w:hyperlink>
      <w:r w:rsidR="00B221A7">
        <w:t>.</w:t>
      </w:r>
      <w:r w:rsidR="00346474" w:rsidRPr="003A67F4">
        <w:rPr>
          <w:color w:val="auto"/>
          <w:sz w:val="22"/>
          <w:szCs w:val="22"/>
        </w:rPr>
        <w:t>)</w:t>
      </w:r>
    </w:p>
    <w:p w14:paraId="41BAA46B" w14:textId="77777777" w:rsidR="002472C1" w:rsidRDefault="002472C1" w:rsidP="002C4782">
      <w:pPr>
        <w:pStyle w:val="WW-Default"/>
        <w:spacing w:line="276" w:lineRule="auto"/>
        <w:rPr>
          <w:color w:val="auto"/>
          <w:sz w:val="22"/>
          <w:szCs w:val="22"/>
        </w:rPr>
      </w:pPr>
    </w:p>
    <w:p w14:paraId="0F0852A3" w14:textId="3A1AD111" w:rsidR="002C4782" w:rsidRPr="003A67F4" w:rsidRDefault="00E80331" w:rsidP="002C4782">
      <w:pPr>
        <w:pStyle w:val="WW-Default"/>
        <w:spacing w:line="276" w:lineRule="auto"/>
        <w:rPr>
          <w:color w:val="auto"/>
          <w:sz w:val="22"/>
          <w:szCs w:val="22"/>
        </w:rPr>
      </w:pPr>
      <w:r w:rsidRPr="003A67F4">
        <w:rPr>
          <w:color w:val="auto"/>
          <w:sz w:val="22"/>
          <w:szCs w:val="22"/>
        </w:rPr>
        <w:t xml:space="preserve">We recommend checking your nominated beneficiaries on an annual basis, to ensure they are still relevant and up to date. </w:t>
      </w:r>
      <w:r w:rsidR="00237CA6" w:rsidRPr="003A67F4">
        <w:rPr>
          <w:color w:val="auto"/>
          <w:sz w:val="22"/>
          <w:szCs w:val="22"/>
        </w:rPr>
        <w:t xml:space="preserve">Should you go through any significant life changes (e.g. marriage, </w:t>
      </w:r>
      <w:r w:rsidR="00726D60" w:rsidRPr="003A67F4">
        <w:rPr>
          <w:color w:val="auto"/>
          <w:sz w:val="22"/>
          <w:szCs w:val="22"/>
        </w:rPr>
        <w:t>divorce/separation</w:t>
      </w:r>
      <w:r w:rsidR="00237CA6" w:rsidRPr="003A67F4">
        <w:rPr>
          <w:color w:val="auto"/>
          <w:sz w:val="22"/>
          <w:szCs w:val="22"/>
        </w:rPr>
        <w:t xml:space="preserve">, civil partnership), this will not be </w:t>
      </w:r>
      <w:proofErr w:type="gramStart"/>
      <w:r w:rsidR="00237CA6" w:rsidRPr="003A67F4">
        <w:rPr>
          <w:color w:val="auto"/>
          <w:sz w:val="22"/>
          <w:szCs w:val="22"/>
        </w:rPr>
        <w:t>taken into account</w:t>
      </w:r>
      <w:proofErr w:type="gramEnd"/>
      <w:r w:rsidR="00237CA6" w:rsidRPr="003A67F4">
        <w:rPr>
          <w:color w:val="auto"/>
          <w:sz w:val="22"/>
          <w:szCs w:val="22"/>
        </w:rPr>
        <w:t xml:space="preserve"> unless your nominated beneficiaries have also been updated.</w:t>
      </w:r>
      <w:r w:rsidR="002472C1">
        <w:rPr>
          <w:color w:val="auto"/>
          <w:sz w:val="22"/>
          <w:szCs w:val="22"/>
        </w:rPr>
        <w:t xml:space="preserve"> This can be done via the </w:t>
      </w:r>
      <w:hyperlink r:id="rId36" w:history="1">
        <w:r w:rsidR="002472C1" w:rsidRPr="00461CF6">
          <w:rPr>
            <w:rStyle w:val="Hyperlink"/>
            <w:sz w:val="22"/>
            <w:szCs w:val="22"/>
          </w:rPr>
          <w:t>My Oxfordshire Pension portal</w:t>
        </w:r>
      </w:hyperlink>
      <w:r w:rsidR="002472C1">
        <w:rPr>
          <w:color w:val="auto"/>
          <w:sz w:val="22"/>
          <w:szCs w:val="22"/>
        </w:rPr>
        <w:t xml:space="preserve"> or by downloading and completing the relevant form on the </w:t>
      </w:r>
      <w:hyperlink r:id="rId37" w:anchor="paragraph-10041" w:history="1">
        <w:r w:rsidR="00B221A7">
          <w:rPr>
            <w:rStyle w:val="Hyperlink"/>
            <w:sz w:val="22"/>
            <w:szCs w:val="22"/>
          </w:rPr>
          <w:t>pensions form page on the OCC website</w:t>
        </w:r>
      </w:hyperlink>
      <w:r w:rsidR="00B221A7">
        <w:t>.</w:t>
      </w:r>
    </w:p>
    <w:p w14:paraId="43C89219" w14:textId="77777777" w:rsidR="00881E23" w:rsidRPr="003A67F4" w:rsidRDefault="00881E23" w:rsidP="002C4782">
      <w:pPr>
        <w:pStyle w:val="WW-Default"/>
        <w:spacing w:line="276" w:lineRule="auto"/>
        <w:rPr>
          <w:color w:val="auto"/>
          <w:sz w:val="22"/>
          <w:szCs w:val="22"/>
        </w:rPr>
      </w:pPr>
    </w:p>
    <w:p w14:paraId="214FB4B5" w14:textId="5B605EDF" w:rsidR="007923D8" w:rsidRPr="003A67F4" w:rsidRDefault="007923D8" w:rsidP="002C4782">
      <w:pPr>
        <w:pStyle w:val="WW-Default"/>
        <w:spacing w:line="276" w:lineRule="auto"/>
        <w:rPr>
          <w:color w:val="auto"/>
          <w:sz w:val="22"/>
          <w:szCs w:val="22"/>
        </w:rPr>
      </w:pPr>
    </w:p>
    <w:p w14:paraId="2BDD2892" w14:textId="77777777" w:rsidR="004B1C69" w:rsidRPr="003A67F4" w:rsidRDefault="004B1C69" w:rsidP="00A42166">
      <w:pPr>
        <w:autoSpaceDE w:val="0"/>
        <w:spacing w:before="0" w:after="0" w:line="276" w:lineRule="auto"/>
        <w:jc w:val="left"/>
        <w:rPr>
          <w:rFonts w:ascii="Arial" w:hAnsi="Arial" w:cs="Arial"/>
          <w:color w:val="auto"/>
          <w:szCs w:val="22"/>
        </w:rPr>
      </w:pPr>
    </w:p>
    <w:p w14:paraId="7DAB9E73" w14:textId="09464A5E" w:rsidR="00532461" w:rsidRPr="003A67F4" w:rsidRDefault="00532461" w:rsidP="00532461">
      <w:pPr>
        <w:pStyle w:val="Heading2"/>
        <w:spacing w:line="276" w:lineRule="auto"/>
        <w:jc w:val="left"/>
        <w:rPr>
          <w:rFonts w:ascii="Arial" w:hAnsi="Arial" w:cs="Arial"/>
          <w:color w:val="auto"/>
        </w:rPr>
      </w:pPr>
      <w:bookmarkStart w:id="38" w:name="_Toc205543006"/>
      <w:r w:rsidRPr="003A67F4">
        <w:rPr>
          <w:rFonts w:ascii="Arial" w:hAnsi="Arial" w:cs="Arial"/>
          <w:color w:val="auto"/>
        </w:rPr>
        <w:lastRenderedPageBreak/>
        <w:t>Annual Pension Benefit Statements</w:t>
      </w:r>
      <w:bookmarkEnd w:id="38"/>
    </w:p>
    <w:p w14:paraId="1B29EF95" w14:textId="77777777" w:rsidR="00A42166" w:rsidRPr="003A67F4" w:rsidRDefault="00A42166" w:rsidP="00A42166">
      <w:pPr>
        <w:pStyle w:val="WW-Default"/>
        <w:spacing w:line="276" w:lineRule="auto"/>
        <w:rPr>
          <w:color w:val="auto"/>
          <w:sz w:val="22"/>
          <w:szCs w:val="22"/>
        </w:rPr>
      </w:pPr>
    </w:p>
    <w:p w14:paraId="7D3B7406" w14:textId="77777777" w:rsidR="006D4DEF" w:rsidRPr="003A67F4" w:rsidRDefault="000244B7" w:rsidP="000244B7">
      <w:pPr>
        <w:pStyle w:val="WW-Default"/>
        <w:spacing w:line="276" w:lineRule="auto"/>
        <w:rPr>
          <w:color w:val="auto"/>
          <w:sz w:val="22"/>
          <w:szCs w:val="22"/>
        </w:rPr>
      </w:pPr>
      <w:r w:rsidRPr="003A67F4">
        <w:rPr>
          <w:color w:val="auto"/>
          <w:sz w:val="22"/>
          <w:szCs w:val="22"/>
        </w:rPr>
        <w:t xml:space="preserve">You can manage your pension online using the My Oxfordshire Pension portal. Here you can update your contact details, change death grant nominations, look at your benefit statement, raise queries, run your own pension projections and calculations, view your personal pensions correspondence, and read the Oxfordshire Pension Fund’s regular newsletters. </w:t>
      </w:r>
    </w:p>
    <w:p w14:paraId="1AA7E323" w14:textId="77777777" w:rsidR="006D4DEF" w:rsidRPr="003A67F4" w:rsidRDefault="006D4DEF" w:rsidP="000244B7">
      <w:pPr>
        <w:pStyle w:val="WW-Default"/>
        <w:spacing w:line="276" w:lineRule="auto"/>
        <w:rPr>
          <w:color w:val="auto"/>
          <w:sz w:val="22"/>
          <w:szCs w:val="22"/>
        </w:rPr>
      </w:pPr>
    </w:p>
    <w:p w14:paraId="2338C663" w14:textId="29A8C451" w:rsidR="000244B7" w:rsidRPr="003A67F4" w:rsidRDefault="000244B7" w:rsidP="000244B7">
      <w:pPr>
        <w:pStyle w:val="WW-Default"/>
        <w:spacing w:line="276" w:lineRule="auto"/>
        <w:rPr>
          <w:color w:val="auto"/>
          <w:sz w:val="22"/>
          <w:szCs w:val="22"/>
        </w:rPr>
      </w:pPr>
      <w:r w:rsidRPr="003A67F4">
        <w:rPr>
          <w:color w:val="auto"/>
          <w:sz w:val="22"/>
          <w:szCs w:val="22"/>
        </w:rPr>
        <w:t xml:space="preserve">You can find out </w:t>
      </w:r>
      <w:hyperlink r:id="rId38" w:anchor="paragraph-8598" w:history="1">
        <w:r w:rsidRPr="0070394F">
          <w:rPr>
            <w:rStyle w:val="Hyperlink"/>
            <w:sz w:val="22"/>
            <w:szCs w:val="22"/>
          </w:rPr>
          <w:t>how to sign up for a My Oxfordshire Pension account</w:t>
        </w:r>
      </w:hyperlink>
      <w:r w:rsidRPr="003A67F4">
        <w:rPr>
          <w:color w:val="auto"/>
          <w:sz w:val="22"/>
          <w:szCs w:val="22"/>
        </w:rPr>
        <w:t xml:space="preserve"> on the OCC </w:t>
      </w:r>
      <w:r w:rsidR="0070394F">
        <w:rPr>
          <w:color w:val="auto"/>
          <w:sz w:val="22"/>
          <w:szCs w:val="22"/>
        </w:rPr>
        <w:t>website.</w:t>
      </w:r>
    </w:p>
    <w:p w14:paraId="2BF58DA1" w14:textId="77777777" w:rsidR="000244B7" w:rsidRPr="003A67F4" w:rsidRDefault="000244B7" w:rsidP="00A42166">
      <w:pPr>
        <w:pStyle w:val="WW-Default"/>
        <w:spacing w:line="276" w:lineRule="auto"/>
        <w:rPr>
          <w:color w:val="auto"/>
          <w:sz w:val="22"/>
          <w:szCs w:val="22"/>
        </w:rPr>
      </w:pPr>
    </w:p>
    <w:p w14:paraId="0FC3C3F7" w14:textId="4A802460" w:rsidR="00DF0431" w:rsidRPr="003A67F4" w:rsidRDefault="00212123" w:rsidP="00A42166">
      <w:pPr>
        <w:pStyle w:val="WW-Default"/>
        <w:spacing w:line="276" w:lineRule="auto"/>
        <w:rPr>
          <w:color w:val="auto"/>
          <w:sz w:val="22"/>
          <w:szCs w:val="22"/>
        </w:rPr>
      </w:pPr>
      <w:r w:rsidRPr="003A67F4">
        <w:rPr>
          <w:color w:val="auto"/>
          <w:sz w:val="22"/>
          <w:szCs w:val="22"/>
        </w:rPr>
        <w:t xml:space="preserve">You will receive an annual personal benefit statement each year which provides a summary of the estimated value of your pension </w:t>
      </w:r>
      <w:proofErr w:type="gramStart"/>
      <w:r w:rsidRPr="003A67F4">
        <w:rPr>
          <w:color w:val="auto"/>
          <w:sz w:val="22"/>
          <w:szCs w:val="22"/>
        </w:rPr>
        <w:t>at</w:t>
      </w:r>
      <w:proofErr w:type="gramEnd"/>
      <w:r w:rsidRPr="003A67F4">
        <w:rPr>
          <w:color w:val="auto"/>
          <w:sz w:val="22"/>
          <w:szCs w:val="22"/>
        </w:rPr>
        <w:t xml:space="preserve"> 31</w:t>
      </w:r>
      <w:r w:rsidR="00D22099" w:rsidRPr="003A67F4">
        <w:rPr>
          <w:color w:val="auto"/>
          <w:sz w:val="22"/>
          <w:szCs w:val="22"/>
        </w:rPr>
        <w:t xml:space="preserve"> </w:t>
      </w:r>
      <w:r w:rsidRPr="003A67F4">
        <w:rPr>
          <w:color w:val="auto"/>
          <w:sz w:val="22"/>
          <w:szCs w:val="22"/>
        </w:rPr>
        <w:t>March</w:t>
      </w:r>
      <w:r w:rsidR="0070394F">
        <w:rPr>
          <w:color w:val="auto"/>
          <w:sz w:val="22"/>
          <w:szCs w:val="22"/>
        </w:rPr>
        <w:t>,</w:t>
      </w:r>
      <w:r w:rsidRPr="003A67F4">
        <w:rPr>
          <w:color w:val="auto"/>
          <w:sz w:val="22"/>
          <w:szCs w:val="22"/>
        </w:rPr>
        <w:t xml:space="preserve"> which is the end of the scheme year. </w:t>
      </w:r>
    </w:p>
    <w:p w14:paraId="300F80AD" w14:textId="77777777" w:rsidR="00DF0431" w:rsidRPr="003A67F4" w:rsidRDefault="00DF0431" w:rsidP="00A42166">
      <w:pPr>
        <w:pStyle w:val="WW-Default"/>
        <w:spacing w:line="276" w:lineRule="auto"/>
        <w:rPr>
          <w:color w:val="auto"/>
          <w:sz w:val="22"/>
          <w:szCs w:val="22"/>
        </w:rPr>
      </w:pPr>
    </w:p>
    <w:p w14:paraId="0F45D638" w14:textId="7003528D" w:rsidR="00DF0431" w:rsidRPr="003A67F4" w:rsidRDefault="00DF0431" w:rsidP="00A42166">
      <w:pPr>
        <w:pStyle w:val="WW-Default"/>
        <w:spacing w:line="276" w:lineRule="auto"/>
        <w:rPr>
          <w:color w:val="auto"/>
          <w:sz w:val="22"/>
          <w:szCs w:val="22"/>
        </w:rPr>
      </w:pPr>
      <w:r w:rsidRPr="003A67F4">
        <w:rPr>
          <w:color w:val="auto"/>
          <w:sz w:val="22"/>
          <w:szCs w:val="22"/>
        </w:rPr>
        <w:t>You</w:t>
      </w:r>
      <w:r w:rsidR="00212123" w:rsidRPr="003A67F4">
        <w:rPr>
          <w:color w:val="auto"/>
          <w:sz w:val="22"/>
          <w:szCs w:val="22"/>
        </w:rPr>
        <w:t xml:space="preserve"> are required to check Pension Services hold the correct information about you and your employment </w:t>
      </w:r>
      <w:proofErr w:type="gramStart"/>
      <w:r w:rsidR="00212123" w:rsidRPr="003A67F4">
        <w:rPr>
          <w:color w:val="auto"/>
          <w:sz w:val="22"/>
          <w:szCs w:val="22"/>
        </w:rPr>
        <w:t>at</w:t>
      </w:r>
      <w:proofErr w:type="gramEnd"/>
      <w:r w:rsidR="00212123" w:rsidRPr="003A67F4">
        <w:rPr>
          <w:color w:val="auto"/>
          <w:sz w:val="22"/>
          <w:szCs w:val="22"/>
        </w:rPr>
        <w:t xml:space="preserve"> 31 March each year, namely employer, payroll number</w:t>
      </w:r>
      <w:r w:rsidRPr="003A67F4">
        <w:rPr>
          <w:color w:val="auto"/>
          <w:sz w:val="22"/>
          <w:szCs w:val="22"/>
        </w:rPr>
        <w:t xml:space="preserve"> (this will reflect your post number with the Councils)</w:t>
      </w:r>
      <w:r w:rsidR="004B1C69" w:rsidRPr="003A67F4">
        <w:rPr>
          <w:color w:val="auto"/>
          <w:sz w:val="22"/>
          <w:szCs w:val="22"/>
        </w:rPr>
        <w:t xml:space="preserve"> and</w:t>
      </w:r>
      <w:r w:rsidR="00212123" w:rsidRPr="003A67F4">
        <w:rPr>
          <w:color w:val="auto"/>
          <w:sz w:val="22"/>
          <w:szCs w:val="22"/>
        </w:rPr>
        <w:t xml:space="preserve"> </w:t>
      </w:r>
      <w:r w:rsidR="006D4DEF" w:rsidRPr="003A67F4">
        <w:rPr>
          <w:color w:val="auto"/>
          <w:sz w:val="22"/>
          <w:szCs w:val="22"/>
        </w:rPr>
        <w:t xml:space="preserve">the </w:t>
      </w:r>
      <w:r w:rsidR="00212123" w:rsidRPr="003A67F4">
        <w:rPr>
          <w:color w:val="auto"/>
          <w:sz w:val="22"/>
          <w:szCs w:val="22"/>
        </w:rPr>
        <w:t xml:space="preserve">section of scheme you are in </w:t>
      </w:r>
      <w:proofErr w:type="gramStart"/>
      <w:r w:rsidR="00212123" w:rsidRPr="003A67F4">
        <w:rPr>
          <w:color w:val="auto"/>
          <w:sz w:val="22"/>
          <w:szCs w:val="22"/>
        </w:rPr>
        <w:t>at</w:t>
      </w:r>
      <w:proofErr w:type="gramEnd"/>
      <w:r w:rsidR="00212123" w:rsidRPr="003A67F4">
        <w:rPr>
          <w:color w:val="auto"/>
          <w:sz w:val="22"/>
          <w:szCs w:val="22"/>
        </w:rPr>
        <w:t xml:space="preserve"> 31</w:t>
      </w:r>
      <w:r w:rsidR="00D22099" w:rsidRPr="003A67F4">
        <w:rPr>
          <w:color w:val="auto"/>
          <w:sz w:val="22"/>
          <w:szCs w:val="22"/>
          <w:vertAlign w:val="superscript"/>
        </w:rPr>
        <w:t xml:space="preserve"> </w:t>
      </w:r>
      <w:r w:rsidR="00212123" w:rsidRPr="003A67F4">
        <w:rPr>
          <w:color w:val="auto"/>
          <w:sz w:val="22"/>
          <w:szCs w:val="22"/>
        </w:rPr>
        <w:t xml:space="preserve">March (LGPS main section or 50/50 section). </w:t>
      </w:r>
    </w:p>
    <w:p w14:paraId="044C711D" w14:textId="77777777" w:rsidR="006D4DEF" w:rsidRPr="003A67F4" w:rsidRDefault="006D4DEF" w:rsidP="00A42166">
      <w:pPr>
        <w:pStyle w:val="WW-Default"/>
        <w:spacing w:line="276" w:lineRule="auto"/>
        <w:rPr>
          <w:color w:val="auto"/>
          <w:sz w:val="22"/>
          <w:szCs w:val="22"/>
        </w:rPr>
      </w:pPr>
    </w:p>
    <w:p w14:paraId="5A71EA8D" w14:textId="3D62B633" w:rsidR="00212123" w:rsidRPr="003A67F4" w:rsidRDefault="00212123" w:rsidP="00A42166">
      <w:pPr>
        <w:pStyle w:val="WW-Default"/>
        <w:spacing w:line="276" w:lineRule="auto"/>
        <w:rPr>
          <w:color w:val="auto"/>
          <w:sz w:val="22"/>
          <w:szCs w:val="22"/>
        </w:rPr>
      </w:pPr>
      <w:r w:rsidRPr="003A67F4">
        <w:rPr>
          <w:color w:val="auto"/>
          <w:sz w:val="22"/>
          <w:szCs w:val="22"/>
        </w:rPr>
        <w:t xml:space="preserve">The next paragraph on the benefit statement provides details of your benefits as if </w:t>
      </w:r>
      <w:proofErr w:type="gramStart"/>
      <w:r w:rsidRPr="003A67F4">
        <w:rPr>
          <w:color w:val="auto"/>
          <w:sz w:val="22"/>
          <w:szCs w:val="22"/>
        </w:rPr>
        <w:t>at</w:t>
      </w:r>
      <w:proofErr w:type="gramEnd"/>
      <w:r w:rsidRPr="003A67F4">
        <w:rPr>
          <w:color w:val="auto"/>
          <w:sz w:val="22"/>
          <w:szCs w:val="22"/>
        </w:rPr>
        <w:t xml:space="preserve"> 31 March, based </w:t>
      </w:r>
      <w:r w:rsidR="00E53D2B" w:rsidRPr="003A67F4">
        <w:rPr>
          <w:color w:val="auto"/>
          <w:sz w:val="22"/>
          <w:szCs w:val="22"/>
        </w:rPr>
        <w:t xml:space="preserve">on </w:t>
      </w:r>
      <w:r w:rsidRPr="003A67F4">
        <w:rPr>
          <w:color w:val="auto"/>
          <w:sz w:val="22"/>
          <w:szCs w:val="22"/>
        </w:rPr>
        <w:t>benefits built up to 31 March 2014</w:t>
      </w:r>
      <w:r w:rsidR="00051309" w:rsidRPr="003A67F4">
        <w:rPr>
          <w:color w:val="auto"/>
          <w:sz w:val="22"/>
          <w:szCs w:val="22"/>
        </w:rPr>
        <w:t xml:space="preserve"> (where relevant)</w:t>
      </w:r>
      <w:r w:rsidRPr="003A67F4">
        <w:rPr>
          <w:color w:val="auto"/>
          <w:sz w:val="22"/>
          <w:szCs w:val="22"/>
        </w:rPr>
        <w:t xml:space="preserve"> and any benefits building up since 1 April 2014.</w:t>
      </w:r>
    </w:p>
    <w:p w14:paraId="5F3FF8F0" w14:textId="77777777" w:rsidR="00212123" w:rsidRPr="003A67F4" w:rsidRDefault="00212123" w:rsidP="00532461">
      <w:pPr>
        <w:pStyle w:val="WW-Default"/>
        <w:spacing w:line="276" w:lineRule="auto"/>
        <w:ind w:left="643"/>
        <w:rPr>
          <w:color w:val="auto"/>
          <w:sz w:val="22"/>
          <w:szCs w:val="22"/>
        </w:rPr>
      </w:pPr>
    </w:p>
    <w:p w14:paraId="5EAED789" w14:textId="2357C2D3" w:rsidR="00A42166" w:rsidRPr="003A67F4" w:rsidRDefault="00212123" w:rsidP="00A42166">
      <w:pPr>
        <w:pStyle w:val="WW-Default"/>
        <w:spacing w:line="276" w:lineRule="auto"/>
        <w:rPr>
          <w:color w:val="auto"/>
          <w:sz w:val="22"/>
          <w:szCs w:val="22"/>
        </w:rPr>
      </w:pPr>
      <w:r w:rsidRPr="003A67F4">
        <w:rPr>
          <w:color w:val="auto"/>
          <w:sz w:val="22"/>
          <w:szCs w:val="22"/>
        </w:rPr>
        <w:t>Depending on how long you have been in the scheme, there may be several sets of figures contained within the section “Summary of total benefits”</w:t>
      </w:r>
      <w:r w:rsidR="004B1C69" w:rsidRPr="003A67F4">
        <w:rPr>
          <w:color w:val="auto"/>
          <w:sz w:val="22"/>
          <w:szCs w:val="22"/>
        </w:rPr>
        <w:t>. T</w:t>
      </w:r>
      <w:r w:rsidRPr="003A67F4">
        <w:rPr>
          <w:color w:val="auto"/>
          <w:sz w:val="22"/>
          <w:szCs w:val="22"/>
        </w:rPr>
        <w:t xml:space="preserve">he standard benefit option shows current value of current pension for life as well as any one-off lump sum. Lump sum features automatically if you have membership before 1 April 2008. Also shown is the maximum lump sum option which shows you the option you may have at retirement to convert </w:t>
      </w:r>
      <w:r w:rsidR="00E53D2B" w:rsidRPr="003A67F4">
        <w:rPr>
          <w:color w:val="auto"/>
          <w:sz w:val="22"/>
          <w:szCs w:val="22"/>
        </w:rPr>
        <w:t xml:space="preserve">a </w:t>
      </w:r>
      <w:r w:rsidRPr="003A67F4">
        <w:rPr>
          <w:color w:val="auto"/>
          <w:sz w:val="22"/>
          <w:szCs w:val="22"/>
        </w:rPr>
        <w:t>standard benefit option into a smaller pension for life but with a larger on</w:t>
      </w:r>
      <w:r w:rsidR="00E53D2B" w:rsidRPr="003A67F4">
        <w:rPr>
          <w:color w:val="auto"/>
          <w:sz w:val="22"/>
          <w:szCs w:val="22"/>
        </w:rPr>
        <w:t>e</w:t>
      </w:r>
      <w:r w:rsidRPr="003A67F4">
        <w:rPr>
          <w:color w:val="auto"/>
          <w:sz w:val="22"/>
          <w:szCs w:val="22"/>
        </w:rPr>
        <w:t>-off lump sum.</w:t>
      </w:r>
    </w:p>
    <w:p w14:paraId="41418C1C" w14:textId="77777777" w:rsidR="00A42166" w:rsidRPr="003A67F4" w:rsidRDefault="00A42166" w:rsidP="00A42166">
      <w:pPr>
        <w:pStyle w:val="WW-Default"/>
        <w:spacing w:line="276" w:lineRule="auto"/>
        <w:rPr>
          <w:color w:val="auto"/>
          <w:sz w:val="22"/>
          <w:szCs w:val="22"/>
        </w:rPr>
      </w:pPr>
    </w:p>
    <w:p w14:paraId="1AF8D6FB" w14:textId="77777777" w:rsidR="00A42166" w:rsidRPr="003A67F4" w:rsidRDefault="00212123" w:rsidP="00A42166">
      <w:pPr>
        <w:pStyle w:val="WW-Default"/>
        <w:spacing w:line="276" w:lineRule="auto"/>
        <w:rPr>
          <w:color w:val="auto"/>
          <w:sz w:val="22"/>
          <w:szCs w:val="22"/>
        </w:rPr>
      </w:pPr>
      <w:r w:rsidRPr="003A67F4">
        <w:rPr>
          <w:color w:val="auto"/>
          <w:sz w:val="22"/>
          <w:szCs w:val="22"/>
        </w:rPr>
        <w:t>The maximum lump sum option, subject to HMRC limits, is worked out by increasing your lump sum by £12 for each £1 you give up from your annual pension. The maximum lump sum you receive cannot be more than a quarter of the overall value of all your pension benefits, including any in-house additional voluntary contributions (AVC).</w:t>
      </w:r>
    </w:p>
    <w:p w14:paraId="012FA0A2" w14:textId="77777777" w:rsidR="00A42166" w:rsidRPr="003A67F4" w:rsidRDefault="00A42166" w:rsidP="00A42166">
      <w:pPr>
        <w:pStyle w:val="WW-Default"/>
        <w:spacing w:line="276" w:lineRule="auto"/>
        <w:rPr>
          <w:color w:val="auto"/>
          <w:sz w:val="22"/>
          <w:szCs w:val="22"/>
        </w:rPr>
      </w:pPr>
    </w:p>
    <w:p w14:paraId="06F5B494" w14:textId="333872C9" w:rsidR="00A42166" w:rsidRPr="003A67F4" w:rsidRDefault="004B1C69" w:rsidP="00A42166">
      <w:pPr>
        <w:pStyle w:val="WW-Default"/>
        <w:spacing w:line="276" w:lineRule="auto"/>
        <w:rPr>
          <w:color w:val="auto"/>
          <w:sz w:val="22"/>
          <w:szCs w:val="22"/>
        </w:rPr>
      </w:pPr>
      <w:r w:rsidRPr="003A67F4">
        <w:rPr>
          <w:color w:val="auto"/>
          <w:sz w:val="22"/>
          <w:szCs w:val="22"/>
        </w:rPr>
        <w:t>For the d</w:t>
      </w:r>
      <w:r w:rsidR="00212123" w:rsidRPr="003A67F4">
        <w:rPr>
          <w:color w:val="auto"/>
          <w:sz w:val="22"/>
          <w:szCs w:val="22"/>
        </w:rPr>
        <w:t>eath in service lump sum</w:t>
      </w:r>
      <w:r w:rsidRPr="003A67F4">
        <w:rPr>
          <w:color w:val="auto"/>
          <w:sz w:val="22"/>
          <w:szCs w:val="22"/>
        </w:rPr>
        <w:t>, y</w:t>
      </w:r>
      <w:r w:rsidR="00212123" w:rsidRPr="003A67F4">
        <w:rPr>
          <w:color w:val="auto"/>
          <w:sz w:val="22"/>
          <w:szCs w:val="22"/>
        </w:rPr>
        <w:t xml:space="preserve">ou can nominate whoever you wish to receive </w:t>
      </w:r>
      <w:r w:rsidRPr="003A67F4">
        <w:rPr>
          <w:color w:val="auto"/>
          <w:sz w:val="22"/>
          <w:szCs w:val="22"/>
        </w:rPr>
        <w:t>this. P</w:t>
      </w:r>
      <w:r w:rsidR="00212123" w:rsidRPr="003A67F4">
        <w:rPr>
          <w:color w:val="auto"/>
          <w:sz w:val="22"/>
          <w:szCs w:val="22"/>
        </w:rPr>
        <w:t>lease note, your nomination is an expression of wish</w:t>
      </w:r>
      <w:r w:rsidRPr="003A67F4">
        <w:rPr>
          <w:color w:val="auto"/>
          <w:sz w:val="22"/>
          <w:szCs w:val="22"/>
        </w:rPr>
        <w:t xml:space="preserve"> – </w:t>
      </w:r>
      <w:r w:rsidR="00212123" w:rsidRPr="003A67F4">
        <w:rPr>
          <w:color w:val="auto"/>
          <w:sz w:val="22"/>
          <w:szCs w:val="22"/>
        </w:rPr>
        <w:t>the Pension Fund will take your wishes into account, but payment is made at the Fund’s discretion.</w:t>
      </w:r>
    </w:p>
    <w:p w14:paraId="4BC85AC6" w14:textId="77777777" w:rsidR="00A42166" w:rsidRPr="003A67F4" w:rsidRDefault="00A42166" w:rsidP="00A42166">
      <w:pPr>
        <w:pStyle w:val="WW-Default"/>
        <w:spacing w:line="276" w:lineRule="auto"/>
        <w:rPr>
          <w:color w:val="auto"/>
          <w:sz w:val="22"/>
          <w:szCs w:val="22"/>
        </w:rPr>
      </w:pPr>
    </w:p>
    <w:p w14:paraId="37127C52" w14:textId="3CB6EF45" w:rsidR="00CD2EDE" w:rsidRPr="003A67F4" w:rsidRDefault="004B1C69" w:rsidP="00A42166">
      <w:pPr>
        <w:pStyle w:val="WW-Default"/>
        <w:spacing w:line="276" w:lineRule="auto"/>
        <w:rPr>
          <w:color w:val="auto"/>
          <w:sz w:val="22"/>
          <w:szCs w:val="22"/>
        </w:rPr>
      </w:pPr>
      <w:r w:rsidRPr="003A67F4">
        <w:rPr>
          <w:color w:val="auto"/>
          <w:sz w:val="22"/>
          <w:szCs w:val="22"/>
        </w:rPr>
        <w:t>For the c</w:t>
      </w:r>
      <w:r w:rsidR="00212123" w:rsidRPr="003A67F4">
        <w:rPr>
          <w:color w:val="auto"/>
          <w:sz w:val="22"/>
          <w:szCs w:val="22"/>
        </w:rPr>
        <w:t>areer average re</w:t>
      </w:r>
      <w:r w:rsidR="006530F3" w:rsidRPr="003A67F4">
        <w:rPr>
          <w:color w:val="auto"/>
          <w:sz w:val="22"/>
          <w:szCs w:val="22"/>
        </w:rPr>
        <w:t>-</w:t>
      </w:r>
      <w:r w:rsidR="00212123" w:rsidRPr="003A67F4">
        <w:rPr>
          <w:color w:val="auto"/>
          <w:sz w:val="22"/>
          <w:szCs w:val="22"/>
        </w:rPr>
        <w:t xml:space="preserve">valued earnings pension benefits as </w:t>
      </w:r>
      <w:proofErr w:type="gramStart"/>
      <w:r w:rsidR="00212123" w:rsidRPr="003A67F4">
        <w:rPr>
          <w:color w:val="auto"/>
          <w:sz w:val="22"/>
          <w:szCs w:val="22"/>
        </w:rPr>
        <w:t>at</w:t>
      </w:r>
      <w:proofErr w:type="gramEnd"/>
      <w:r w:rsidR="00212123" w:rsidRPr="003A67F4">
        <w:rPr>
          <w:color w:val="auto"/>
          <w:sz w:val="22"/>
          <w:szCs w:val="22"/>
        </w:rPr>
        <w:t xml:space="preserve"> 31 March (payable from normal pension date)</w:t>
      </w:r>
      <w:r w:rsidRPr="003A67F4">
        <w:rPr>
          <w:color w:val="auto"/>
          <w:sz w:val="22"/>
          <w:szCs w:val="22"/>
        </w:rPr>
        <w:t>, t</w:t>
      </w:r>
      <w:r w:rsidR="00212123" w:rsidRPr="003A67F4">
        <w:rPr>
          <w:color w:val="auto"/>
          <w:sz w:val="22"/>
          <w:szCs w:val="22"/>
        </w:rPr>
        <w:t>hese figures denote estimated values at the end of the scheme year if you could leave and take unreduced benefits at that date.</w:t>
      </w:r>
    </w:p>
    <w:p w14:paraId="24E76CB6" w14:textId="11F71224" w:rsidR="002C4782" w:rsidRPr="003A67F4" w:rsidRDefault="002C4782" w:rsidP="002C4782">
      <w:pPr>
        <w:pStyle w:val="Heading1"/>
        <w:numPr>
          <w:ilvl w:val="0"/>
          <w:numId w:val="0"/>
        </w:numPr>
        <w:spacing w:line="276" w:lineRule="auto"/>
        <w:ind w:left="431" w:hanging="431"/>
        <w:jc w:val="left"/>
        <w:rPr>
          <w:rFonts w:ascii="Arial" w:hAnsi="Arial" w:cs="Arial"/>
          <w:color w:val="auto"/>
        </w:rPr>
      </w:pPr>
      <w:bookmarkStart w:id="39" w:name="_Toc205543007"/>
      <w:r w:rsidRPr="003A67F4">
        <w:rPr>
          <w:rFonts w:ascii="Arial" w:hAnsi="Arial" w:cs="Arial"/>
          <w:color w:val="auto"/>
        </w:rPr>
        <w:lastRenderedPageBreak/>
        <w:t>APPENDIX 1 – EMPLOYEE CONTRIBUTION RATES</w:t>
      </w:r>
      <w:r w:rsidR="009B1C2D" w:rsidRPr="003A67F4">
        <w:rPr>
          <w:rFonts w:ascii="Arial" w:hAnsi="Arial" w:cs="Arial"/>
          <w:color w:val="auto"/>
        </w:rPr>
        <w:t xml:space="preserve"> </w:t>
      </w:r>
      <w:r w:rsidR="00314341" w:rsidRPr="003A67F4">
        <w:rPr>
          <w:rFonts w:ascii="Arial" w:hAnsi="Arial" w:cs="Arial"/>
          <w:color w:val="auto"/>
        </w:rPr>
        <w:t>202</w:t>
      </w:r>
      <w:r w:rsidR="005F38F0" w:rsidRPr="003A67F4">
        <w:rPr>
          <w:rFonts w:ascii="Arial" w:hAnsi="Arial" w:cs="Arial"/>
          <w:color w:val="auto"/>
        </w:rPr>
        <w:t>5</w:t>
      </w:r>
      <w:r w:rsidR="00314341" w:rsidRPr="003A67F4">
        <w:rPr>
          <w:rFonts w:ascii="Arial" w:hAnsi="Arial" w:cs="Arial"/>
          <w:color w:val="auto"/>
        </w:rPr>
        <w:t>-2</w:t>
      </w:r>
      <w:r w:rsidR="005F38F0" w:rsidRPr="003A67F4">
        <w:rPr>
          <w:rFonts w:ascii="Arial" w:hAnsi="Arial" w:cs="Arial"/>
          <w:color w:val="auto"/>
        </w:rPr>
        <w:t>6</w:t>
      </w:r>
      <w:bookmarkEnd w:id="39"/>
    </w:p>
    <w:p w14:paraId="06079EC5" w14:textId="77777777" w:rsidR="00212123" w:rsidRPr="003A67F4" w:rsidRDefault="00212123" w:rsidP="002C4782">
      <w:pPr>
        <w:pStyle w:val="BodyText"/>
        <w:widowControl w:val="0"/>
        <w:tabs>
          <w:tab w:val="left" w:pos="-720"/>
          <w:tab w:val="left" w:pos="-360"/>
          <w:tab w:val="left" w:pos="810"/>
          <w:tab w:val="left" w:pos="126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line="276" w:lineRule="auto"/>
        <w:jc w:val="left"/>
        <w:rPr>
          <w:rFonts w:ascii="Arial" w:hAnsi="Arial" w:cs="Arial"/>
          <w:color w:val="auto"/>
          <w:szCs w:val="22"/>
        </w:rPr>
      </w:pPr>
      <w:r w:rsidRPr="003A67F4">
        <w:rPr>
          <w:rFonts w:ascii="Arial" w:hAnsi="Arial" w:cs="Arial"/>
          <w:color w:val="auto"/>
          <w:szCs w:val="22"/>
        </w:rPr>
        <w:t xml:space="preserve">The rates you will contribute to your pension as an employee vary according to your salary and are shown in the table below: </w:t>
      </w:r>
    </w:p>
    <w:p w14:paraId="6D629646" w14:textId="77777777" w:rsidR="00212123" w:rsidRPr="003A67F4" w:rsidRDefault="00212123" w:rsidP="00532461">
      <w:pPr>
        <w:pStyle w:val="BodyText"/>
        <w:tabs>
          <w:tab w:val="left" w:pos="1260"/>
        </w:tabs>
        <w:spacing w:line="276" w:lineRule="auto"/>
        <w:jc w:val="left"/>
        <w:rPr>
          <w:rFonts w:ascii="Arial" w:hAnsi="Arial" w:cs="Arial"/>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3140"/>
        <w:gridCol w:w="3077"/>
        <w:gridCol w:w="2381"/>
      </w:tblGrid>
      <w:tr w:rsidR="00607A18" w:rsidRPr="003A67F4" w14:paraId="717C6F44" w14:textId="32A1CCD7" w:rsidTr="00A85B6A">
        <w:tc>
          <w:tcPr>
            <w:tcW w:w="1144" w:type="dxa"/>
            <w:shd w:val="clear" w:color="auto" w:fill="CCFFFF"/>
          </w:tcPr>
          <w:p w14:paraId="7A2BE9CC" w14:textId="77777777" w:rsidR="00A85B6A" w:rsidRPr="003A67F4" w:rsidRDefault="00A85B6A" w:rsidP="004B1C69">
            <w:pPr>
              <w:spacing w:line="276" w:lineRule="auto"/>
              <w:jc w:val="center"/>
              <w:rPr>
                <w:rFonts w:ascii="Arial" w:hAnsi="Arial" w:cs="Arial"/>
                <w:b/>
                <w:color w:val="auto"/>
                <w:szCs w:val="22"/>
              </w:rPr>
            </w:pPr>
            <w:r w:rsidRPr="003A67F4">
              <w:rPr>
                <w:rFonts w:ascii="Arial" w:hAnsi="Arial" w:cs="Arial"/>
                <w:b/>
                <w:color w:val="auto"/>
                <w:szCs w:val="22"/>
              </w:rPr>
              <w:t>Band</w:t>
            </w:r>
          </w:p>
        </w:tc>
        <w:tc>
          <w:tcPr>
            <w:tcW w:w="3140" w:type="dxa"/>
            <w:shd w:val="clear" w:color="auto" w:fill="CCFFFF"/>
          </w:tcPr>
          <w:p w14:paraId="01B52662" w14:textId="77777777" w:rsidR="00A85B6A" w:rsidRPr="003A67F4" w:rsidRDefault="00A85B6A" w:rsidP="004B1C69">
            <w:pPr>
              <w:spacing w:line="276" w:lineRule="auto"/>
              <w:ind w:left="-126"/>
              <w:jc w:val="center"/>
              <w:rPr>
                <w:rFonts w:ascii="Arial" w:hAnsi="Arial" w:cs="Arial"/>
                <w:b/>
                <w:color w:val="auto"/>
                <w:szCs w:val="22"/>
              </w:rPr>
            </w:pPr>
            <w:r w:rsidRPr="003A67F4">
              <w:rPr>
                <w:rFonts w:ascii="Arial" w:hAnsi="Arial" w:cs="Arial"/>
                <w:b/>
                <w:color w:val="auto"/>
                <w:szCs w:val="22"/>
              </w:rPr>
              <w:t>Annual pensionable pay range per employment</w:t>
            </w:r>
          </w:p>
        </w:tc>
        <w:tc>
          <w:tcPr>
            <w:tcW w:w="3077" w:type="dxa"/>
            <w:shd w:val="clear" w:color="auto" w:fill="CCFFFF"/>
          </w:tcPr>
          <w:p w14:paraId="1D8E270A" w14:textId="3C39F4D9" w:rsidR="00A85B6A" w:rsidRPr="003A67F4" w:rsidRDefault="00603B4F" w:rsidP="00532461">
            <w:pPr>
              <w:spacing w:line="276" w:lineRule="auto"/>
              <w:ind w:left="360"/>
              <w:jc w:val="left"/>
              <w:rPr>
                <w:rFonts w:ascii="Arial" w:hAnsi="Arial" w:cs="Arial"/>
                <w:b/>
                <w:color w:val="auto"/>
                <w:szCs w:val="22"/>
              </w:rPr>
            </w:pPr>
            <w:r w:rsidRPr="003A67F4">
              <w:rPr>
                <w:rFonts w:ascii="Arial" w:hAnsi="Arial" w:cs="Arial"/>
                <w:b/>
                <w:color w:val="auto"/>
                <w:szCs w:val="22"/>
              </w:rPr>
              <w:t>Main scheme c</w:t>
            </w:r>
            <w:r w:rsidR="00A85B6A" w:rsidRPr="003A67F4">
              <w:rPr>
                <w:rFonts w:ascii="Arial" w:hAnsi="Arial" w:cs="Arial"/>
                <w:b/>
                <w:color w:val="auto"/>
                <w:szCs w:val="22"/>
              </w:rPr>
              <w:t>ontribution rate for that employment</w:t>
            </w:r>
          </w:p>
        </w:tc>
        <w:tc>
          <w:tcPr>
            <w:tcW w:w="2381" w:type="dxa"/>
            <w:shd w:val="clear" w:color="auto" w:fill="CCFFFF"/>
          </w:tcPr>
          <w:p w14:paraId="043C2585" w14:textId="69104EA7" w:rsidR="00A85B6A" w:rsidRPr="003A67F4" w:rsidRDefault="00D22EB9" w:rsidP="00532461">
            <w:pPr>
              <w:spacing w:line="276" w:lineRule="auto"/>
              <w:ind w:left="360"/>
              <w:jc w:val="left"/>
              <w:rPr>
                <w:rFonts w:ascii="Arial" w:hAnsi="Arial" w:cs="Arial"/>
                <w:b/>
                <w:color w:val="auto"/>
                <w:szCs w:val="22"/>
              </w:rPr>
            </w:pPr>
            <w:r w:rsidRPr="003A67F4">
              <w:rPr>
                <w:rFonts w:ascii="Arial" w:hAnsi="Arial" w:cs="Arial"/>
                <w:b/>
                <w:color w:val="auto"/>
                <w:szCs w:val="22"/>
              </w:rPr>
              <w:t>50/50 section contribution rates for that employment</w:t>
            </w:r>
          </w:p>
        </w:tc>
      </w:tr>
      <w:tr w:rsidR="00607A18" w:rsidRPr="003A67F4" w14:paraId="012C1118" w14:textId="12780D23" w:rsidTr="00A85B6A">
        <w:tc>
          <w:tcPr>
            <w:tcW w:w="1144" w:type="dxa"/>
            <w:vAlign w:val="center"/>
          </w:tcPr>
          <w:p w14:paraId="4DC5833B"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1</w:t>
            </w:r>
          </w:p>
        </w:tc>
        <w:tc>
          <w:tcPr>
            <w:tcW w:w="3140" w:type="dxa"/>
            <w:vAlign w:val="center"/>
          </w:tcPr>
          <w:p w14:paraId="2D484E45" w14:textId="30B56696"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Up to £1</w:t>
            </w:r>
            <w:r w:rsidR="00491FDD" w:rsidRPr="003A67F4">
              <w:rPr>
                <w:rFonts w:ascii="Arial" w:hAnsi="Arial" w:cs="Arial"/>
                <w:color w:val="auto"/>
                <w:szCs w:val="22"/>
              </w:rPr>
              <w:t>7,800</w:t>
            </w:r>
          </w:p>
        </w:tc>
        <w:tc>
          <w:tcPr>
            <w:tcW w:w="3077" w:type="dxa"/>
            <w:vAlign w:val="center"/>
          </w:tcPr>
          <w:p w14:paraId="49EF6CC1"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5.5%</w:t>
            </w:r>
          </w:p>
        </w:tc>
        <w:tc>
          <w:tcPr>
            <w:tcW w:w="2381" w:type="dxa"/>
          </w:tcPr>
          <w:p w14:paraId="229CC12F" w14:textId="4C6915D7"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2.75%</w:t>
            </w:r>
          </w:p>
        </w:tc>
      </w:tr>
      <w:tr w:rsidR="00607A18" w:rsidRPr="003A67F4" w14:paraId="1F2E3FA0" w14:textId="72ABF283" w:rsidTr="00A85B6A">
        <w:tc>
          <w:tcPr>
            <w:tcW w:w="1144" w:type="dxa"/>
            <w:vAlign w:val="center"/>
          </w:tcPr>
          <w:p w14:paraId="12986531"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2</w:t>
            </w:r>
          </w:p>
        </w:tc>
        <w:tc>
          <w:tcPr>
            <w:tcW w:w="3140" w:type="dxa"/>
            <w:vAlign w:val="center"/>
          </w:tcPr>
          <w:p w14:paraId="7B6EC75D" w14:textId="392D8C4A"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w:t>
            </w:r>
            <w:r w:rsidR="00491FDD" w:rsidRPr="003A67F4">
              <w:rPr>
                <w:rFonts w:ascii="Arial" w:hAnsi="Arial" w:cs="Arial"/>
                <w:color w:val="auto"/>
                <w:szCs w:val="22"/>
              </w:rPr>
              <w:t>17,801 to £28,000</w:t>
            </w:r>
          </w:p>
        </w:tc>
        <w:tc>
          <w:tcPr>
            <w:tcW w:w="3077" w:type="dxa"/>
            <w:vAlign w:val="center"/>
          </w:tcPr>
          <w:p w14:paraId="63E339D3"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5.8%</w:t>
            </w:r>
          </w:p>
        </w:tc>
        <w:tc>
          <w:tcPr>
            <w:tcW w:w="2381" w:type="dxa"/>
          </w:tcPr>
          <w:p w14:paraId="49838A42" w14:textId="54FE2DE9"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2.90%</w:t>
            </w:r>
          </w:p>
        </w:tc>
      </w:tr>
      <w:tr w:rsidR="00607A18" w:rsidRPr="003A67F4" w14:paraId="2C20BBDD" w14:textId="565BCF2E" w:rsidTr="00A85B6A">
        <w:tc>
          <w:tcPr>
            <w:tcW w:w="1144" w:type="dxa"/>
            <w:vAlign w:val="center"/>
          </w:tcPr>
          <w:p w14:paraId="4C4BAD26"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3</w:t>
            </w:r>
          </w:p>
        </w:tc>
        <w:tc>
          <w:tcPr>
            <w:tcW w:w="3140" w:type="dxa"/>
            <w:vAlign w:val="center"/>
          </w:tcPr>
          <w:p w14:paraId="0E3E6459" w14:textId="606D0ABE"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w:t>
            </w:r>
            <w:r w:rsidR="00491FDD" w:rsidRPr="003A67F4">
              <w:rPr>
                <w:rFonts w:ascii="Arial" w:hAnsi="Arial" w:cs="Arial"/>
                <w:color w:val="auto"/>
                <w:szCs w:val="22"/>
              </w:rPr>
              <w:t>28,001 to £45,600</w:t>
            </w:r>
          </w:p>
        </w:tc>
        <w:tc>
          <w:tcPr>
            <w:tcW w:w="3077" w:type="dxa"/>
            <w:vAlign w:val="center"/>
          </w:tcPr>
          <w:p w14:paraId="0A9C6022"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6.5%</w:t>
            </w:r>
          </w:p>
        </w:tc>
        <w:tc>
          <w:tcPr>
            <w:tcW w:w="2381" w:type="dxa"/>
          </w:tcPr>
          <w:p w14:paraId="1B28034F" w14:textId="58AEBFD0"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3.25%</w:t>
            </w:r>
          </w:p>
        </w:tc>
      </w:tr>
      <w:tr w:rsidR="00607A18" w:rsidRPr="003A67F4" w14:paraId="1B19CB9D" w14:textId="6913C13E" w:rsidTr="00A85B6A">
        <w:tc>
          <w:tcPr>
            <w:tcW w:w="1144" w:type="dxa"/>
            <w:vAlign w:val="center"/>
          </w:tcPr>
          <w:p w14:paraId="7ED3DA02"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4</w:t>
            </w:r>
          </w:p>
        </w:tc>
        <w:tc>
          <w:tcPr>
            <w:tcW w:w="3140" w:type="dxa"/>
            <w:vAlign w:val="center"/>
          </w:tcPr>
          <w:p w14:paraId="205F7EEE" w14:textId="23CF501F"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w:t>
            </w:r>
            <w:r w:rsidR="00491FDD" w:rsidRPr="003A67F4">
              <w:rPr>
                <w:rFonts w:ascii="Arial" w:hAnsi="Arial" w:cs="Arial"/>
                <w:color w:val="auto"/>
                <w:szCs w:val="22"/>
              </w:rPr>
              <w:t>45,601 to £57,700</w:t>
            </w:r>
          </w:p>
        </w:tc>
        <w:tc>
          <w:tcPr>
            <w:tcW w:w="3077" w:type="dxa"/>
            <w:vAlign w:val="center"/>
          </w:tcPr>
          <w:p w14:paraId="0A954236"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6.8%</w:t>
            </w:r>
          </w:p>
        </w:tc>
        <w:tc>
          <w:tcPr>
            <w:tcW w:w="2381" w:type="dxa"/>
          </w:tcPr>
          <w:p w14:paraId="35E955AB" w14:textId="75303C99"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3.40%</w:t>
            </w:r>
          </w:p>
        </w:tc>
      </w:tr>
      <w:tr w:rsidR="00607A18" w:rsidRPr="003A67F4" w14:paraId="4E541065" w14:textId="53885B69" w:rsidTr="00A85B6A">
        <w:tc>
          <w:tcPr>
            <w:tcW w:w="1144" w:type="dxa"/>
            <w:vAlign w:val="center"/>
          </w:tcPr>
          <w:p w14:paraId="47A51024"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5</w:t>
            </w:r>
          </w:p>
        </w:tc>
        <w:tc>
          <w:tcPr>
            <w:tcW w:w="3140" w:type="dxa"/>
            <w:vAlign w:val="center"/>
          </w:tcPr>
          <w:p w14:paraId="22690135" w14:textId="64489975"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w:t>
            </w:r>
            <w:r w:rsidR="00491FDD" w:rsidRPr="003A67F4">
              <w:rPr>
                <w:rFonts w:ascii="Arial" w:hAnsi="Arial" w:cs="Arial"/>
                <w:color w:val="auto"/>
                <w:szCs w:val="22"/>
              </w:rPr>
              <w:t>57,701 to £81,000</w:t>
            </w:r>
          </w:p>
        </w:tc>
        <w:tc>
          <w:tcPr>
            <w:tcW w:w="3077" w:type="dxa"/>
            <w:vAlign w:val="center"/>
          </w:tcPr>
          <w:p w14:paraId="316016B6"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8.5%</w:t>
            </w:r>
          </w:p>
        </w:tc>
        <w:tc>
          <w:tcPr>
            <w:tcW w:w="2381" w:type="dxa"/>
          </w:tcPr>
          <w:p w14:paraId="3127A044" w14:textId="35C015D2"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4.25%</w:t>
            </w:r>
          </w:p>
        </w:tc>
      </w:tr>
      <w:tr w:rsidR="00607A18" w:rsidRPr="003A67F4" w14:paraId="6C7610ED" w14:textId="583C115D" w:rsidTr="00A85B6A">
        <w:tc>
          <w:tcPr>
            <w:tcW w:w="1144" w:type="dxa"/>
            <w:vAlign w:val="center"/>
          </w:tcPr>
          <w:p w14:paraId="0A05C916"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6</w:t>
            </w:r>
          </w:p>
        </w:tc>
        <w:tc>
          <w:tcPr>
            <w:tcW w:w="3140" w:type="dxa"/>
            <w:vAlign w:val="center"/>
          </w:tcPr>
          <w:p w14:paraId="1B001508" w14:textId="4635E4BB"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w:t>
            </w:r>
            <w:r w:rsidR="00491FDD" w:rsidRPr="003A67F4">
              <w:rPr>
                <w:rFonts w:ascii="Arial" w:hAnsi="Arial" w:cs="Arial"/>
                <w:color w:val="auto"/>
                <w:szCs w:val="22"/>
              </w:rPr>
              <w:t>81,001 to £114,800</w:t>
            </w:r>
          </w:p>
        </w:tc>
        <w:tc>
          <w:tcPr>
            <w:tcW w:w="3077" w:type="dxa"/>
            <w:vAlign w:val="center"/>
          </w:tcPr>
          <w:p w14:paraId="6D3384AF"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9.9%</w:t>
            </w:r>
          </w:p>
        </w:tc>
        <w:tc>
          <w:tcPr>
            <w:tcW w:w="2381" w:type="dxa"/>
          </w:tcPr>
          <w:p w14:paraId="137313A0" w14:textId="54719107"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4.95%</w:t>
            </w:r>
          </w:p>
        </w:tc>
      </w:tr>
      <w:tr w:rsidR="00607A18" w:rsidRPr="003A67F4" w14:paraId="7A95E48B" w14:textId="40C497BF" w:rsidTr="00A85B6A">
        <w:tc>
          <w:tcPr>
            <w:tcW w:w="1144" w:type="dxa"/>
            <w:vAlign w:val="center"/>
          </w:tcPr>
          <w:p w14:paraId="08744EE9"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7</w:t>
            </w:r>
          </w:p>
        </w:tc>
        <w:tc>
          <w:tcPr>
            <w:tcW w:w="3140" w:type="dxa"/>
            <w:vAlign w:val="center"/>
          </w:tcPr>
          <w:p w14:paraId="7103E907" w14:textId="0BCCEF9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w:t>
            </w:r>
            <w:r w:rsidR="00491FDD" w:rsidRPr="003A67F4">
              <w:rPr>
                <w:rFonts w:ascii="Arial" w:hAnsi="Arial" w:cs="Arial"/>
                <w:color w:val="auto"/>
                <w:szCs w:val="22"/>
              </w:rPr>
              <w:t>114,801 to £135,300</w:t>
            </w:r>
          </w:p>
        </w:tc>
        <w:tc>
          <w:tcPr>
            <w:tcW w:w="3077" w:type="dxa"/>
            <w:vAlign w:val="center"/>
          </w:tcPr>
          <w:p w14:paraId="3E0FAE13"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10.5%</w:t>
            </w:r>
          </w:p>
        </w:tc>
        <w:tc>
          <w:tcPr>
            <w:tcW w:w="2381" w:type="dxa"/>
          </w:tcPr>
          <w:p w14:paraId="50FE642F" w14:textId="59566D6D"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5.25%</w:t>
            </w:r>
          </w:p>
        </w:tc>
      </w:tr>
      <w:tr w:rsidR="00607A18" w:rsidRPr="003A67F4" w14:paraId="35797B15" w14:textId="4A564B32" w:rsidTr="00A85B6A">
        <w:tc>
          <w:tcPr>
            <w:tcW w:w="1144" w:type="dxa"/>
            <w:vAlign w:val="center"/>
          </w:tcPr>
          <w:p w14:paraId="636D99F0"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8</w:t>
            </w:r>
          </w:p>
        </w:tc>
        <w:tc>
          <w:tcPr>
            <w:tcW w:w="3140" w:type="dxa"/>
            <w:vAlign w:val="center"/>
          </w:tcPr>
          <w:p w14:paraId="7EB76653" w14:textId="69453225"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w:t>
            </w:r>
            <w:r w:rsidR="00491FDD" w:rsidRPr="003A67F4">
              <w:rPr>
                <w:rFonts w:ascii="Arial" w:hAnsi="Arial" w:cs="Arial"/>
                <w:color w:val="auto"/>
                <w:szCs w:val="22"/>
              </w:rPr>
              <w:t>135,301 to £203,000</w:t>
            </w:r>
          </w:p>
        </w:tc>
        <w:tc>
          <w:tcPr>
            <w:tcW w:w="3077" w:type="dxa"/>
            <w:vAlign w:val="center"/>
          </w:tcPr>
          <w:p w14:paraId="5CDD6BB2"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11.4%</w:t>
            </w:r>
          </w:p>
        </w:tc>
        <w:tc>
          <w:tcPr>
            <w:tcW w:w="2381" w:type="dxa"/>
          </w:tcPr>
          <w:p w14:paraId="6B8F9B1F" w14:textId="27194983"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5.7%</w:t>
            </w:r>
          </w:p>
        </w:tc>
      </w:tr>
      <w:tr w:rsidR="00A85B6A" w:rsidRPr="003A67F4" w14:paraId="1DD95E4A" w14:textId="7F3EEBEB" w:rsidTr="00A85B6A">
        <w:tc>
          <w:tcPr>
            <w:tcW w:w="1144" w:type="dxa"/>
            <w:vAlign w:val="center"/>
          </w:tcPr>
          <w:p w14:paraId="1073B24B"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9</w:t>
            </w:r>
          </w:p>
        </w:tc>
        <w:tc>
          <w:tcPr>
            <w:tcW w:w="3140" w:type="dxa"/>
            <w:vAlign w:val="center"/>
          </w:tcPr>
          <w:p w14:paraId="418B9CAC" w14:textId="783C8C0E"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w:t>
            </w:r>
            <w:r w:rsidR="00491FDD" w:rsidRPr="003A67F4">
              <w:rPr>
                <w:rFonts w:ascii="Arial" w:hAnsi="Arial" w:cs="Arial"/>
                <w:color w:val="auto"/>
                <w:szCs w:val="22"/>
              </w:rPr>
              <w:t>203,001</w:t>
            </w:r>
            <w:r w:rsidRPr="003A67F4">
              <w:rPr>
                <w:rFonts w:ascii="Arial" w:hAnsi="Arial" w:cs="Arial"/>
                <w:color w:val="auto"/>
                <w:szCs w:val="22"/>
              </w:rPr>
              <w:t xml:space="preserve"> or more</w:t>
            </w:r>
          </w:p>
        </w:tc>
        <w:tc>
          <w:tcPr>
            <w:tcW w:w="3077" w:type="dxa"/>
            <w:vAlign w:val="center"/>
          </w:tcPr>
          <w:p w14:paraId="24063985" w14:textId="77777777" w:rsidR="00A85B6A" w:rsidRPr="003A67F4" w:rsidRDefault="00A85B6A" w:rsidP="00532461">
            <w:pPr>
              <w:spacing w:line="276" w:lineRule="auto"/>
              <w:ind w:left="360"/>
              <w:jc w:val="left"/>
              <w:rPr>
                <w:rFonts w:ascii="Arial" w:hAnsi="Arial" w:cs="Arial"/>
                <w:color w:val="auto"/>
                <w:szCs w:val="22"/>
              </w:rPr>
            </w:pPr>
            <w:r w:rsidRPr="003A67F4">
              <w:rPr>
                <w:rFonts w:ascii="Arial" w:hAnsi="Arial" w:cs="Arial"/>
                <w:color w:val="auto"/>
                <w:szCs w:val="22"/>
              </w:rPr>
              <w:t>12.5%</w:t>
            </w:r>
          </w:p>
        </w:tc>
        <w:tc>
          <w:tcPr>
            <w:tcW w:w="2381" w:type="dxa"/>
          </w:tcPr>
          <w:p w14:paraId="2BED99B9" w14:textId="517B2357" w:rsidR="00A85B6A" w:rsidRPr="003A67F4" w:rsidRDefault="00D22EB9" w:rsidP="00532461">
            <w:pPr>
              <w:spacing w:line="276" w:lineRule="auto"/>
              <w:ind w:left="360"/>
              <w:jc w:val="left"/>
              <w:rPr>
                <w:rFonts w:ascii="Arial" w:hAnsi="Arial" w:cs="Arial"/>
                <w:color w:val="auto"/>
                <w:szCs w:val="22"/>
              </w:rPr>
            </w:pPr>
            <w:r w:rsidRPr="003A67F4">
              <w:rPr>
                <w:rFonts w:ascii="Arial" w:hAnsi="Arial" w:cs="Arial"/>
                <w:color w:val="auto"/>
                <w:szCs w:val="22"/>
              </w:rPr>
              <w:t>6.25%</w:t>
            </w:r>
          </w:p>
        </w:tc>
      </w:tr>
    </w:tbl>
    <w:p w14:paraId="3702EE7C" w14:textId="77777777" w:rsidR="00212123" w:rsidRPr="003A67F4" w:rsidRDefault="00212123" w:rsidP="00532461">
      <w:pPr>
        <w:spacing w:line="276" w:lineRule="auto"/>
        <w:ind w:firstLine="45"/>
        <w:jc w:val="left"/>
        <w:rPr>
          <w:rFonts w:ascii="Arial" w:hAnsi="Arial" w:cs="Arial"/>
          <w:color w:val="auto"/>
          <w:szCs w:val="22"/>
        </w:rPr>
      </w:pPr>
    </w:p>
    <w:p w14:paraId="3E9E0845" w14:textId="07300103" w:rsidR="002C4782" w:rsidRPr="003A67F4" w:rsidRDefault="00212123" w:rsidP="002C4782">
      <w:pPr>
        <w:pStyle w:val="NormalWeb"/>
        <w:spacing w:line="276" w:lineRule="auto"/>
        <w:rPr>
          <w:rFonts w:ascii="Arial" w:hAnsi="Arial" w:cs="Arial"/>
          <w:sz w:val="22"/>
          <w:szCs w:val="22"/>
          <w:lang w:eastAsia="ar-SA"/>
        </w:rPr>
      </w:pPr>
      <w:r w:rsidRPr="003A67F4">
        <w:rPr>
          <w:rFonts w:ascii="Arial" w:hAnsi="Arial" w:cs="Arial"/>
          <w:sz w:val="22"/>
          <w:szCs w:val="22"/>
          <w:lang w:eastAsia="ar-SA"/>
        </w:rPr>
        <w:t>Your contribution rate depends on how much you are paid. For example</w:t>
      </w:r>
      <w:r w:rsidR="004B1C69" w:rsidRPr="003A67F4">
        <w:rPr>
          <w:rFonts w:ascii="Arial" w:hAnsi="Arial" w:cs="Arial"/>
          <w:sz w:val="22"/>
          <w:szCs w:val="22"/>
          <w:lang w:eastAsia="ar-SA"/>
        </w:rPr>
        <w:t>,</w:t>
      </w:r>
      <w:r w:rsidRPr="003A67F4">
        <w:rPr>
          <w:rFonts w:ascii="Arial" w:hAnsi="Arial" w:cs="Arial"/>
          <w:sz w:val="22"/>
          <w:szCs w:val="22"/>
          <w:lang w:eastAsia="ar-SA"/>
        </w:rPr>
        <w:t xml:space="preserve"> if you work full-time at a pay rate of £</w:t>
      </w:r>
      <w:r w:rsidR="00491FDD" w:rsidRPr="003A67F4">
        <w:rPr>
          <w:rFonts w:ascii="Arial" w:hAnsi="Arial" w:cs="Arial"/>
          <w:sz w:val="22"/>
          <w:szCs w:val="22"/>
          <w:lang w:eastAsia="ar-SA"/>
        </w:rPr>
        <w:t>18,000</w:t>
      </w:r>
      <w:r w:rsidRPr="003A67F4">
        <w:rPr>
          <w:rFonts w:ascii="Arial" w:hAnsi="Arial" w:cs="Arial"/>
          <w:sz w:val="22"/>
          <w:szCs w:val="22"/>
          <w:lang w:eastAsia="ar-SA"/>
        </w:rPr>
        <w:t xml:space="preserve">, you </w:t>
      </w:r>
      <w:proofErr w:type="gramStart"/>
      <w:r w:rsidRPr="003A67F4">
        <w:rPr>
          <w:rFonts w:ascii="Arial" w:hAnsi="Arial" w:cs="Arial"/>
          <w:sz w:val="22"/>
          <w:szCs w:val="22"/>
          <w:lang w:eastAsia="ar-SA"/>
        </w:rPr>
        <w:t>would</w:t>
      </w:r>
      <w:proofErr w:type="gramEnd"/>
      <w:r w:rsidRPr="003A67F4">
        <w:rPr>
          <w:rFonts w:ascii="Arial" w:hAnsi="Arial" w:cs="Arial"/>
          <w:sz w:val="22"/>
          <w:szCs w:val="22"/>
          <w:lang w:eastAsia="ar-SA"/>
        </w:rPr>
        <w:t xml:space="preserve"> pay a contribution of 5.8%. Your contribution band is based on your actual annual pensionable pay, including overtime and other pensionable payments. </w:t>
      </w:r>
    </w:p>
    <w:p w14:paraId="6C3A8594" w14:textId="57A373C1" w:rsidR="00212123" w:rsidRPr="003A67F4" w:rsidRDefault="00212123" w:rsidP="004B1C69">
      <w:pPr>
        <w:pStyle w:val="NormalWeb"/>
        <w:spacing w:line="276" w:lineRule="auto"/>
        <w:rPr>
          <w:rFonts w:ascii="Arial" w:hAnsi="Arial" w:cs="Arial"/>
          <w:szCs w:val="22"/>
          <w:lang w:val="en-US"/>
        </w:rPr>
      </w:pPr>
      <w:r w:rsidRPr="003A67F4">
        <w:rPr>
          <w:rFonts w:ascii="Arial" w:hAnsi="Arial" w:cs="Arial"/>
          <w:sz w:val="22"/>
          <w:szCs w:val="22"/>
          <w:lang w:eastAsia="ar-SA"/>
        </w:rPr>
        <w:t>If you work part</w:t>
      </w:r>
      <w:r w:rsidR="004B1C69" w:rsidRPr="003A67F4">
        <w:rPr>
          <w:rFonts w:ascii="Arial" w:hAnsi="Arial" w:cs="Arial"/>
          <w:sz w:val="22"/>
          <w:szCs w:val="22"/>
          <w:lang w:eastAsia="ar-SA"/>
        </w:rPr>
        <w:t>-</w:t>
      </w:r>
      <w:r w:rsidRPr="003A67F4">
        <w:rPr>
          <w:rFonts w:ascii="Arial" w:hAnsi="Arial" w:cs="Arial"/>
          <w:sz w:val="22"/>
          <w:szCs w:val="22"/>
          <w:lang w:eastAsia="ar-SA"/>
        </w:rPr>
        <w:t xml:space="preserve">time, your contribution rate is based on your actual pay for your job and you pay contributions on the pay you </w:t>
      </w:r>
      <w:proofErr w:type="gramStart"/>
      <w:r w:rsidRPr="003A67F4">
        <w:rPr>
          <w:rFonts w:ascii="Arial" w:hAnsi="Arial" w:cs="Arial"/>
          <w:sz w:val="22"/>
          <w:szCs w:val="22"/>
          <w:lang w:eastAsia="ar-SA"/>
        </w:rPr>
        <w:t>actually earn</w:t>
      </w:r>
      <w:proofErr w:type="gramEnd"/>
      <w:r w:rsidRPr="003A67F4">
        <w:rPr>
          <w:rFonts w:ascii="Arial" w:hAnsi="Arial" w:cs="Arial"/>
          <w:sz w:val="22"/>
          <w:szCs w:val="22"/>
          <w:lang w:eastAsia="ar-SA"/>
        </w:rPr>
        <w:t xml:space="preserve">, including any additional hours worked and paid. For example, if you work half-time (18.5 hours per week compared with a </w:t>
      </w:r>
      <w:r w:rsidR="004B1C69" w:rsidRPr="003A67F4">
        <w:rPr>
          <w:rFonts w:ascii="Arial" w:hAnsi="Arial" w:cs="Arial"/>
          <w:sz w:val="22"/>
          <w:szCs w:val="22"/>
          <w:lang w:eastAsia="ar-SA"/>
        </w:rPr>
        <w:t>full-time</w:t>
      </w:r>
      <w:r w:rsidRPr="003A67F4">
        <w:rPr>
          <w:rFonts w:ascii="Arial" w:hAnsi="Arial" w:cs="Arial"/>
          <w:sz w:val="22"/>
          <w:szCs w:val="22"/>
          <w:lang w:eastAsia="ar-SA"/>
        </w:rPr>
        <w:t xml:space="preserve"> working week of 37 hours) and your actual pay is £10,000 a year (with a </w:t>
      </w:r>
      <w:r w:rsidR="00AC5C21" w:rsidRPr="003A67F4">
        <w:rPr>
          <w:rFonts w:ascii="Arial" w:hAnsi="Arial" w:cs="Arial"/>
          <w:sz w:val="22"/>
          <w:szCs w:val="22"/>
          <w:lang w:eastAsia="ar-SA"/>
        </w:rPr>
        <w:t>full-time</w:t>
      </w:r>
      <w:r w:rsidRPr="003A67F4">
        <w:rPr>
          <w:rFonts w:ascii="Arial" w:hAnsi="Arial" w:cs="Arial"/>
          <w:sz w:val="22"/>
          <w:szCs w:val="22"/>
          <w:lang w:eastAsia="ar-SA"/>
        </w:rPr>
        <w:t xml:space="preserve"> salary of £20,000), you will pay a contribution rate of 5.5%.</w:t>
      </w:r>
    </w:p>
    <w:sectPr w:rsidR="00212123" w:rsidRPr="003A67F4" w:rsidSect="001101BB">
      <w:headerReference w:type="default" r:id="rId39"/>
      <w:footerReference w:type="default" r:id="rId40"/>
      <w:headerReference w:type="first" r:id="rId41"/>
      <w:footerReference w:type="first" r:id="rId42"/>
      <w:type w:val="continuous"/>
      <w:pgSz w:w="11906" w:h="16838" w:code="9"/>
      <w:pgMar w:top="2464" w:right="1077" w:bottom="1440"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6A53" w14:textId="77777777" w:rsidR="002032A1" w:rsidRDefault="002032A1" w:rsidP="00CD06B6">
      <w:r>
        <w:separator/>
      </w:r>
    </w:p>
  </w:endnote>
  <w:endnote w:type="continuationSeparator" w:id="0">
    <w:p w14:paraId="7A24257C" w14:textId="77777777" w:rsidR="002032A1" w:rsidRDefault="002032A1" w:rsidP="00CD06B6">
      <w:r>
        <w:continuationSeparator/>
      </w:r>
    </w:p>
  </w:endnote>
  <w:endnote w:type="continuationNotice" w:id="1">
    <w:p w14:paraId="55EC9C2B" w14:textId="77777777" w:rsidR="002032A1" w:rsidRDefault="002032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dern">
    <w:panose1 w:val="00000000000000000000"/>
    <w:charset w:val="FF"/>
    <w:family w:val="modern"/>
    <w:notTrueType/>
    <w:pitch w:val="variable"/>
    <w:sig w:usb0="00000003"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Heading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F980" w14:textId="77777777" w:rsidR="00F870A3" w:rsidRDefault="00F870A3" w:rsidP="00F870A3">
    <w:pPr>
      <w:jc w:val="left"/>
      <w:rPr>
        <w:color w:val="8496B0" w:themeColor="text2" w:themeTint="99"/>
        <w:spacing w:val="60"/>
      </w:rPr>
    </w:pPr>
  </w:p>
  <w:p w14:paraId="7780FD88" w14:textId="4D451EE1" w:rsidR="00F870A3" w:rsidRPr="00F870A3" w:rsidRDefault="00F870A3"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58242" behindDoc="0" locked="0" layoutInCell="1" allowOverlap="1" wp14:anchorId="2B0B6D34" wp14:editId="3E91708E">
          <wp:simplePos x="0" y="0"/>
          <wp:positionH relativeFrom="column">
            <wp:posOffset>-99019</wp:posOffset>
          </wp:positionH>
          <wp:positionV relativeFrom="paragraph">
            <wp:posOffset>168283</wp:posOffset>
          </wp:positionV>
          <wp:extent cx="2174403" cy="474522"/>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Pr>
        <w:noProof/>
        <w:color w:val="8496B0" w:themeColor="text2" w:themeTint="99"/>
        <w:spacing w:val="60"/>
        <w:lang w:eastAsia="en-GB"/>
      </w:rPr>
      <mc:AlternateContent>
        <mc:Choice Requires="wps">
          <w:drawing>
            <wp:anchor distT="0" distB="0" distL="114300" distR="114300" simplePos="0" relativeHeight="251658241" behindDoc="0" locked="0" layoutInCell="1" allowOverlap="1" wp14:anchorId="25370A1E" wp14:editId="6C97DE76">
              <wp:simplePos x="0" y="0"/>
              <wp:positionH relativeFrom="margin">
                <wp:posOffset>-97300</wp:posOffset>
              </wp:positionH>
              <wp:positionV relativeFrom="paragraph">
                <wp:posOffset>50129</wp:posOffset>
              </wp:positionV>
              <wp:extent cx="6271021" cy="0"/>
              <wp:effectExtent l="0" t="0" r="34925"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1021"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19B9C269">
            <v:line id="Straight Connector 3"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538135 [2409]" strokeweight=".5pt" from="-7.65pt,3.95pt" to="486.15pt,3.95pt" w14:anchorId="5EF3F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">
              <v:stroke joinstyle="miter"/>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344DBAE7" w:rsidR="000A654C" w:rsidRPr="000F46B9" w:rsidRDefault="00F870A3"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25960C5E" w14:paraId="0D83CA3E" w14:textId="77777777" w:rsidTr="25960C5E">
      <w:trPr>
        <w:trHeight w:val="300"/>
      </w:trPr>
      <w:tc>
        <w:tcPr>
          <w:tcW w:w="3250" w:type="dxa"/>
        </w:tcPr>
        <w:p w14:paraId="178893B6" w14:textId="3E7DEB49" w:rsidR="25960C5E" w:rsidRDefault="25960C5E" w:rsidP="25960C5E">
          <w:pPr>
            <w:pStyle w:val="Header"/>
            <w:ind w:left="-115"/>
            <w:jc w:val="left"/>
          </w:pPr>
        </w:p>
      </w:tc>
      <w:tc>
        <w:tcPr>
          <w:tcW w:w="3250" w:type="dxa"/>
        </w:tcPr>
        <w:p w14:paraId="2ED3B0FE" w14:textId="59B88832" w:rsidR="25960C5E" w:rsidRDefault="25960C5E" w:rsidP="25960C5E">
          <w:pPr>
            <w:pStyle w:val="Header"/>
            <w:jc w:val="center"/>
          </w:pPr>
        </w:p>
      </w:tc>
      <w:tc>
        <w:tcPr>
          <w:tcW w:w="3250" w:type="dxa"/>
        </w:tcPr>
        <w:p w14:paraId="4E660690" w14:textId="0453BC35" w:rsidR="25960C5E" w:rsidRDefault="25960C5E" w:rsidP="25960C5E">
          <w:pPr>
            <w:pStyle w:val="Header"/>
            <w:ind w:right="-115"/>
            <w:jc w:val="right"/>
          </w:pPr>
        </w:p>
      </w:tc>
    </w:tr>
  </w:tbl>
  <w:p w14:paraId="30C14137" w14:textId="2E04BE63" w:rsidR="25960C5E" w:rsidRDefault="25960C5E" w:rsidP="2596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5E57" w14:textId="77777777" w:rsidR="002032A1" w:rsidRDefault="002032A1" w:rsidP="00CD06B6">
      <w:r>
        <w:separator/>
      </w:r>
    </w:p>
  </w:footnote>
  <w:footnote w:type="continuationSeparator" w:id="0">
    <w:p w14:paraId="14B9ABC2" w14:textId="77777777" w:rsidR="002032A1" w:rsidRDefault="002032A1" w:rsidP="00CD06B6">
      <w:r>
        <w:continuationSeparator/>
      </w:r>
    </w:p>
  </w:footnote>
  <w:footnote w:type="continuationNotice" w:id="1">
    <w:p w14:paraId="1E81E9B3" w14:textId="77777777" w:rsidR="002032A1" w:rsidRDefault="002032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E79C" w14:textId="10A261D2" w:rsidR="00F870A3" w:rsidRDefault="000A759F" w:rsidP="00CD06B6">
    <w:pPr>
      <w:pStyle w:val="Header"/>
    </w:pPr>
    <w:r w:rsidRPr="0036288E">
      <w:rPr>
        <w:noProof/>
        <w:lang w:eastAsia="en-GB"/>
      </w:rPr>
      <w:drawing>
        <wp:anchor distT="0" distB="0" distL="114300" distR="114300" simplePos="0" relativeHeight="251658240" behindDoc="1" locked="0" layoutInCell="1" allowOverlap="1" wp14:anchorId="1EA5ABCD" wp14:editId="1F349053">
          <wp:simplePos x="0" y="0"/>
          <wp:positionH relativeFrom="margin">
            <wp:posOffset>-664210</wp:posOffset>
          </wp:positionH>
          <wp:positionV relativeFrom="topMargin">
            <wp:posOffset>-97574</wp:posOffset>
          </wp:positionV>
          <wp:extent cx="7511089" cy="1653701"/>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089" cy="1653701"/>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70A3">
      <w:br/>
    </w:r>
  </w:p>
  <w:p w14:paraId="41758A78" w14:textId="5F56A3F0" w:rsidR="00174444" w:rsidRPr="00103912" w:rsidRDefault="00254F14" w:rsidP="00CD06B6">
    <w:pPr>
      <w:pStyle w:val="Header"/>
      <w:rPr>
        <w:rFonts w:ascii="Arial" w:hAnsi="Arial" w:cs="Arial"/>
        <w:color w:val="auto"/>
      </w:rPr>
    </w:pPr>
    <w:r w:rsidRPr="00103912">
      <w:rPr>
        <w:rFonts w:ascii="Arial" w:hAnsi="Arial" w:cs="Arial"/>
        <w:color w:val="auto"/>
      </w:rPr>
      <w:t>Pension Scheme Policy</w:t>
    </w:r>
  </w:p>
  <w:p w14:paraId="19DC0BA0" w14:textId="77777777" w:rsidR="00254F14" w:rsidRPr="00F870A3" w:rsidRDefault="00254F14" w:rsidP="00CD06B6">
    <w:pPr>
      <w:pStyle w:val="Header"/>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25960C5E" w14:paraId="74450CF1" w14:textId="77777777" w:rsidTr="25960C5E">
      <w:trPr>
        <w:trHeight w:val="300"/>
      </w:trPr>
      <w:tc>
        <w:tcPr>
          <w:tcW w:w="3250" w:type="dxa"/>
        </w:tcPr>
        <w:p w14:paraId="3C330785" w14:textId="6F7BA34E" w:rsidR="25960C5E" w:rsidRDefault="25960C5E" w:rsidP="25960C5E">
          <w:pPr>
            <w:pStyle w:val="Header"/>
            <w:ind w:left="-115"/>
            <w:jc w:val="left"/>
          </w:pPr>
        </w:p>
      </w:tc>
      <w:tc>
        <w:tcPr>
          <w:tcW w:w="3250" w:type="dxa"/>
        </w:tcPr>
        <w:p w14:paraId="623624CD" w14:textId="0DB3EA09" w:rsidR="25960C5E" w:rsidRDefault="25960C5E" w:rsidP="25960C5E">
          <w:pPr>
            <w:pStyle w:val="Header"/>
            <w:jc w:val="center"/>
          </w:pPr>
        </w:p>
      </w:tc>
      <w:tc>
        <w:tcPr>
          <w:tcW w:w="3250" w:type="dxa"/>
        </w:tcPr>
        <w:p w14:paraId="4EE297FF" w14:textId="56B74448" w:rsidR="25960C5E" w:rsidRDefault="25960C5E" w:rsidP="25960C5E">
          <w:pPr>
            <w:pStyle w:val="Header"/>
            <w:ind w:right="-115"/>
            <w:jc w:val="right"/>
          </w:pPr>
        </w:p>
      </w:tc>
    </w:tr>
  </w:tbl>
  <w:p w14:paraId="1B5FA70E" w14:textId="53F7D307" w:rsidR="25960C5E" w:rsidRDefault="25960C5E" w:rsidP="25960C5E">
    <w:pPr>
      <w:pStyle w:val="Header"/>
    </w:pPr>
  </w:p>
</w:hdr>
</file>

<file path=word/intelligence2.xml><?xml version="1.0" encoding="utf-8"?>
<int2:intelligence xmlns:int2="http://schemas.microsoft.com/office/intelligence/2020/intelligence" xmlns:oel="http://schemas.microsoft.com/office/2019/extlst">
  <int2:observations>
    <int2:textHash int2:hashCode="hN6B5b8f/AaH/i" int2:id="uO8XEF3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926"/>
        </w:tabs>
        <w:ind w:left="926" w:hanging="360"/>
      </w:pPr>
      <w:rPr>
        <w:rFonts w:ascii="Symbol" w:hAnsi="Symbol"/>
      </w:r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1" w15:restartNumberingAfterBreak="0">
    <w:nsid w:val="06116EDD"/>
    <w:multiLevelType w:val="hybridMultilevel"/>
    <w:tmpl w:val="D6CC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0619D"/>
    <w:multiLevelType w:val="hybridMultilevel"/>
    <w:tmpl w:val="451CCD9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E5B50"/>
    <w:multiLevelType w:val="hybridMultilevel"/>
    <w:tmpl w:val="C2EA38BA"/>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54949DF"/>
    <w:multiLevelType w:val="hybridMultilevel"/>
    <w:tmpl w:val="7610D146"/>
    <w:lvl w:ilvl="0" w:tplc="CD34EE9A">
      <w:start w:val="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797583"/>
    <w:multiLevelType w:val="hybridMultilevel"/>
    <w:tmpl w:val="CF3CDED0"/>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AB654C1"/>
    <w:multiLevelType w:val="hybridMultilevel"/>
    <w:tmpl w:val="1E90CF86"/>
    <w:lvl w:ilvl="0" w:tplc="CD34EE9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51836"/>
    <w:multiLevelType w:val="multilevel"/>
    <w:tmpl w:val="0924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905B6"/>
    <w:multiLevelType w:val="hybridMultilevel"/>
    <w:tmpl w:val="ACA2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56574"/>
    <w:multiLevelType w:val="hybridMultilevel"/>
    <w:tmpl w:val="CB48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06D7C"/>
    <w:multiLevelType w:val="hybridMultilevel"/>
    <w:tmpl w:val="734235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7BA3032"/>
    <w:multiLevelType w:val="hybridMultilevel"/>
    <w:tmpl w:val="3ABA3BA2"/>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0586526"/>
    <w:multiLevelType w:val="hybridMultilevel"/>
    <w:tmpl w:val="58BED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5F4745"/>
    <w:multiLevelType w:val="hybridMultilevel"/>
    <w:tmpl w:val="886C3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746707">
    <w:abstractNumId w:val="0"/>
  </w:num>
  <w:num w:numId="2" w16cid:durableId="291525450">
    <w:abstractNumId w:val="3"/>
  </w:num>
  <w:num w:numId="3" w16cid:durableId="1872110298">
    <w:abstractNumId w:val="17"/>
  </w:num>
  <w:num w:numId="4" w16cid:durableId="193082940">
    <w:abstractNumId w:val="16"/>
  </w:num>
  <w:num w:numId="5" w16cid:durableId="2056343108">
    <w:abstractNumId w:val="12"/>
  </w:num>
  <w:num w:numId="6" w16cid:durableId="1010832833">
    <w:abstractNumId w:val="12"/>
  </w:num>
  <w:num w:numId="7" w16cid:durableId="1429235180">
    <w:abstractNumId w:val="12"/>
  </w:num>
  <w:num w:numId="8" w16cid:durableId="840702665">
    <w:abstractNumId w:val="2"/>
  </w:num>
  <w:num w:numId="9" w16cid:durableId="421219248">
    <w:abstractNumId w:val="6"/>
  </w:num>
  <w:num w:numId="10" w16cid:durableId="1694840498">
    <w:abstractNumId w:val="11"/>
  </w:num>
  <w:num w:numId="11" w16cid:durableId="822694555">
    <w:abstractNumId w:val="13"/>
  </w:num>
  <w:num w:numId="12" w16cid:durableId="1213232135">
    <w:abstractNumId w:val="4"/>
  </w:num>
  <w:num w:numId="13" w16cid:durableId="1817800740">
    <w:abstractNumId w:val="14"/>
  </w:num>
  <w:num w:numId="14" w16cid:durableId="1760254542">
    <w:abstractNumId w:val="15"/>
  </w:num>
  <w:num w:numId="15" w16cid:durableId="396166507">
    <w:abstractNumId w:val="1"/>
  </w:num>
  <w:num w:numId="16" w16cid:durableId="2015641725">
    <w:abstractNumId w:val="10"/>
  </w:num>
  <w:num w:numId="17" w16cid:durableId="1685597698">
    <w:abstractNumId w:val="9"/>
  </w:num>
  <w:num w:numId="18" w16cid:durableId="1817259093">
    <w:abstractNumId w:val="7"/>
  </w:num>
  <w:num w:numId="19" w16cid:durableId="1290354058">
    <w:abstractNumId w:val="5"/>
  </w:num>
  <w:num w:numId="20" w16cid:durableId="1060059116">
    <w:abstractNumId w:val="8"/>
  </w:num>
  <w:num w:numId="21" w16cid:durableId="1727532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5C44"/>
    <w:rsid w:val="0000744D"/>
    <w:rsid w:val="00010A2A"/>
    <w:rsid w:val="000111D0"/>
    <w:rsid w:val="0001180D"/>
    <w:rsid w:val="000135CF"/>
    <w:rsid w:val="00013789"/>
    <w:rsid w:val="00013A01"/>
    <w:rsid w:val="0002334D"/>
    <w:rsid w:val="000244B7"/>
    <w:rsid w:val="000270D3"/>
    <w:rsid w:val="0003029A"/>
    <w:rsid w:val="000371A2"/>
    <w:rsid w:val="0004008E"/>
    <w:rsid w:val="00040958"/>
    <w:rsid w:val="00043E70"/>
    <w:rsid w:val="000458E9"/>
    <w:rsid w:val="00050369"/>
    <w:rsid w:val="00050891"/>
    <w:rsid w:val="00051309"/>
    <w:rsid w:val="00051D77"/>
    <w:rsid w:val="00056097"/>
    <w:rsid w:val="00056775"/>
    <w:rsid w:val="00060915"/>
    <w:rsid w:val="00060CBB"/>
    <w:rsid w:val="0006585A"/>
    <w:rsid w:val="0007014E"/>
    <w:rsid w:val="00070C56"/>
    <w:rsid w:val="00071076"/>
    <w:rsid w:val="00073492"/>
    <w:rsid w:val="00074788"/>
    <w:rsid w:val="000776CA"/>
    <w:rsid w:val="000800D4"/>
    <w:rsid w:val="000861F1"/>
    <w:rsid w:val="00087053"/>
    <w:rsid w:val="000904F3"/>
    <w:rsid w:val="000909C8"/>
    <w:rsid w:val="00096566"/>
    <w:rsid w:val="000969F8"/>
    <w:rsid w:val="00097FF8"/>
    <w:rsid w:val="000A04C2"/>
    <w:rsid w:val="000A3984"/>
    <w:rsid w:val="000A4EB8"/>
    <w:rsid w:val="000A5DDF"/>
    <w:rsid w:val="000A654C"/>
    <w:rsid w:val="000A6EC5"/>
    <w:rsid w:val="000A759F"/>
    <w:rsid w:val="000A782F"/>
    <w:rsid w:val="000A783D"/>
    <w:rsid w:val="000B3174"/>
    <w:rsid w:val="000B3F73"/>
    <w:rsid w:val="000B4B63"/>
    <w:rsid w:val="000B533A"/>
    <w:rsid w:val="000B576C"/>
    <w:rsid w:val="000B580D"/>
    <w:rsid w:val="000B6042"/>
    <w:rsid w:val="000C38C3"/>
    <w:rsid w:val="000C4378"/>
    <w:rsid w:val="000C4820"/>
    <w:rsid w:val="000C7468"/>
    <w:rsid w:val="000C76B4"/>
    <w:rsid w:val="000D0660"/>
    <w:rsid w:val="000D1A35"/>
    <w:rsid w:val="000D262D"/>
    <w:rsid w:val="000D4ECF"/>
    <w:rsid w:val="000D5E29"/>
    <w:rsid w:val="000E1266"/>
    <w:rsid w:val="000E17FB"/>
    <w:rsid w:val="000E21F4"/>
    <w:rsid w:val="000E286B"/>
    <w:rsid w:val="000E2F66"/>
    <w:rsid w:val="000F46B9"/>
    <w:rsid w:val="000F476E"/>
    <w:rsid w:val="000F4A80"/>
    <w:rsid w:val="000F58AC"/>
    <w:rsid w:val="00101C72"/>
    <w:rsid w:val="00103912"/>
    <w:rsid w:val="001046B9"/>
    <w:rsid w:val="001101BB"/>
    <w:rsid w:val="0011745E"/>
    <w:rsid w:val="00117C5B"/>
    <w:rsid w:val="00121EDD"/>
    <w:rsid w:val="0012221D"/>
    <w:rsid w:val="00132497"/>
    <w:rsid w:val="00134116"/>
    <w:rsid w:val="00137398"/>
    <w:rsid w:val="00137B38"/>
    <w:rsid w:val="001401B7"/>
    <w:rsid w:val="00140F9A"/>
    <w:rsid w:val="001447B1"/>
    <w:rsid w:val="00144B36"/>
    <w:rsid w:val="00144DAB"/>
    <w:rsid w:val="0015049F"/>
    <w:rsid w:val="00151D35"/>
    <w:rsid w:val="0015380B"/>
    <w:rsid w:val="001620B9"/>
    <w:rsid w:val="00163F92"/>
    <w:rsid w:val="001646B6"/>
    <w:rsid w:val="00167828"/>
    <w:rsid w:val="00174444"/>
    <w:rsid w:val="00176922"/>
    <w:rsid w:val="00176C7F"/>
    <w:rsid w:val="001809CF"/>
    <w:rsid w:val="00181DCD"/>
    <w:rsid w:val="001841D5"/>
    <w:rsid w:val="00185904"/>
    <w:rsid w:val="00187553"/>
    <w:rsid w:val="00191CD1"/>
    <w:rsid w:val="001A1BA2"/>
    <w:rsid w:val="001A329A"/>
    <w:rsid w:val="001A3EC1"/>
    <w:rsid w:val="001A405F"/>
    <w:rsid w:val="001A427D"/>
    <w:rsid w:val="001A6795"/>
    <w:rsid w:val="001A7E8A"/>
    <w:rsid w:val="001B15EB"/>
    <w:rsid w:val="001C251B"/>
    <w:rsid w:val="001C6DA6"/>
    <w:rsid w:val="001D03EB"/>
    <w:rsid w:val="001D1218"/>
    <w:rsid w:val="001D3EF6"/>
    <w:rsid w:val="001D71D6"/>
    <w:rsid w:val="001E1587"/>
    <w:rsid w:val="001E4EB9"/>
    <w:rsid w:val="001E714F"/>
    <w:rsid w:val="001F0A12"/>
    <w:rsid w:val="001F19A2"/>
    <w:rsid w:val="001F34D3"/>
    <w:rsid w:val="001F3B15"/>
    <w:rsid w:val="001F594F"/>
    <w:rsid w:val="00200248"/>
    <w:rsid w:val="00202B9D"/>
    <w:rsid w:val="002032A1"/>
    <w:rsid w:val="00204285"/>
    <w:rsid w:val="00212123"/>
    <w:rsid w:val="002167CB"/>
    <w:rsid w:val="00217E57"/>
    <w:rsid w:val="002202A5"/>
    <w:rsid w:val="00222D1E"/>
    <w:rsid w:val="00227CA2"/>
    <w:rsid w:val="00235672"/>
    <w:rsid w:val="00236203"/>
    <w:rsid w:val="00237656"/>
    <w:rsid w:val="00237CA6"/>
    <w:rsid w:val="002451EB"/>
    <w:rsid w:val="00246B0E"/>
    <w:rsid w:val="002472C1"/>
    <w:rsid w:val="0025095B"/>
    <w:rsid w:val="00251469"/>
    <w:rsid w:val="00254E81"/>
    <w:rsid w:val="00254F14"/>
    <w:rsid w:val="00255A07"/>
    <w:rsid w:val="00257C11"/>
    <w:rsid w:val="002612FF"/>
    <w:rsid w:val="00262716"/>
    <w:rsid w:val="00266CB1"/>
    <w:rsid w:val="002673CF"/>
    <w:rsid w:val="002741E7"/>
    <w:rsid w:val="002805F4"/>
    <w:rsid w:val="00281CE8"/>
    <w:rsid w:val="002847A0"/>
    <w:rsid w:val="00285658"/>
    <w:rsid w:val="002863E9"/>
    <w:rsid w:val="002870D6"/>
    <w:rsid w:val="002911C8"/>
    <w:rsid w:val="00292152"/>
    <w:rsid w:val="002936A0"/>
    <w:rsid w:val="0029397A"/>
    <w:rsid w:val="002952CB"/>
    <w:rsid w:val="00296FF3"/>
    <w:rsid w:val="002978C7"/>
    <w:rsid w:val="002A037A"/>
    <w:rsid w:val="002A0C6C"/>
    <w:rsid w:val="002A77D1"/>
    <w:rsid w:val="002A7B6B"/>
    <w:rsid w:val="002B78C5"/>
    <w:rsid w:val="002C193E"/>
    <w:rsid w:val="002C4782"/>
    <w:rsid w:val="002D07ED"/>
    <w:rsid w:val="002D448F"/>
    <w:rsid w:val="002D4E07"/>
    <w:rsid w:val="002D71AE"/>
    <w:rsid w:val="002E0AB2"/>
    <w:rsid w:val="002E1AC6"/>
    <w:rsid w:val="002E36B5"/>
    <w:rsid w:val="002F046B"/>
    <w:rsid w:val="002F0A6E"/>
    <w:rsid w:val="002F367B"/>
    <w:rsid w:val="002F4BAA"/>
    <w:rsid w:val="00301A58"/>
    <w:rsid w:val="00301AA0"/>
    <w:rsid w:val="00302E0F"/>
    <w:rsid w:val="00305D4A"/>
    <w:rsid w:val="003072C7"/>
    <w:rsid w:val="00311412"/>
    <w:rsid w:val="00311B98"/>
    <w:rsid w:val="00313697"/>
    <w:rsid w:val="00314341"/>
    <w:rsid w:val="0032288F"/>
    <w:rsid w:val="00325F19"/>
    <w:rsid w:val="00326C6A"/>
    <w:rsid w:val="00330431"/>
    <w:rsid w:val="00333935"/>
    <w:rsid w:val="00333C44"/>
    <w:rsid w:val="00333D73"/>
    <w:rsid w:val="003449C9"/>
    <w:rsid w:val="00346474"/>
    <w:rsid w:val="00350455"/>
    <w:rsid w:val="00352B61"/>
    <w:rsid w:val="00355111"/>
    <w:rsid w:val="0036039F"/>
    <w:rsid w:val="0036337D"/>
    <w:rsid w:val="00364EDA"/>
    <w:rsid w:val="00370A75"/>
    <w:rsid w:val="00372558"/>
    <w:rsid w:val="00373AAE"/>
    <w:rsid w:val="00374669"/>
    <w:rsid w:val="003765A7"/>
    <w:rsid w:val="00377603"/>
    <w:rsid w:val="00377810"/>
    <w:rsid w:val="0038407D"/>
    <w:rsid w:val="0038479F"/>
    <w:rsid w:val="00390275"/>
    <w:rsid w:val="003A431A"/>
    <w:rsid w:val="003A43D6"/>
    <w:rsid w:val="003A6559"/>
    <w:rsid w:val="003A67F4"/>
    <w:rsid w:val="003A722D"/>
    <w:rsid w:val="003B4B22"/>
    <w:rsid w:val="003B525D"/>
    <w:rsid w:val="003B6FF0"/>
    <w:rsid w:val="003C4A76"/>
    <w:rsid w:val="003C5D65"/>
    <w:rsid w:val="003C6662"/>
    <w:rsid w:val="003D0A03"/>
    <w:rsid w:val="003D3A7D"/>
    <w:rsid w:val="003D3C57"/>
    <w:rsid w:val="003D7194"/>
    <w:rsid w:val="003E601D"/>
    <w:rsid w:val="003F037A"/>
    <w:rsid w:val="003F19E7"/>
    <w:rsid w:val="003F3012"/>
    <w:rsid w:val="00401329"/>
    <w:rsid w:val="0040206D"/>
    <w:rsid w:val="00415292"/>
    <w:rsid w:val="00415482"/>
    <w:rsid w:val="00416ADB"/>
    <w:rsid w:val="00417A14"/>
    <w:rsid w:val="004225D3"/>
    <w:rsid w:val="00422E4F"/>
    <w:rsid w:val="004232D0"/>
    <w:rsid w:val="00423F89"/>
    <w:rsid w:val="00430D96"/>
    <w:rsid w:val="0043651F"/>
    <w:rsid w:val="004445E6"/>
    <w:rsid w:val="00445EDA"/>
    <w:rsid w:val="0044614A"/>
    <w:rsid w:val="004463D9"/>
    <w:rsid w:val="00447406"/>
    <w:rsid w:val="0044787A"/>
    <w:rsid w:val="00461CF6"/>
    <w:rsid w:val="004643F5"/>
    <w:rsid w:val="00467E54"/>
    <w:rsid w:val="00472461"/>
    <w:rsid w:val="00473D7A"/>
    <w:rsid w:val="00475AE1"/>
    <w:rsid w:val="0047657D"/>
    <w:rsid w:val="00481744"/>
    <w:rsid w:val="00481BDB"/>
    <w:rsid w:val="00482DF0"/>
    <w:rsid w:val="00485DEC"/>
    <w:rsid w:val="0048672F"/>
    <w:rsid w:val="004878C1"/>
    <w:rsid w:val="00491FDD"/>
    <w:rsid w:val="00493198"/>
    <w:rsid w:val="004A061C"/>
    <w:rsid w:val="004A3175"/>
    <w:rsid w:val="004A41B6"/>
    <w:rsid w:val="004A4E79"/>
    <w:rsid w:val="004B192A"/>
    <w:rsid w:val="004B1C69"/>
    <w:rsid w:val="004B2414"/>
    <w:rsid w:val="004B6CB2"/>
    <w:rsid w:val="004C15A5"/>
    <w:rsid w:val="004C6AD7"/>
    <w:rsid w:val="004D0014"/>
    <w:rsid w:val="004D1508"/>
    <w:rsid w:val="004D524A"/>
    <w:rsid w:val="004E55F2"/>
    <w:rsid w:val="004E5E1B"/>
    <w:rsid w:val="004F1887"/>
    <w:rsid w:val="00502885"/>
    <w:rsid w:val="005109E5"/>
    <w:rsid w:val="00514065"/>
    <w:rsid w:val="00515943"/>
    <w:rsid w:val="005233C1"/>
    <w:rsid w:val="00523A4C"/>
    <w:rsid w:val="00525AF3"/>
    <w:rsid w:val="00530C50"/>
    <w:rsid w:val="00530FB3"/>
    <w:rsid w:val="00532035"/>
    <w:rsid w:val="00532461"/>
    <w:rsid w:val="00535D45"/>
    <w:rsid w:val="00536FDD"/>
    <w:rsid w:val="005376AF"/>
    <w:rsid w:val="005423F5"/>
    <w:rsid w:val="00542C7C"/>
    <w:rsid w:val="005477D8"/>
    <w:rsid w:val="005520D0"/>
    <w:rsid w:val="0055218B"/>
    <w:rsid w:val="005551D8"/>
    <w:rsid w:val="00556B4B"/>
    <w:rsid w:val="00557D9D"/>
    <w:rsid w:val="00565DD6"/>
    <w:rsid w:val="005773A6"/>
    <w:rsid w:val="005800BF"/>
    <w:rsid w:val="00583CB4"/>
    <w:rsid w:val="005870E6"/>
    <w:rsid w:val="005878F9"/>
    <w:rsid w:val="00591905"/>
    <w:rsid w:val="00593715"/>
    <w:rsid w:val="005975FA"/>
    <w:rsid w:val="005A1B02"/>
    <w:rsid w:val="005A4A33"/>
    <w:rsid w:val="005A76AB"/>
    <w:rsid w:val="005A7876"/>
    <w:rsid w:val="005B0C42"/>
    <w:rsid w:val="005B4019"/>
    <w:rsid w:val="005C0C45"/>
    <w:rsid w:val="005C15E4"/>
    <w:rsid w:val="005C7F4A"/>
    <w:rsid w:val="005D4231"/>
    <w:rsid w:val="005E06F5"/>
    <w:rsid w:val="005E1171"/>
    <w:rsid w:val="005E48DB"/>
    <w:rsid w:val="005E4BB6"/>
    <w:rsid w:val="005E5394"/>
    <w:rsid w:val="005E65C5"/>
    <w:rsid w:val="005E7CD1"/>
    <w:rsid w:val="005F2AB2"/>
    <w:rsid w:val="005F38F0"/>
    <w:rsid w:val="005F5118"/>
    <w:rsid w:val="005F7CD5"/>
    <w:rsid w:val="00603B4F"/>
    <w:rsid w:val="00604952"/>
    <w:rsid w:val="00604B74"/>
    <w:rsid w:val="00605B52"/>
    <w:rsid w:val="006072BB"/>
    <w:rsid w:val="0060769F"/>
    <w:rsid w:val="00607A18"/>
    <w:rsid w:val="0061059E"/>
    <w:rsid w:val="00612255"/>
    <w:rsid w:val="0061781D"/>
    <w:rsid w:val="006208CD"/>
    <w:rsid w:val="00622DA6"/>
    <w:rsid w:val="00624D68"/>
    <w:rsid w:val="00626ACD"/>
    <w:rsid w:val="00633D4D"/>
    <w:rsid w:val="00637EC8"/>
    <w:rsid w:val="00640294"/>
    <w:rsid w:val="0064164A"/>
    <w:rsid w:val="00643C68"/>
    <w:rsid w:val="00643D5B"/>
    <w:rsid w:val="006447A4"/>
    <w:rsid w:val="006530F3"/>
    <w:rsid w:val="006534E5"/>
    <w:rsid w:val="00655985"/>
    <w:rsid w:val="006567B8"/>
    <w:rsid w:val="00661149"/>
    <w:rsid w:val="006652CF"/>
    <w:rsid w:val="00676BFE"/>
    <w:rsid w:val="00680467"/>
    <w:rsid w:val="00680E2B"/>
    <w:rsid w:val="00681692"/>
    <w:rsid w:val="0068276C"/>
    <w:rsid w:val="0069180B"/>
    <w:rsid w:val="0069211F"/>
    <w:rsid w:val="006A2CB5"/>
    <w:rsid w:val="006A5D07"/>
    <w:rsid w:val="006B5D3C"/>
    <w:rsid w:val="006C162F"/>
    <w:rsid w:val="006C2547"/>
    <w:rsid w:val="006C51B1"/>
    <w:rsid w:val="006C69F3"/>
    <w:rsid w:val="006D2CE4"/>
    <w:rsid w:val="006D4DEF"/>
    <w:rsid w:val="006D50FE"/>
    <w:rsid w:val="006E135E"/>
    <w:rsid w:val="006E2F2D"/>
    <w:rsid w:val="006E3272"/>
    <w:rsid w:val="006E3469"/>
    <w:rsid w:val="006E6918"/>
    <w:rsid w:val="006E724D"/>
    <w:rsid w:val="006F2943"/>
    <w:rsid w:val="006F3884"/>
    <w:rsid w:val="006F424B"/>
    <w:rsid w:val="006F4430"/>
    <w:rsid w:val="006F4DD6"/>
    <w:rsid w:val="006F599A"/>
    <w:rsid w:val="006F7F80"/>
    <w:rsid w:val="00700C8F"/>
    <w:rsid w:val="0070394F"/>
    <w:rsid w:val="00703C4E"/>
    <w:rsid w:val="007047C2"/>
    <w:rsid w:val="00704F49"/>
    <w:rsid w:val="00711E77"/>
    <w:rsid w:val="00711E87"/>
    <w:rsid w:val="007152F4"/>
    <w:rsid w:val="00715EF7"/>
    <w:rsid w:val="00716E31"/>
    <w:rsid w:val="007177FF"/>
    <w:rsid w:val="0072065E"/>
    <w:rsid w:val="00726D60"/>
    <w:rsid w:val="00727AA2"/>
    <w:rsid w:val="00730465"/>
    <w:rsid w:val="0073364A"/>
    <w:rsid w:val="0074058B"/>
    <w:rsid w:val="00745474"/>
    <w:rsid w:val="0074592B"/>
    <w:rsid w:val="00751945"/>
    <w:rsid w:val="0075274A"/>
    <w:rsid w:val="00756683"/>
    <w:rsid w:val="007667F8"/>
    <w:rsid w:val="007708A8"/>
    <w:rsid w:val="00770D89"/>
    <w:rsid w:val="00776226"/>
    <w:rsid w:val="00780167"/>
    <w:rsid w:val="00780CFE"/>
    <w:rsid w:val="00783393"/>
    <w:rsid w:val="00785185"/>
    <w:rsid w:val="007923D8"/>
    <w:rsid w:val="007935C4"/>
    <w:rsid w:val="00793D42"/>
    <w:rsid w:val="007A173D"/>
    <w:rsid w:val="007B01E6"/>
    <w:rsid w:val="007B555F"/>
    <w:rsid w:val="007B5DA1"/>
    <w:rsid w:val="007C192F"/>
    <w:rsid w:val="007C782F"/>
    <w:rsid w:val="007D0978"/>
    <w:rsid w:val="007D3A86"/>
    <w:rsid w:val="007D3D4B"/>
    <w:rsid w:val="007D43D8"/>
    <w:rsid w:val="007D6726"/>
    <w:rsid w:val="007E087E"/>
    <w:rsid w:val="007E62FF"/>
    <w:rsid w:val="007F03A2"/>
    <w:rsid w:val="007F139F"/>
    <w:rsid w:val="007F2345"/>
    <w:rsid w:val="007F2541"/>
    <w:rsid w:val="007F4463"/>
    <w:rsid w:val="007F4C2D"/>
    <w:rsid w:val="007F52BD"/>
    <w:rsid w:val="0080116C"/>
    <w:rsid w:val="00801429"/>
    <w:rsid w:val="00803B09"/>
    <w:rsid w:val="00803ECF"/>
    <w:rsid w:val="00806B93"/>
    <w:rsid w:val="00813BE5"/>
    <w:rsid w:val="008149C5"/>
    <w:rsid w:val="008174F6"/>
    <w:rsid w:val="008215C1"/>
    <w:rsid w:val="00824562"/>
    <w:rsid w:val="00825856"/>
    <w:rsid w:val="0082590A"/>
    <w:rsid w:val="00826011"/>
    <w:rsid w:val="008316A4"/>
    <w:rsid w:val="00835A6A"/>
    <w:rsid w:val="0083654E"/>
    <w:rsid w:val="00844409"/>
    <w:rsid w:val="008452EF"/>
    <w:rsid w:val="008530E0"/>
    <w:rsid w:val="008549E6"/>
    <w:rsid w:val="008560A1"/>
    <w:rsid w:val="00860121"/>
    <w:rsid w:val="0086574A"/>
    <w:rsid w:val="0087372A"/>
    <w:rsid w:val="00880B18"/>
    <w:rsid w:val="00881E23"/>
    <w:rsid w:val="008865B9"/>
    <w:rsid w:val="008873A1"/>
    <w:rsid w:val="00890C59"/>
    <w:rsid w:val="008A1318"/>
    <w:rsid w:val="008A38EC"/>
    <w:rsid w:val="008A3B03"/>
    <w:rsid w:val="008A52FE"/>
    <w:rsid w:val="008B0C47"/>
    <w:rsid w:val="008B41A0"/>
    <w:rsid w:val="008B4931"/>
    <w:rsid w:val="008C1A09"/>
    <w:rsid w:val="008C207A"/>
    <w:rsid w:val="008C21B2"/>
    <w:rsid w:val="008C2C59"/>
    <w:rsid w:val="008C54E4"/>
    <w:rsid w:val="008C6E24"/>
    <w:rsid w:val="008D0E5C"/>
    <w:rsid w:val="008D2449"/>
    <w:rsid w:val="008D31BD"/>
    <w:rsid w:val="008E155A"/>
    <w:rsid w:val="008E3953"/>
    <w:rsid w:val="008F4718"/>
    <w:rsid w:val="00917510"/>
    <w:rsid w:val="009277C4"/>
    <w:rsid w:val="00933655"/>
    <w:rsid w:val="00935963"/>
    <w:rsid w:val="00937203"/>
    <w:rsid w:val="00943A8B"/>
    <w:rsid w:val="00944AB7"/>
    <w:rsid w:val="009469DE"/>
    <w:rsid w:val="00953290"/>
    <w:rsid w:val="00953EC4"/>
    <w:rsid w:val="00957CCB"/>
    <w:rsid w:val="009600EC"/>
    <w:rsid w:val="00962234"/>
    <w:rsid w:val="009725A2"/>
    <w:rsid w:val="00974F6D"/>
    <w:rsid w:val="009750F6"/>
    <w:rsid w:val="00981B02"/>
    <w:rsid w:val="00981D4D"/>
    <w:rsid w:val="00987690"/>
    <w:rsid w:val="0099152A"/>
    <w:rsid w:val="009920B5"/>
    <w:rsid w:val="00993507"/>
    <w:rsid w:val="009A451E"/>
    <w:rsid w:val="009A4C71"/>
    <w:rsid w:val="009A4F88"/>
    <w:rsid w:val="009B1C2D"/>
    <w:rsid w:val="009B6A78"/>
    <w:rsid w:val="009C00DE"/>
    <w:rsid w:val="009C2956"/>
    <w:rsid w:val="009C3D87"/>
    <w:rsid w:val="009C413F"/>
    <w:rsid w:val="009C52D1"/>
    <w:rsid w:val="009D4C9E"/>
    <w:rsid w:val="009D6009"/>
    <w:rsid w:val="009D7A32"/>
    <w:rsid w:val="009E1B2C"/>
    <w:rsid w:val="009E1B98"/>
    <w:rsid w:val="009E1D16"/>
    <w:rsid w:val="009E281E"/>
    <w:rsid w:val="009E2F15"/>
    <w:rsid w:val="009E38CE"/>
    <w:rsid w:val="009E55AC"/>
    <w:rsid w:val="009E5BB3"/>
    <w:rsid w:val="009E5FB2"/>
    <w:rsid w:val="009F1861"/>
    <w:rsid w:val="009F318F"/>
    <w:rsid w:val="009F334B"/>
    <w:rsid w:val="009F4010"/>
    <w:rsid w:val="009F6608"/>
    <w:rsid w:val="00A01FA9"/>
    <w:rsid w:val="00A03D03"/>
    <w:rsid w:val="00A05522"/>
    <w:rsid w:val="00A115A8"/>
    <w:rsid w:val="00A17B18"/>
    <w:rsid w:val="00A22972"/>
    <w:rsid w:val="00A26F58"/>
    <w:rsid w:val="00A30962"/>
    <w:rsid w:val="00A31740"/>
    <w:rsid w:val="00A35F46"/>
    <w:rsid w:val="00A41EBF"/>
    <w:rsid w:val="00A42166"/>
    <w:rsid w:val="00A43890"/>
    <w:rsid w:val="00A43ED3"/>
    <w:rsid w:val="00A47C6E"/>
    <w:rsid w:val="00A51F89"/>
    <w:rsid w:val="00A614E5"/>
    <w:rsid w:val="00A64692"/>
    <w:rsid w:val="00A657D9"/>
    <w:rsid w:val="00A65863"/>
    <w:rsid w:val="00A662D7"/>
    <w:rsid w:val="00A712CE"/>
    <w:rsid w:val="00A7547F"/>
    <w:rsid w:val="00A774E2"/>
    <w:rsid w:val="00A8198E"/>
    <w:rsid w:val="00A855F6"/>
    <w:rsid w:val="00A85B6A"/>
    <w:rsid w:val="00A87999"/>
    <w:rsid w:val="00A93BEF"/>
    <w:rsid w:val="00AA2356"/>
    <w:rsid w:val="00AA2FF8"/>
    <w:rsid w:val="00AA5190"/>
    <w:rsid w:val="00AA7279"/>
    <w:rsid w:val="00AA7287"/>
    <w:rsid w:val="00AA7908"/>
    <w:rsid w:val="00AB3A0D"/>
    <w:rsid w:val="00AB4668"/>
    <w:rsid w:val="00AB5105"/>
    <w:rsid w:val="00AB5573"/>
    <w:rsid w:val="00AC3F35"/>
    <w:rsid w:val="00AC593C"/>
    <w:rsid w:val="00AC5C21"/>
    <w:rsid w:val="00AC78D1"/>
    <w:rsid w:val="00AD476D"/>
    <w:rsid w:val="00AE2996"/>
    <w:rsid w:val="00AE31BB"/>
    <w:rsid w:val="00AE34A2"/>
    <w:rsid w:val="00AE54C3"/>
    <w:rsid w:val="00AF0EFA"/>
    <w:rsid w:val="00AF2BE1"/>
    <w:rsid w:val="00AF45A3"/>
    <w:rsid w:val="00AF48E1"/>
    <w:rsid w:val="00B1117D"/>
    <w:rsid w:val="00B11348"/>
    <w:rsid w:val="00B136DD"/>
    <w:rsid w:val="00B13CA3"/>
    <w:rsid w:val="00B14277"/>
    <w:rsid w:val="00B22067"/>
    <w:rsid w:val="00B221A7"/>
    <w:rsid w:val="00B26111"/>
    <w:rsid w:val="00B264CD"/>
    <w:rsid w:val="00B32FB6"/>
    <w:rsid w:val="00B333E6"/>
    <w:rsid w:val="00B416CE"/>
    <w:rsid w:val="00B419EF"/>
    <w:rsid w:val="00B432C2"/>
    <w:rsid w:val="00B43F54"/>
    <w:rsid w:val="00B441BB"/>
    <w:rsid w:val="00B449EE"/>
    <w:rsid w:val="00B46C12"/>
    <w:rsid w:val="00B6284E"/>
    <w:rsid w:val="00B6400B"/>
    <w:rsid w:val="00B66294"/>
    <w:rsid w:val="00B936E1"/>
    <w:rsid w:val="00B94595"/>
    <w:rsid w:val="00B95D63"/>
    <w:rsid w:val="00B970BA"/>
    <w:rsid w:val="00BA6792"/>
    <w:rsid w:val="00BA766F"/>
    <w:rsid w:val="00BB25B6"/>
    <w:rsid w:val="00BB60DB"/>
    <w:rsid w:val="00BB7A49"/>
    <w:rsid w:val="00BC083D"/>
    <w:rsid w:val="00BC22D0"/>
    <w:rsid w:val="00BC3955"/>
    <w:rsid w:val="00BC546D"/>
    <w:rsid w:val="00BD0A04"/>
    <w:rsid w:val="00BD0B63"/>
    <w:rsid w:val="00BD132F"/>
    <w:rsid w:val="00BD3065"/>
    <w:rsid w:val="00BE2CC4"/>
    <w:rsid w:val="00BF2FC9"/>
    <w:rsid w:val="00C027E6"/>
    <w:rsid w:val="00C12B9F"/>
    <w:rsid w:val="00C1303F"/>
    <w:rsid w:val="00C14571"/>
    <w:rsid w:val="00C179B3"/>
    <w:rsid w:val="00C17A02"/>
    <w:rsid w:val="00C17F60"/>
    <w:rsid w:val="00C2103A"/>
    <w:rsid w:val="00C24AA8"/>
    <w:rsid w:val="00C259A0"/>
    <w:rsid w:val="00C31C0C"/>
    <w:rsid w:val="00C31DB5"/>
    <w:rsid w:val="00C4014D"/>
    <w:rsid w:val="00C402CC"/>
    <w:rsid w:val="00C41E30"/>
    <w:rsid w:val="00C45BF3"/>
    <w:rsid w:val="00C47A71"/>
    <w:rsid w:val="00C5125E"/>
    <w:rsid w:val="00C545B1"/>
    <w:rsid w:val="00C54A3F"/>
    <w:rsid w:val="00C54CF5"/>
    <w:rsid w:val="00C55069"/>
    <w:rsid w:val="00C57497"/>
    <w:rsid w:val="00C60C6F"/>
    <w:rsid w:val="00C6344E"/>
    <w:rsid w:val="00C650AA"/>
    <w:rsid w:val="00C66AE8"/>
    <w:rsid w:val="00C67350"/>
    <w:rsid w:val="00C67431"/>
    <w:rsid w:val="00C70E43"/>
    <w:rsid w:val="00C84F09"/>
    <w:rsid w:val="00C85DFE"/>
    <w:rsid w:val="00C91496"/>
    <w:rsid w:val="00C97164"/>
    <w:rsid w:val="00CA1BC0"/>
    <w:rsid w:val="00CA2195"/>
    <w:rsid w:val="00CB0AF9"/>
    <w:rsid w:val="00CB0FD7"/>
    <w:rsid w:val="00CC25A9"/>
    <w:rsid w:val="00CC2F07"/>
    <w:rsid w:val="00CC7B54"/>
    <w:rsid w:val="00CD06B6"/>
    <w:rsid w:val="00CD1632"/>
    <w:rsid w:val="00CD2EDE"/>
    <w:rsid w:val="00CD6931"/>
    <w:rsid w:val="00CD7982"/>
    <w:rsid w:val="00CD7B58"/>
    <w:rsid w:val="00CE392E"/>
    <w:rsid w:val="00CF049D"/>
    <w:rsid w:val="00CF492C"/>
    <w:rsid w:val="00CF5A7B"/>
    <w:rsid w:val="00CF7C4A"/>
    <w:rsid w:val="00D03689"/>
    <w:rsid w:val="00D13D13"/>
    <w:rsid w:val="00D14F3F"/>
    <w:rsid w:val="00D17DEA"/>
    <w:rsid w:val="00D20D53"/>
    <w:rsid w:val="00D22099"/>
    <w:rsid w:val="00D22EB9"/>
    <w:rsid w:val="00D233EB"/>
    <w:rsid w:val="00D25B3A"/>
    <w:rsid w:val="00D26EA8"/>
    <w:rsid w:val="00D277CD"/>
    <w:rsid w:val="00D3716D"/>
    <w:rsid w:val="00D417E0"/>
    <w:rsid w:val="00D41F2C"/>
    <w:rsid w:val="00D44743"/>
    <w:rsid w:val="00D449E3"/>
    <w:rsid w:val="00D4687D"/>
    <w:rsid w:val="00D475E8"/>
    <w:rsid w:val="00D50FD2"/>
    <w:rsid w:val="00D518E2"/>
    <w:rsid w:val="00D5467E"/>
    <w:rsid w:val="00D56495"/>
    <w:rsid w:val="00D6218E"/>
    <w:rsid w:val="00D6377D"/>
    <w:rsid w:val="00D81C1C"/>
    <w:rsid w:val="00D83F77"/>
    <w:rsid w:val="00D861C9"/>
    <w:rsid w:val="00D86C67"/>
    <w:rsid w:val="00D87608"/>
    <w:rsid w:val="00D90ADA"/>
    <w:rsid w:val="00D96203"/>
    <w:rsid w:val="00DA1BA1"/>
    <w:rsid w:val="00DA5AC3"/>
    <w:rsid w:val="00DA6F65"/>
    <w:rsid w:val="00DB7C3F"/>
    <w:rsid w:val="00DC0F97"/>
    <w:rsid w:val="00DC231D"/>
    <w:rsid w:val="00DC5466"/>
    <w:rsid w:val="00DC7835"/>
    <w:rsid w:val="00DC7972"/>
    <w:rsid w:val="00DC7D5E"/>
    <w:rsid w:val="00DD0510"/>
    <w:rsid w:val="00DD05F4"/>
    <w:rsid w:val="00DD0BFD"/>
    <w:rsid w:val="00DD51DF"/>
    <w:rsid w:val="00DD5B2C"/>
    <w:rsid w:val="00DD5E83"/>
    <w:rsid w:val="00DD771C"/>
    <w:rsid w:val="00DE1365"/>
    <w:rsid w:val="00DE1C26"/>
    <w:rsid w:val="00DE2F32"/>
    <w:rsid w:val="00DE49F1"/>
    <w:rsid w:val="00DE7A21"/>
    <w:rsid w:val="00DF0431"/>
    <w:rsid w:val="00DF1EF4"/>
    <w:rsid w:val="00E007A3"/>
    <w:rsid w:val="00E12063"/>
    <w:rsid w:val="00E21D1E"/>
    <w:rsid w:val="00E23FD4"/>
    <w:rsid w:val="00E3079D"/>
    <w:rsid w:val="00E34C46"/>
    <w:rsid w:val="00E42206"/>
    <w:rsid w:val="00E53D2B"/>
    <w:rsid w:val="00E53E03"/>
    <w:rsid w:val="00E55DC1"/>
    <w:rsid w:val="00E6293D"/>
    <w:rsid w:val="00E63C3E"/>
    <w:rsid w:val="00E654D3"/>
    <w:rsid w:val="00E66FBA"/>
    <w:rsid w:val="00E6722D"/>
    <w:rsid w:val="00E700E0"/>
    <w:rsid w:val="00E70CE4"/>
    <w:rsid w:val="00E71180"/>
    <w:rsid w:val="00E76300"/>
    <w:rsid w:val="00E80331"/>
    <w:rsid w:val="00E85BE8"/>
    <w:rsid w:val="00E86740"/>
    <w:rsid w:val="00E86EAC"/>
    <w:rsid w:val="00E92511"/>
    <w:rsid w:val="00E96D14"/>
    <w:rsid w:val="00E9790C"/>
    <w:rsid w:val="00EA5F8B"/>
    <w:rsid w:val="00EA7B8A"/>
    <w:rsid w:val="00EB2EE7"/>
    <w:rsid w:val="00EB36CE"/>
    <w:rsid w:val="00EB6DA1"/>
    <w:rsid w:val="00EB7EDF"/>
    <w:rsid w:val="00EC2010"/>
    <w:rsid w:val="00EC7B50"/>
    <w:rsid w:val="00ED164A"/>
    <w:rsid w:val="00ED1AC5"/>
    <w:rsid w:val="00ED3D9A"/>
    <w:rsid w:val="00ED5475"/>
    <w:rsid w:val="00EE007E"/>
    <w:rsid w:val="00EE1061"/>
    <w:rsid w:val="00EE19AA"/>
    <w:rsid w:val="00EE31DA"/>
    <w:rsid w:val="00EE3454"/>
    <w:rsid w:val="00EE6C7F"/>
    <w:rsid w:val="00EE7952"/>
    <w:rsid w:val="00EF1D00"/>
    <w:rsid w:val="00EF2DB3"/>
    <w:rsid w:val="00EF42B9"/>
    <w:rsid w:val="00EF685B"/>
    <w:rsid w:val="00EF7D8E"/>
    <w:rsid w:val="00F00D91"/>
    <w:rsid w:val="00F013A8"/>
    <w:rsid w:val="00F05026"/>
    <w:rsid w:val="00F065AA"/>
    <w:rsid w:val="00F06757"/>
    <w:rsid w:val="00F06AC6"/>
    <w:rsid w:val="00F07EAD"/>
    <w:rsid w:val="00F11845"/>
    <w:rsid w:val="00F13248"/>
    <w:rsid w:val="00F164E7"/>
    <w:rsid w:val="00F219D4"/>
    <w:rsid w:val="00F24C47"/>
    <w:rsid w:val="00F27A4C"/>
    <w:rsid w:val="00F31513"/>
    <w:rsid w:val="00F35FE4"/>
    <w:rsid w:val="00F50543"/>
    <w:rsid w:val="00F50F2B"/>
    <w:rsid w:val="00F51912"/>
    <w:rsid w:val="00F52C51"/>
    <w:rsid w:val="00F55570"/>
    <w:rsid w:val="00F57324"/>
    <w:rsid w:val="00F60CA7"/>
    <w:rsid w:val="00F63189"/>
    <w:rsid w:val="00F631C5"/>
    <w:rsid w:val="00F648F0"/>
    <w:rsid w:val="00F748F7"/>
    <w:rsid w:val="00F75031"/>
    <w:rsid w:val="00F75598"/>
    <w:rsid w:val="00F7587B"/>
    <w:rsid w:val="00F803EF"/>
    <w:rsid w:val="00F815A2"/>
    <w:rsid w:val="00F834C3"/>
    <w:rsid w:val="00F86B8A"/>
    <w:rsid w:val="00F870A3"/>
    <w:rsid w:val="00F9609A"/>
    <w:rsid w:val="00FA069D"/>
    <w:rsid w:val="00FA5721"/>
    <w:rsid w:val="00FB2411"/>
    <w:rsid w:val="00FB2C3D"/>
    <w:rsid w:val="00FB3BB9"/>
    <w:rsid w:val="00FB3C22"/>
    <w:rsid w:val="00FB44BB"/>
    <w:rsid w:val="00FC0873"/>
    <w:rsid w:val="00FC09B2"/>
    <w:rsid w:val="00FD5377"/>
    <w:rsid w:val="00FD7C3F"/>
    <w:rsid w:val="00FE777B"/>
    <w:rsid w:val="00FF270D"/>
    <w:rsid w:val="00FF3298"/>
    <w:rsid w:val="00FF34A3"/>
    <w:rsid w:val="00FF471C"/>
    <w:rsid w:val="00FF667E"/>
    <w:rsid w:val="0213E6B0"/>
    <w:rsid w:val="02EDF42B"/>
    <w:rsid w:val="05F4EF1F"/>
    <w:rsid w:val="06F9A2FB"/>
    <w:rsid w:val="0771E2B2"/>
    <w:rsid w:val="0AE097E6"/>
    <w:rsid w:val="163B6752"/>
    <w:rsid w:val="1E133A28"/>
    <w:rsid w:val="20BAA8C0"/>
    <w:rsid w:val="221E45B2"/>
    <w:rsid w:val="23105850"/>
    <w:rsid w:val="23C8276E"/>
    <w:rsid w:val="250C46A0"/>
    <w:rsid w:val="25960C5E"/>
    <w:rsid w:val="26080C4A"/>
    <w:rsid w:val="29EF2B23"/>
    <w:rsid w:val="2D2DFDDE"/>
    <w:rsid w:val="2ED5D449"/>
    <w:rsid w:val="316987D9"/>
    <w:rsid w:val="345092D6"/>
    <w:rsid w:val="358DC353"/>
    <w:rsid w:val="3B264CB8"/>
    <w:rsid w:val="3E2C02A8"/>
    <w:rsid w:val="4297841E"/>
    <w:rsid w:val="44748488"/>
    <w:rsid w:val="46A648FE"/>
    <w:rsid w:val="4832F62B"/>
    <w:rsid w:val="4C2127D6"/>
    <w:rsid w:val="5223FC1F"/>
    <w:rsid w:val="545AD030"/>
    <w:rsid w:val="5B7AEFE8"/>
    <w:rsid w:val="5CE95AA5"/>
    <w:rsid w:val="63E5B665"/>
    <w:rsid w:val="651EF494"/>
    <w:rsid w:val="672533BF"/>
    <w:rsid w:val="6E004CA3"/>
    <w:rsid w:val="7190F22C"/>
    <w:rsid w:val="73EF68F6"/>
    <w:rsid w:val="74E99CC6"/>
    <w:rsid w:val="759FD046"/>
    <w:rsid w:val="75C44609"/>
    <w:rsid w:val="79A9ACA6"/>
    <w:rsid w:val="7BBCB5A7"/>
    <w:rsid w:val="7E031ADA"/>
    <w:rsid w:val="7EF20E01"/>
    <w:rsid w:val="7F9B45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2B657A2C-3A16-4D3C-BDDE-B3BC3E20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7"/>
      </w:numPr>
      <w:pBdr>
        <w:bottom w:val="single" w:sz="2" w:space="1" w:color="385623" w:themeColor="accent6" w:themeShade="80"/>
      </w:pBdr>
      <w:spacing w:before="0" w:after="360"/>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7"/>
      </w:numPr>
      <w:spacing w:before="160" w:after="0"/>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7"/>
      </w:numPr>
      <w:spacing w:after="0"/>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7"/>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7"/>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7"/>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7"/>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7"/>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7"/>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A774E2"/>
    <w:pPr>
      <w:tabs>
        <w:tab w:val="right" w:leader="dot" w:pos="9742"/>
      </w:tabs>
      <w:spacing w:after="100"/>
    </w:p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paragraph" w:styleId="NormalWeb">
    <w:name w:val="Normal (Web)"/>
    <w:basedOn w:val="Normal"/>
    <w:uiPriority w:val="99"/>
    <w:unhideWhenUsed/>
    <w:rsid w:val="007F52BD"/>
    <w:pPr>
      <w:spacing w:before="100" w:beforeAutospacing="1" w:after="100" w:afterAutospacing="1" w:line="240" w:lineRule="auto"/>
      <w:jc w:val="left"/>
    </w:pPr>
    <w:rPr>
      <w:rFonts w:ascii="Times New Roman" w:eastAsia="Times New Roman" w:hAnsi="Times New Roman" w:cs="Times New Roman"/>
      <w:color w:val="auto"/>
      <w:sz w:val="24"/>
      <w:lang w:eastAsia="en-GB"/>
    </w:rPr>
  </w:style>
  <w:style w:type="character" w:customStyle="1" w:styleId="fontstyle11">
    <w:name w:val="fontstyle11"/>
    <w:basedOn w:val="DefaultParagraphFont"/>
    <w:rsid w:val="007F52BD"/>
    <w:rPr>
      <w:rFonts w:ascii="Verdana" w:hAnsi="Verdana" w:hint="default"/>
      <w:b w:val="0"/>
      <w:bCs w:val="0"/>
      <w:i w:val="0"/>
      <w:iCs w:val="0"/>
      <w:color w:val="000000"/>
      <w:sz w:val="20"/>
      <w:szCs w:val="20"/>
    </w:rPr>
  </w:style>
  <w:style w:type="character" w:styleId="Strong">
    <w:name w:val="Strong"/>
    <w:basedOn w:val="DefaultParagraphFont"/>
    <w:uiPriority w:val="22"/>
    <w:qFormat/>
    <w:rsid w:val="007F52BD"/>
    <w:rPr>
      <w:b/>
      <w:bCs/>
    </w:rPr>
  </w:style>
  <w:style w:type="paragraph" w:styleId="BodyText2">
    <w:name w:val="Body Text 2"/>
    <w:basedOn w:val="Normal"/>
    <w:link w:val="BodyText2Char"/>
    <w:uiPriority w:val="99"/>
    <w:semiHidden/>
    <w:unhideWhenUsed/>
    <w:rsid w:val="00212123"/>
    <w:pPr>
      <w:spacing w:line="480" w:lineRule="auto"/>
    </w:pPr>
  </w:style>
  <w:style w:type="character" w:customStyle="1" w:styleId="BodyText2Char">
    <w:name w:val="Body Text 2 Char"/>
    <w:basedOn w:val="DefaultParagraphFont"/>
    <w:link w:val="BodyText2"/>
    <w:uiPriority w:val="99"/>
    <w:semiHidden/>
    <w:rsid w:val="00212123"/>
    <w:rPr>
      <w:rFonts w:asciiTheme="minorHAnsi" w:hAnsiTheme="minorHAnsi"/>
      <w:sz w:val="22"/>
    </w:rPr>
  </w:style>
  <w:style w:type="paragraph" w:customStyle="1" w:styleId="matpack1">
    <w:name w:val="matpack1"/>
    <w:basedOn w:val="Normal"/>
    <w:rsid w:val="00212123"/>
    <w:pPr>
      <w:widowControl w:val="0"/>
      <w:spacing w:before="0" w:after="0" w:line="240" w:lineRule="auto"/>
      <w:ind w:left="360"/>
    </w:pPr>
    <w:rPr>
      <w:rFonts w:ascii="Modern" w:eastAsia="Times New Roman" w:hAnsi="Modern" w:cs="Times New Roman"/>
      <w:b/>
      <w:color w:val="auto"/>
      <w:sz w:val="32"/>
      <w:szCs w:val="20"/>
    </w:rPr>
  </w:style>
  <w:style w:type="paragraph" w:customStyle="1" w:styleId="WW-Default">
    <w:name w:val="WW-Default"/>
    <w:rsid w:val="00212123"/>
    <w:pPr>
      <w:widowControl w:val="0"/>
      <w:suppressAutoHyphens/>
      <w:autoSpaceDE w:val="0"/>
      <w:spacing w:after="0" w:line="240" w:lineRule="auto"/>
    </w:pPr>
    <w:rPr>
      <w:rFonts w:ascii="Arial" w:eastAsia="Times New Roman" w:hAnsi="Arial" w:cs="Arial"/>
      <w:color w:val="000000"/>
      <w:lang w:eastAsia="ar-SA"/>
    </w:rPr>
  </w:style>
  <w:style w:type="character" w:styleId="UnresolvedMention">
    <w:name w:val="Unresolved Mention"/>
    <w:basedOn w:val="DefaultParagraphFont"/>
    <w:uiPriority w:val="99"/>
    <w:semiHidden/>
    <w:unhideWhenUsed/>
    <w:rsid w:val="00974F6D"/>
    <w:rPr>
      <w:color w:val="605E5C"/>
      <w:shd w:val="clear" w:color="auto" w:fill="E1DFDD"/>
    </w:rPr>
  </w:style>
  <w:style w:type="character" w:styleId="FollowedHyperlink">
    <w:name w:val="FollowedHyperlink"/>
    <w:basedOn w:val="DefaultParagraphFont"/>
    <w:uiPriority w:val="99"/>
    <w:semiHidden/>
    <w:unhideWhenUsed/>
    <w:rsid w:val="00D233EB"/>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heme="minorHAnsi" w:hAnsiTheme="minorHAns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24D68"/>
    <w:rPr>
      <w:b/>
      <w:bCs/>
    </w:rPr>
  </w:style>
  <w:style w:type="character" w:customStyle="1" w:styleId="CommentSubjectChar">
    <w:name w:val="Comment Subject Char"/>
    <w:basedOn w:val="CommentTextChar"/>
    <w:link w:val="CommentSubject"/>
    <w:uiPriority w:val="99"/>
    <w:semiHidden/>
    <w:rsid w:val="00624D68"/>
    <w:rPr>
      <w:rFonts w:asciiTheme="minorHAnsi" w:hAnsiTheme="minorHAnsi"/>
      <w:b/>
      <w:bCs/>
      <w:sz w:val="20"/>
      <w:szCs w:val="20"/>
    </w:rPr>
  </w:style>
  <w:style w:type="paragraph" w:styleId="Revision">
    <w:name w:val="Revision"/>
    <w:hidden/>
    <w:uiPriority w:val="99"/>
    <w:semiHidden/>
    <w:rsid w:val="00E80331"/>
    <w:pPr>
      <w:spacing w:after="0" w:line="240" w:lineRule="auto"/>
    </w:pPr>
    <w:rPr>
      <w:rFonts w:asciiTheme="minorHAnsi" w:hAnsiTheme="minorHAnsi"/>
      <w:sz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02064">
      <w:bodyDiv w:val="1"/>
      <w:marLeft w:val="0"/>
      <w:marRight w:val="0"/>
      <w:marTop w:val="0"/>
      <w:marBottom w:val="0"/>
      <w:divBdr>
        <w:top w:val="none" w:sz="0" w:space="0" w:color="auto"/>
        <w:left w:val="none" w:sz="0" w:space="0" w:color="auto"/>
        <w:bottom w:val="none" w:sz="0" w:space="0" w:color="auto"/>
        <w:right w:val="none" w:sz="0" w:space="0" w:color="auto"/>
      </w:divBdr>
    </w:div>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1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oxfordshire.gov.uk/business/oxfordshire-pension-fund" TargetMode="External"/><Relationship Id="rId26" Type="http://schemas.openxmlformats.org/officeDocument/2006/relationships/hyperlink" Target="https://www.oxfordshire.gov.uk/business/oxfordshire-pension-fund/pension-scheme-members/active-members/my-oxfordshire-pension" TargetMode="External"/><Relationship Id="rId39" Type="http://schemas.openxmlformats.org/officeDocument/2006/relationships/header" Target="header1.xml"/><Relationship Id="rId21" Type="http://schemas.openxmlformats.org/officeDocument/2006/relationships/hyperlink" Target="https://www.gov.uk/government/organisations/hm-revenue-customs" TargetMode="External"/><Relationship Id="rId34" Type="http://schemas.openxmlformats.org/officeDocument/2006/relationships/hyperlink" Target="https://www.lgpsmember.org/your-pension/paying-in/if-you-are-away-from-work/"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www.lgpsmembe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xfordshire.gov.uk/business/oxfordshire-pension-fund/pension-scheme-members/active-members/i-have-just-joined-lgps/where-find-pension-forms?utm_term=nil&amp;utm_content=" TargetMode="External"/><Relationship Id="rId32" Type="http://schemas.openxmlformats.org/officeDocument/2006/relationships/hyperlink" Target="https://southandvalegovuk.sharepoint.com/:w:/r/sites/People-Culture/Shared%20Documents/Pensions/Flexible%20Retirement%20Request%20-%20Blank.docx?d=w922e55d19ff04ddca4876de2fd5bd0ee&amp;csf=1&amp;web=1&amp;e=mtg3Wc" TargetMode="External"/><Relationship Id="rId37" Type="http://schemas.openxmlformats.org/officeDocument/2006/relationships/hyperlink" Target="https://www.oxfordshire.gov.uk/business/oxfordshire-pension-fund/pension-scheme-members/active-members/i-have-just-joined-lgps/where-find-pension-forms?utm_term=nil&amp;utm_content=" TargetMode="External"/><Relationship Id="rId40" Type="http://schemas.openxmlformats.org/officeDocument/2006/relationships/footer" Target="footer1.xml"/><Relationship Id="rId45"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southandvalegovuk.sharepoint.com/sites/People-Culture/SitePages/Pensions.aspx" TargetMode="External"/><Relationship Id="rId28" Type="http://schemas.openxmlformats.org/officeDocument/2006/relationships/hyperlink" Target="https://www.legalandgeneral.com/workplace/_avc/oxfordshire/helpful-resources/document-library-page/" TargetMode="External"/><Relationship Id="rId36" Type="http://schemas.openxmlformats.org/officeDocument/2006/relationships/hyperlink" Target="https://oxfordshire.pensiondetails.co.uk/" TargetMode="External"/><Relationship Id="rId10" Type="http://schemas.openxmlformats.org/officeDocument/2006/relationships/footnotes" Target="footnotes.xml"/><Relationship Id="rId19" Type="http://schemas.openxmlformats.org/officeDocument/2006/relationships/hyperlink" Target="https://www.lgpsmember.org/" TargetMode="External"/><Relationship Id="rId31" Type="http://schemas.openxmlformats.org/officeDocument/2006/relationships/hyperlink" Target="mailto:hr@southandvale.gov.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oxfordshire.gov.uk/" TargetMode="External"/><Relationship Id="rId27" Type="http://schemas.openxmlformats.org/officeDocument/2006/relationships/hyperlink" Target="https://www.lgpsmember.org/your-pension/paying-in/paying-more/" TargetMode="External"/><Relationship Id="rId30" Type="http://schemas.openxmlformats.org/officeDocument/2006/relationships/hyperlink" Target="mailto:hr@southandvale.gov.uk" TargetMode="External"/><Relationship Id="rId35" Type="http://schemas.openxmlformats.org/officeDocument/2006/relationships/hyperlink" Target="https://www.oxfordshire.gov.uk/business/oxfordshire-pension-fund/pension-scheme-members/active-members/i-have-just-joined-lgps/where-find-pension-forms?utm_term=nil&amp;utm_content="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oxfordshire.pensiondetails.co.uk/" TargetMode="External"/><Relationship Id="rId33" Type="http://schemas.openxmlformats.org/officeDocument/2006/relationships/hyperlink" Target="https://www.lgpsmember.org/your-pension/paying-in/if-you-are-away-from-work/" TargetMode="External"/><Relationship Id="rId38" Type="http://schemas.openxmlformats.org/officeDocument/2006/relationships/hyperlink" Target="https://www.oxfordshire.gov.uk/business/oxfordshire-pension-fund/pension-scheme-members/manage-your-pension-online" TargetMode="External"/><Relationship Id="rId20" Type="http://schemas.openxmlformats.org/officeDocument/2006/relationships/hyperlink" Target="https://www.legalandgeneral.com/workplace/_avc/oxfordshire/helpful-resources/document-library-page/"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4" ma:contentTypeDescription="Create a new document." ma:contentTypeScope="" ma:versionID="3bc887ec293d018ce730ce51f10c48a9">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2867373f6e0bf55114a598266856687f" ns2:_="" ns3:_="">
    <xsd:import namespace="dd6be316-4b32-4ab1-a105-5a2c900f358e"/>
    <xsd:import namespace="345d8795-b500-49eb-ac68-960bea521f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abb417-626e-4d7f-aab6-337bf655600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A037D1-1267-427D-A3B1-B4B02A15E5E9}">
  <ds:schemaRefs>
    <ds:schemaRef ds:uri="http://schemas.microsoft.com/sharepoint/v3/contenttype/forms"/>
  </ds:schemaRefs>
</ds:datastoreItem>
</file>

<file path=customXml/itemProps3.xml><?xml version="1.0" encoding="utf-8"?>
<ds:datastoreItem xmlns:ds="http://schemas.openxmlformats.org/officeDocument/2006/customXml" ds:itemID="{81F3B7F6-74AE-49F2-A2DA-8204A7A7E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29A4D-8A5F-4780-B857-2E28D22401E4}">
  <ds:schemaRefs>
    <ds:schemaRef ds:uri="http://schemas.openxmlformats.org/officeDocument/2006/bibliography"/>
  </ds:schemaRefs>
</ds:datastoreItem>
</file>

<file path=customXml/itemProps5.xml><?xml version="1.0" encoding="utf-8"?>
<ds:datastoreItem xmlns:ds="http://schemas.openxmlformats.org/officeDocument/2006/customXml" ds:itemID="{A3032E4E-A33B-4355-B7F1-4AA85D1FD056}">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6468</Words>
  <Characters>36873</Characters>
  <Application>Microsoft Office Word</Application>
  <DocSecurity>0</DocSecurity>
  <Lines>307</Lines>
  <Paragraphs>86</Paragraphs>
  <ScaleCrop>false</ScaleCrop>
  <Company>{Author}</Company>
  <LinksUpToDate>false</LinksUpToDate>
  <CharactersWithSpaces>43255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Elena Mortimer</cp:lastModifiedBy>
  <cp:revision>238</cp:revision>
  <cp:lastPrinted>2025-09-22T12:22:00Z</cp:lastPrinted>
  <dcterms:created xsi:type="dcterms:W3CDTF">2025-04-08T00:39:00Z</dcterms:created>
  <dcterms:modified xsi:type="dcterms:W3CDTF">2025-09-22T12:22:00Z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MediaServiceImageTags">
    <vt:lpwstr/>
  </property>
</Properties>
</file>