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E02" w:rsidP="00AB5240" w:rsidRDefault="00885E02" w14:paraId="23C10C68" w14:textId="77777777">
      <w:pPr>
        <w:pStyle w:val="Heading2"/>
        <w:spacing w:after="0"/>
        <w:rPr>
          <w:rFonts w:ascii="Arial" w:hAnsi="Arial" w:cs="Arial"/>
          <w:caps w:val="0"/>
        </w:rPr>
      </w:pPr>
    </w:p>
    <w:p w:rsidR="00670BF0" w:rsidP="00093390" w:rsidRDefault="00093390" w14:paraId="4005B5D1" w14:textId="77777777">
      <w:pPr>
        <w:pStyle w:val="Heading1"/>
        <w:ind w:left="-426"/>
        <w:jc w:val="center"/>
        <w:rPr>
          <w:rFonts w:ascii="Arial" w:hAnsi="Arial" w:cs="Arial"/>
          <w:caps/>
        </w:rPr>
      </w:pPr>
      <w:r w:rsidRPr="00CB7F94">
        <w:rPr>
          <w:color w:val="000000"/>
          <w:szCs w:val="42"/>
        </w:rPr>
        <w:t>SOUTH OXFORDSHIRE DISTRICT COUNCIL</w:t>
      </w:r>
    </w:p>
    <w:tbl>
      <w:tblPr>
        <w:tblW w:w="0" w:type="auto"/>
        <w:shd w:val="clear" w:color="auto" w:fill="CAEDFB"/>
        <w:tblLook w:val="04A0" w:firstRow="1" w:lastRow="0" w:firstColumn="1" w:lastColumn="0" w:noHBand="0" w:noVBand="1"/>
      </w:tblPr>
      <w:tblGrid>
        <w:gridCol w:w="9572"/>
      </w:tblGrid>
      <w:tr w:rsidRPr="00D56512" w:rsidR="00093390" w:rsidTr="000F4D2C" w14:paraId="25AC42B4" w14:textId="77777777">
        <w:trPr>
          <w:trHeight w:val="583"/>
        </w:trPr>
        <w:tc>
          <w:tcPr>
            <w:tcW w:w="9572" w:type="dxa"/>
            <w:shd w:val="clear" w:color="auto" w:fill="CAEDFB"/>
          </w:tcPr>
          <w:p w:rsidRPr="00D56512" w:rsidR="00FC3E5A" w:rsidP="00D56512" w:rsidRDefault="00FC3E5A" w14:paraId="361CEA11" w14:textId="77777777">
            <w:pPr>
              <w:pStyle w:val="Heading2"/>
              <w:spacing w:after="0"/>
              <w:jc w:val="center"/>
              <w:rPr>
                <w:rFonts w:ascii="Arial" w:hAnsi="Arial" w:cs="Arial"/>
                <w:caps w:val="0"/>
                <w:color w:val="074F6A"/>
              </w:rPr>
            </w:pPr>
            <w:r w:rsidRPr="00D56512">
              <w:rPr>
                <w:rFonts w:ascii="Arial" w:hAnsi="Arial" w:cs="Arial"/>
                <w:caps w:val="0"/>
                <w:color w:val="074F6A"/>
              </w:rPr>
              <w:t>Social Event - Temporary Road Closure Application</w:t>
            </w:r>
          </w:p>
          <w:p w:rsidRPr="00D56512" w:rsidR="00FC3E5A" w:rsidP="00D56512" w:rsidRDefault="00FC3E5A" w14:paraId="0E4C7189" w14:textId="77777777">
            <w:pPr>
              <w:jc w:val="center"/>
              <w:rPr>
                <w:rFonts w:ascii="Arial" w:hAnsi="Arial" w:cs="Arial"/>
                <w:b/>
                <w:bCs/>
                <w:color w:val="FFFFFF"/>
                <w:sz w:val="32"/>
                <w:szCs w:val="32"/>
              </w:rPr>
            </w:pPr>
            <w:r w:rsidRPr="00D56512">
              <w:rPr>
                <w:rFonts w:ascii="Arial" w:hAnsi="Arial" w:cs="Arial"/>
                <w:b/>
                <w:bCs/>
                <w:caps/>
                <w:color w:val="074F6A"/>
                <w:sz w:val="32"/>
                <w:szCs w:val="32"/>
              </w:rPr>
              <w:t>(Under the Town Police Clauses Act 1847)</w:t>
            </w:r>
          </w:p>
        </w:tc>
      </w:tr>
    </w:tbl>
    <w:p w:rsidRPr="0068142D" w:rsidR="00CA6022" w:rsidP="00CA6022" w:rsidRDefault="00CA6022" w14:paraId="5C87B421" w14:textId="77777777">
      <w:pPr>
        <w:rPr>
          <w:rFonts w:ascii="Arial" w:hAnsi="Arial" w:cs="Arial"/>
          <w:color w:val="595959"/>
          <w:szCs w:val="24"/>
        </w:rPr>
      </w:pPr>
    </w:p>
    <w:p w:rsidRPr="00AB5240" w:rsidR="00AB5240" w:rsidP="00AB5240" w:rsidRDefault="00AB5240" w14:paraId="5D162D6E" w14:textId="77777777"/>
    <w:tbl>
      <w:tblPr>
        <w:tblW w:w="92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290"/>
        <w:gridCol w:w="4921"/>
      </w:tblGrid>
      <w:tr w:rsidRPr="00AF4B07" w:rsidR="00670BF0" w:rsidTr="005159E4" w14:paraId="1F558F57" w14:textId="77777777">
        <w:tblPrEx>
          <w:tblCellMar>
            <w:top w:w="0" w:type="dxa"/>
            <w:bottom w:w="0" w:type="dxa"/>
          </w:tblCellMar>
        </w:tblPrEx>
        <w:trPr>
          <w:trHeight w:val="552"/>
          <w:jc w:val="center"/>
        </w:trPr>
        <w:tc>
          <w:tcPr>
            <w:tcW w:w="4290" w:type="dxa"/>
            <w:shd w:val="clear" w:color="auto" w:fill="FFFFFF"/>
            <w:vAlign w:val="center"/>
          </w:tcPr>
          <w:p w:rsidRPr="00AB5240" w:rsidR="00670BF0" w:rsidP="00AB5240" w:rsidRDefault="00670BF0" w14:paraId="36D9ADD4" w14:textId="77777777">
            <w:pPr>
              <w:rPr>
                <w:rFonts w:ascii="Arial" w:hAnsi="Arial" w:cs="Arial"/>
                <w:b/>
                <w:color w:val="000000"/>
                <w:szCs w:val="24"/>
                <w:u w:val="single"/>
              </w:rPr>
            </w:pPr>
            <w:r w:rsidRPr="00AB5240">
              <w:rPr>
                <w:rFonts w:ascii="Arial" w:hAnsi="Arial" w:cs="Arial"/>
                <w:b/>
                <w:color w:val="000000"/>
                <w:szCs w:val="24"/>
              </w:rPr>
              <w:t>Applicant name</w:t>
            </w:r>
          </w:p>
        </w:tc>
        <w:tc>
          <w:tcPr>
            <w:tcW w:w="4921" w:type="dxa"/>
            <w:vAlign w:val="center"/>
          </w:tcPr>
          <w:p w:rsidR="00670BF0" w:rsidP="00AB5240" w:rsidRDefault="00670BF0" w14:paraId="57EE61D3" w14:textId="77777777">
            <w:pPr>
              <w:rPr>
                <w:rFonts w:ascii="Arial" w:hAnsi="Arial" w:cs="Arial"/>
                <w:color w:val="000000"/>
                <w:szCs w:val="24"/>
              </w:rPr>
            </w:pPr>
          </w:p>
          <w:p w:rsidR="005159E4" w:rsidP="00AB5240" w:rsidRDefault="005159E4" w14:paraId="6F2BC440" w14:textId="77777777">
            <w:pPr>
              <w:rPr>
                <w:rFonts w:ascii="Arial" w:hAnsi="Arial" w:cs="Arial"/>
                <w:color w:val="000000"/>
                <w:szCs w:val="24"/>
              </w:rPr>
            </w:pPr>
          </w:p>
          <w:p w:rsidRPr="00AF4B07" w:rsidR="005159E4" w:rsidP="00AB5240" w:rsidRDefault="005159E4" w14:paraId="7D14BAF7" w14:textId="77777777">
            <w:pPr>
              <w:rPr>
                <w:rFonts w:ascii="Arial" w:hAnsi="Arial" w:cs="Arial"/>
                <w:color w:val="000000"/>
                <w:szCs w:val="24"/>
              </w:rPr>
            </w:pPr>
          </w:p>
        </w:tc>
      </w:tr>
      <w:tr w:rsidRPr="00AF4B07" w:rsidR="00670BF0" w:rsidTr="005159E4" w14:paraId="749F1EDE" w14:textId="77777777">
        <w:tblPrEx>
          <w:tblCellMar>
            <w:top w:w="0" w:type="dxa"/>
            <w:bottom w:w="0" w:type="dxa"/>
          </w:tblCellMar>
        </w:tblPrEx>
        <w:trPr>
          <w:trHeight w:val="552"/>
          <w:jc w:val="center"/>
        </w:trPr>
        <w:tc>
          <w:tcPr>
            <w:tcW w:w="4290" w:type="dxa"/>
            <w:shd w:val="clear" w:color="auto" w:fill="FFFFFF"/>
            <w:vAlign w:val="center"/>
          </w:tcPr>
          <w:p w:rsidRPr="00AB5240" w:rsidR="00670BF0" w:rsidP="00AB5240" w:rsidRDefault="00670BF0" w14:paraId="3068CEF4" w14:textId="77777777">
            <w:pPr>
              <w:rPr>
                <w:rFonts w:ascii="Arial" w:hAnsi="Arial" w:cs="Arial"/>
                <w:b/>
                <w:color w:val="000000"/>
                <w:szCs w:val="24"/>
                <w:u w:val="single"/>
              </w:rPr>
            </w:pPr>
            <w:r w:rsidRPr="00AB5240">
              <w:rPr>
                <w:rFonts w:ascii="Arial" w:hAnsi="Arial" w:cs="Arial"/>
                <w:b/>
                <w:color w:val="000000"/>
                <w:szCs w:val="24"/>
              </w:rPr>
              <w:t>Applicant address</w:t>
            </w:r>
          </w:p>
        </w:tc>
        <w:tc>
          <w:tcPr>
            <w:tcW w:w="4921" w:type="dxa"/>
            <w:vAlign w:val="center"/>
          </w:tcPr>
          <w:p w:rsidR="00670BF0" w:rsidP="00AB5240" w:rsidRDefault="00670BF0" w14:paraId="3FD83205" w14:textId="77777777">
            <w:pPr>
              <w:rPr>
                <w:rFonts w:ascii="Arial" w:hAnsi="Arial" w:cs="Arial"/>
                <w:color w:val="000000"/>
                <w:szCs w:val="24"/>
              </w:rPr>
            </w:pPr>
          </w:p>
          <w:p w:rsidR="005159E4" w:rsidP="00AB5240" w:rsidRDefault="005159E4" w14:paraId="6403B950" w14:textId="77777777">
            <w:pPr>
              <w:rPr>
                <w:rFonts w:ascii="Arial" w:hAnsi="Arial" w:cs="Arial"/>
                <w:color w:val="000000"/>
                <w:szCs w:val="24"/>
              </w:rPr>
            </w:pPr>
          </w:p>
          <w:p w:rsidRPr="00AF4B07" w:rsidR="005159E4" w:rsidP="00AB5240" w:rsidRDefault="005159E4" w14:paraId="7DE9278C" w14:textId="77777777">
            <w:pPr>
              <w:rPr>
                <w:rFonts w:ascii="Arial" w:hAnsi="Arial" w:cs="Arial"/>
                <w:color w:val="000000"/>
                <w:szCs w:val="24"/>
              </w:rPr>
            </w:pPr>
          </w:p>
        </w:tc>
      </w:tr>
      <w:tr w:rsidRPr="00AF4B07" w:rsidR="00670BF0" w:rsidTr="005159E4" w14:paraId="071A0260" w14:textId="77777777">
        <w:tblPrEx>
          <w:tblCellMar>
            <w:top w:w="0" w:type="dxa"/>
            <w:bottom w:w="0" w:type="dxa"/>
          </w:tblCellMar>
        </w:tblPrEx>
        <w:trPr>
          <w:trHeight w:val="552"/>
          <w:jc w:val="center"/>
        </w:trPr>
        <w:tc>
          <w:tcPr>
            <w:tcW w:w="4290" w:type="dxa"/>
            <w:shd w:val="clear" w:color="auto" w:fill="FFFFFF"/>
            <w:vAlign w:val="center"/>
          </w:tcPr>
          <w:p w:rsidRPr="00AB5240" w:rsidR="00670BF0" w:rsidP="00AB5240" w:rsidRDefault="00670BF0" w14:paraId="177011FA" w14:textId="77777777">
            <w:pPr>
              <w:rPr>
                <w:rFonts w:ascii="Arial" w:hAnsi="Arial" w:cs="Arial"/>
                <w:b/>
                <w:color w:val="000000"/>
                <w:szCs w:val="24"/>
                <w:u w:val="single"/>
              </w:rPr>
            </w:pPr>
            <w:r w:rsidRPr="00AB5240">
              <w:rPr>
                <w:rFonts w:ascii="Arial" w:hAnsi="Arial" w:cs="Arial"/>
                <w:b/>
                <w:color w:val="000000"/>
                <w:szCs w:val="24"/>
              </w:rPr>
              <w:t>Applicant email</w:t>
            </w:r>
          </w:p>
        </w:tc>
        <w:tc>
          <w:tcPr>
            <w:tcW w:w="4921" w:type="dxa"/>
            <w:vAlign w:val="center"/>
          </w:tcPr>
          <w:p w:rsidR="00670BF0" w:rsidP="00AB5240" w:rsidRDefault="00670BF0" w14:paraId="416E69E1" w14:textId="77777777">
            <w:pPr>
              <w:rPr>
                <w:rFonts w:ascii="Arial" w:hAnsi="Arial" w:cs="Arial"/>
                <w:color w:val="000000"/>
                <w:szCs w:val="24"/>
              </w:rPr>
            </w:pPr>
          </w:p>
          <w:p w:rsidR="005159E4" w:rsidP="00AB5240" w:rsidRDefault="005159E4" w14:paraId="43E0B035" w14:textId="77777777">
            <w:pPr>
              <w:rPr>
                <w:rFonts w:ascii="Arial" w:hAnsi="Arial" w:cs="Arial"/>
                <w:color w:val="000000"/>
                <w:szCs w:val="24"/>
              </w:rPr>
            </w:pPr>
          </w:p>
          <w:p w:rsidRPr="00AF4B07" w:rsidR="005159E4" w:rsidP="00AB5240" w:rsidRDefault="005159E4" w14:paraId="1DD4C86F" w14:textId="77777777">
            <w:pPr>
              <w:rPr>
                <w:rFonts w:ascii="Arial" w:hAnsi="Arial" w:cs="Arial"/>
                <w:color w:val="000000"/>
                <w:szCs w:val="24"/>
              </w:rPr>
            </w:pPr>
          </w:p>
        </w:tc>
      </w:tr>
      <w:tr w:rsidRPr="00AF4B07" w:rsidR="00670BF0" w:rsidTr="005159E4" w14:paraId="55826915" w14:textId="77777777">
        <w:tblPrEx>
          <w:tblCellMar>
            <w:top w:w="0" w:type="dxa"/>
            <w:bottom w:w="0" w:type="dxa"/>
          </w:tblCellMar>
        </w:tblPrEx>
        <w:trPr>
          <w:trHeight w:val="552"/>
          <w:jc w:val="center"/>
        </w:trPr>
        <w:tc>
          <w:tcPr>
            <w:tcW w:w="4290" w:type="dxa"/>
            <w:shd w:val="clear" w:color="auto" w:fill="FFFFFF"/>
            <w:vAlign w:val="center"/>
          </w:tcPr>
          <w:p w:rsidRPr="00AB5240" w:rsidR="00670BF0" w:rsidP="00AB5240" w:rsidRDefault="00670BF0" w14:paraId="0BD9CB42" w14:textId="77777777">
            <w:pPr>
              <w:rPr>
                <w:rFonts w:ascii="Arial" w:hAnsi="Arial" w:cs="Arial"/>
                <w:b/>
                <w:color w:val="000000"/>
                <w:szCs w:val="24"/>
                <w:u w:val="single"/>
              </w:rPr>
            </w:pPr>
            <w:r w:rsidRPr="00AB5240">
              <w:rPr>
                <w:rFonts w:ascii="Arial" w:hAnsi="Arial" w:cs="Arial"/>
                <w:b/>
                <w:color w:val="000000"/>
                <w:szCs w:val="24"/>
              </w:rPr>
              <w:t>Applicant daytime telephone number</w:t>
            </w:r>
          </w:p>
        </w:tc>
        <w:tc>
          <w:tcPr>
            <w:tcW w:w="4921" w:type="dxa"/>
            <w:vAlign w:val="center"/>
          </w:tcPr>
          <w:p w:rsidR="00670BF0" w:rsidP="00AB5240" w:rsidRDefault="00670BF0" w14:paraId="3D576729" w14:textId="77777777">
            <w:pPr>
              <w:rPr>
                <w:rFonts w:ascii="Arial" w:hAnsi="Arial" w:cs="Arial"/>
                <w:color w:val="000000"/>
                <w:szCs w:val="24"/>
              </w:rPr>
            </w:pPr>
          </w:p>
          <w:p w:rsidR="005159E4" w:rsidP="00AB5240" w:rsidRDefault="005159E4" w14:paraId="5D1D74F9" w14:textId="77777777">
            <w:pPr>
              <w:rPr>
                <w:rFonts w:ascii="Arial" w:hAnsi="Arial" w:cs="Arial"/>
                <w:color w:val="000000"/>
                <w:szCs w:val="24"/>
              </w:rPr>
            </w:pPr>
          </w:p>
          <w:p w:rsidRPr="00AF4B07" w:rsidR="005159E4" w:rsidP="00AB5240" w:rsidRDefault="005159E4" w14:paraId="4E1D4F92" w14:textId="77777777">
            <w:pPr>
              <w:rPr>
                <w:rFonts w:ascii="Arial" w:hAnsi="Arial" w:cs="Arial"/>
                <w:color w:val="000000"/>
                <w:szCs w:val="24"/>
              </w:rPr>
            </w:pPr>
          </w:p>
        </w:tc>
      </w:tr>
      <w:tr w:rsidRPr="00AF4B07" w:rsidR="00670BF0" w:rsidTr="005159E4" w14:paraId="066FB2C7" w14:textId="77777777">
        <w:tblPrEx>
          <w:tblCellMar>
            <w:top w:w="0" w:type="dxa"/>
            <w:bottom w:w="0" w:type="dxa"/>
          </w:tblCellMar>
        </w:tblPrEx>
        <w:trPr>
          <w:trHeight w:val="1402"/>
          <w:jc w:val="center"/>
        </w:trPr>
        <w:tc>
          <w:tcPr>
            <w:tcW w:w="4290" w:type="dxa"/>
            <w:shd w:val="clear" w:color="auto" w:fill="FFFFFF"/>
            <w:vAlign w:val="center"/>
          </w:tcPr>
          <w:p w:rsidRPr="00AB5240" w:rsidR="00AB5240" w:rsidP="00AB5240" w:rsidRDefault="00AB5240" w14:paraId="07062AB1" w14:textId="77777777">
            <w:pPr>
              <w:rPr>
                <w:rFonts w:ascii="Arial" w:hAnsi="Arial" w:cs="Arial"/>
                <w:b/>
                <w:color w:val="000000"/>
                <w:szCs w:val="24"/>
              </w:rPr>
            </w:pPr>
            <w:r w:rsidRPr="00AB5240">
              <w:rPr>
                <w:rFonts w:ascii="Arial" w:hAnsi="Arial" w:cs="Arial"/>
                <w:b/>
                <w:color w:val="000000"/>
                <w:szCs w:val="24"/>
              </w:rPr>
              <w:t>Road details:</w:t>
            </w:r>
          </w:p>
          <w:p w:rsidRPr="00AB5240" w:rsidR="00670BF0" w:rsidP="00AB5240" w:rsidRDefault="00AB5240" w14:paraId="12A07689" w14:textId="77777777">
            <w:pPr>
              <w:rPr>
                <w:rFonts w:ascii="Arial" w:hAnsi="Arial" w:cs="Arial"/>
                <w:color w:val="000000"/>
                <w:szCs w:val="24"/>
              </w:rPr>
            </w:pPr>
            <w:r w:rsidRPr="00AB5240">
              <w:rPr>
                <w:rFonts w:ascii="Arial" w:hAnsi="Arial" w:cs="Arial"/>
                <w:color w:val="000000"/>
                <w:szCs w:val="24"/>
              </w:rPr>
              <w:t>Please give clear and specific details</w:t>
            </w:r>
            <w:r>
              <w:rPr>
                <w:rFonts w:ascii="Arial" w:hAnsi="Arial" w:cs="Arial"/>
                <w:color w:val="000000"/>
                <w:szCs w:val="24"/>
              </w:rPr>
              <w:t xml:space="preserve"> on road name and </w:t>
            </w:r>
            <w:r w:rsidRPr="00AF4B07" w:rsidR="00670BF0">
              <w:rPr>
                <w:rFonts w:ascii="Arial" w:hAnsi="Arial" w:cs="Arial"/>
                <w:color w:val="000000"/>
                <w:szCs w:val="24"/>
              </w:rPr>
              <w:t>number(s)</w:t>
            </w:r>
            <w:r>
              <w:rPr>
                <w:rFonts w:ascii="Arial" w:hAnsi="Arial" w:cs="Arial"/>
                <w:color w:val="000000"/>
                <w:szCs w:val="24"/>
              </w:rPr>
              <w:t xml:space="preserve"> and the </w:t>
            </w:r>
            <w:r w:rsidRPr="00AF4B07" w:rsidR="00670BF0">
              <w:rPr>
                <w:rFonts w:ascii="Arial" w:hAnsi="Arial" w:cs="Arial"/>
                <w:color w:val="000000"/>
                <w:szCs w:val="24"/>
              </w:rPr>
              <w:t xml:space="preserve">length(s) of </w:t>
            </w:r>
            <w:r>
              <w:rPr>
                <w:rFonts w:ascii="Arial" w:hAnsi="Arial" w:cs="Arial"/>
                <w:color w:val="000000"/>
                <w:szCs w:val="24"/>
              </w:rPr>
              <w:t xml:space="preserve">the </w:t>
            </w:r>
            <w:r w:rsidRPr="00AF4B07" w:rsidR="00670BF0">
              <w:rPr>
                <w:rFonts w:ascii="Arial" w:hAnsi="Arial" w:cs="Arial"/>
                <w:color w:val="000000"/>
                <w:szCs w:val="24"/>
              </w:rPr>
              <w:t>road(s) to be closed</w:t>
            </w:r>
            <w:r>
              <w:rPr>
                <w:rFonts w:ascii="Arial" w:hAnsi="Arial" w:cs="Arial"/>
                <w:color w:val="000000"/>
                <w:szCs w:val="24"/>
              </w:rPr>
              <w:t>.</w:t>
            </w:r>
          </w:p>
        </w:tc>
        <w:tc>
          <w:tcPr>
            <w:tcW w:w="4921" w:type="dxa"/>
          </w:tcPr>
          <w:p w:rsidRPr="00AF4B07" w:rsidR="00670BF0" w:rsidP="00AB5240" w:rsidRDefault="00670BF0" w14:paraId="30F01C05" w14:textId="77777777">
            <w:pPr>
              <w:rPr>
                <w:rFonts w:ascii="Arial" w:hAnsi="Arial" w:cs="Arial"/>
                <w:color w:val="000000"/>
                <w:szCs w:val="24"/>
              </w:rPr>
            </w:pPr>
          </w:p>
        </w:tc>
      </w:tr>
      <w:tr w:rsidRPr="00AF4B07" w:rsidR="00670BF0" w:rsidTr="005159E4" w14:paraId="532064C9" w14:textId="77777777">
        <w:tblPrEx>
          <w:tblCellMar>
            <w:top w:w="0" w:type="dxa"/>
            <w:bottom w:w="0" w:type="dxa"/>
          </w:tblCellMar>
        </w:tblPrEx>
        <w:trPr>
          <w:trHeight w:val="827"/>
          <w:jc w:val="center"/>
        </w:trPr>
        <w:tc>
          <w:tcPr>
            <w:tcW w:w="4290" w:type="dxa"/>
            <w:shd w:val="clear" w:color="auto" w:fill="FFFFFF"/>
            <w:vAlign w:val="center"/>
          </w:tcPr>
          <w:p w:rsidRPr="00AB5240" w:rsidR="00670BF0" w:rsidP="00AB5240" w:rsidRDefault="00670BF0" w14:paraId="062A304C" w14:textId="77777777">
            <w:pPr>
              <w:rPr>
                <w:rFonts w:ascii="Arial" w:hAnsi="Arial" w:cs="Arial"/>
                <w:b/>
                <w:color w:val="000000"/>
                <w:szCs w:val="24"/>
              </w:rPr>
            </w:pPr>
            <w:r w:rsidRPr="00AB5240">
              <w:rPr>
                <w:rFonts w:ascii="Arial" w:hAnsi="Arial" w:cs="Arial"/>
                <w:b/>
                <w:color w:val="000000"/>
                <w:szCs w:val="24"/>
              </w:rPr>
              <w:t>Reason for closure</w:t>
            </w:r>
          </w:p>
        </w:tc>
        <w:tc>
          <w:tcPr>
            <w:tcW w:w="4921" w:type="dxa"/>
          </w:tcPr>
          <w:p w:rsidRPr="00AF4B07" w:rsidR="00670BF0" w:rsidP="00AB5240" w:rsidRDefault="00670BF0" w14:paraId="1B8B8956" w14:textId="77777777">
            <w:pPr>
              <w:rPr>
                <w:rFonts w:ascii="Arial" w:hAnsi="Arial" w:cs="Arial"/>
                <w:color w:val="000000"/>
                <w:szCs w:val="24"/>
              </w:rPr>
            </w:pPr>
          </w:p>
        </w:tc>
      </w:tr>
      <w:tr w:rsidRPr="00AF4B07" w:rsidR="00670BF0" w:rsidTr="005159E4" w14:paraId="0530AEBC" w14:textId="77777777">
        <w:tblPrEx>
          <w:tblCellMar>
            <w:top w:w="0" w:type="dxa"/>
            <w:bottom w:w="0" w:type="dxa"/>
          </w:tblCellMar>
        </w:tblPrEx>
        <w:trPr>
          <w:trHeight w:val="707"/>
          <w:jc w:val="center"/>
        </w:trPr>
        <w:tc>
          <w:tcPr>
            <w:tcW w:w="4290" w:type="dxa"/>
            <w:shd w:val="clear" w:color="auto" w:fill="FFFFFF"/>
            <w:vAlign w:val="center"/>
          </w:tcPr>
          <w:p w:rsidRPr="00AB5240" w:rsidR="00670BF0" w:rsidP="00AB5240" w:rsidRDefault="00670BF0" w14:paraId="1CC743DF" w14:textId="77777777">
            <w:pPr>
              <w:rPr>
                <w:rFonts w:ascii="Arial" w:hAnsi="Arial" w:cs="Arial"/>
                <w:b/>
                <w:color w:val="000000"/>
                <w:szCs w:val="24"/>
              </w:rPr>
            </w:pPr>
            <w:r w:rsidRPr="00AB5240">
              <w:rPr>
                <w:rFonts w:ascii="Arial" w:hAnsi="Arial" w:cs="Arial"/>
                <w:b/>
                <w:color w:val="000000"/>
                <w:szCs w:val="24"/>
              </w:rPr>
              <w:t>Date of closure</w:t>
            </w:r>
          </w:p>
        </w:tc>
        <w:tc>
          <w:tcPr>
            <w:tcW w:w="4921" w:type="dxa"/>
          </w:tcPr>
          <w:p w:rsidRPr="00AF4B07" w:rsidR="00670BF0" w:rsidP="00AB5240" w:rsidRDefault="00670BF0" w14:paraId="2383751D" w14:textId="77777777">
            <w:pPr>
              <w:rPr>
                <w:rFonts w:ascii="Arial" w:hAnsi="Arial" w:cs="Arial"/>
                <w:color w:val="000000"/>
                <w:szCs w:val="24"/>
              </w:rPr>
            </w:pPr>
          </w:p>
        </w:tc>
      </w:tr>
      <w:tr w:rsidRPr="00AF4B07" w:rsidR="00670BF0" w:rsidTr="0049753B" w14:paraId="764E3731" w14:textId="77777777">
        <w:tblPrEx>
          <w:tblCellMar>
            <w:top w:w="0" w:type="dxa"/>
            <w:bottom w:w="0" w:type="dxa"/>
          </w:tblCellMar>
        </w:tblPrEx>
        <w:trPr>
          <w:trHeight w:val="724"/>
          <w:jc w:val="center"/>
        </w:trPr>
        <w:tc>
          <w:tcPr>
            <w:tcW w:w="4290" w:type="dxa"/>
            <w:shd w:val="clear" w:color="auto" w:fill="FFFFFF"/>
            <w:vAlign w:val="center"/>
          </w:tcPr>
          <w:p w:rsidRPr="00AF4B07" w:rsidR="00670BF0" w:rsidP="0049753B" w:rsidRDefault="00670BF0" w14:paraId="37AC0391" w14:textId="77777777">
            <w:pPr>
              <w:rPr>
                <w:rFonts w:ascii="Arial" w:hAnsi="Arial" w:cs="Arial"/>
                <w:color w:val="000000"/>
                <w:szCs w:val="24"/>
              </w:rPr>
            </w:pPr>
            <w:r w:rsidRPr="00AB5240">
              <w:rPr>
                <w:rFonts w:ascii="Arial" w:hAnsi="Arial" w:cs="Arial"/>
                <w:b/>
                <w:color w:val="000000"/>
                <w:szCs w:val="24"/>
              </w:rPr>
              <w:t>Time of closure</w:t>
            </w:r>
            <w:r w:rsidR="00080ACE">
              <w:rPr>
                <w:rFonts w:ascii="Arial" w:hAnsi="Arial" w:cs="Arial"/>
                <w:b/>
                <w:color w:val="000000"/>
                <w:szCs w:val="24"/>
              </w:rPr>
              <w:t xml:space="preserve"> - </w:t>
            </w:r>
            <w:r>
              <w:rPr>
                <w:rFonts w:ascii="Arial" w:hAnsi="Arial" w:cs="Arial"/>
                <w:color w:val="000000"/>
                <w:szCs w:val="24"/>
              </w:rPr>
              <w:t>i</w:t>
            </w:r>
            <w:r w:rsidRPr="00AF4B07">
              <w:rPr>
                <w:rFonts w:ascii="Arial" w:hAnsi="Arial" w:cs="Arial"/>
                <w:color w:val="000000"/>
                <w:szCs w:val="24"/>
              </w:rPr>
              <w:t>nclude set up and close down times</w:t>
            </w:r>
            <w:r w:rsidR="00080ACE">
              <w:rPr>
                <w:rFonts w:ascii="Arial" w:hAnsi="Arial" w:cs="Arial"/>
                <w:color w:val="000000"/>
                <w:szCs w:val="24"/>
              </w:rPr>
              <w:t>.</w:t>
            </w:r>
          </w:p>
        </w:tc>
        <w:tc>
          <w:tcPr>
            <w:tcW w:w="4921" w:type="dxa"/>
            <w:vAlign w:val="center"/>
          </w:tcPr>
          <w:p w:rsidR="00670BF0" w:rsidP="0049753B" w:rsidRDefault="00670BF0" w14:paraId="5D119E07" w14:textId="77777777">
            <w:pPr>
              <w:tabs>
                <w:tab w:val="left" w:pos="701"/>
                <w:tab w:val="left" w:pos="2827"/>
              </w:tabs>
              <w:rPr>
                <w:rFonts w:ascii="Arial" w:hAnsi="Arial" w:cs="Arial"/>
                <w:color w:val="000000"/>
                <w:szCs w:val="24"/>
              </w:rPr>
            </w:pPr>
            <w:r>
              <w:rPr>
                <w:rFonts w:ascii="Arial" w:hAnsi="Arial" w:cs="Arial"/>
                <w:color w:val="000000"/>
                <w:szCs w:val="24"/>
              </w:rPr>
              <w:t>From:</w:t>
            </w:r>
          </w:p>
          <w:p w:rsidRPr="00AF4B07" w:rsidR="00670BF0" w:rsidP="0049753B" w:rsidRDefault="00670BF0" w14:paraId="07E84FE8" w14:textId="77777777">
            <w:pPr>
              <w:tabs>
                <w:tab w:val="left" w:pos="701"/>
                <w:tab w:val="left" w:pos="2827"/>
              </w:tabs>
              <w:rPr>
                <w:rFonts w:ascii="Arial" w:hAnsi="Arial" w:cs="Arial"/>
                <w:color w:val="000000"/>
                <w:szCs w:val="24"/>
              </w:rPr>
            </w:pPr>
            <w:r w:rsidRPr="00AF4B07">
              <w:rPr>
                <w:rFonts w:ascii="Arial" w:hAnsi="Arial" w:cs="Arial"/>
                <w:color w:val="000000"/>
                <w:szCs w:val="24"/>
              </w:rPr>
              <w:t>To:</w:t>
            </w:r>
            <w:r w:rsidRPr="00AF4B07">
              <w:rPr>
                <w:rFonts w:ascii="Arial" w:hAnsi="Arial" w:cs="Arial"/>
                <w:color w:val="000000"/>
                <w:szCs w:val="24"/>
              </w:rPr>
              <w:tab/>
            </w:r>
          </w:p>
        </w:tc>
      </w:tr>
      <w:tr w:rsidRPr="00AF4B07" w:rsidR="00670BF0" w:rsidTr="00D4633C" w14:paraId="212C030C" w14:textId="77777777">
        <w:tblPrEx>
          <w:tblCellMar>
            <w:top w:w="0" w:type="dxa"/>
            <w:bottom w:w="0" w:type="dxa"/>
          </w:tblCellMar>
        </w:tblPrEx>
        <w:trPr>
          <w:trHeight w:val="833"/>
          <w:jc w:val="center"/>
        </w:trPr>
        <w:tc>
          <w:tcPr>
            <w:tcW w:w="9211" w:type="dxa"/>
            <w:gridSpan w:val="2"/>
            <w:tcBorders>
              <w:top w:val="single" w:color="auto" w:sz="4" w:space="0"/>
              <w:left w:val="single" w:color="auto" w:sz="4" w:space="0"/>
              <w:bottom w:val="nil"/>
              <w:right w:val="single" w:color="auto" w:sz="4" w:space="0"/>
            </w:tcBorders>
            <w:shd w:val="clear" w:color="auto" w:fill="FFFFFF"/>
            <w:vAlign w:val="center"/>
          </w:tcPr>
          <w:p w:rsidRPr="00AF4B07" w:rsidR="005159E4" w:rsidP="00AB5240" w:rsidRDefault="00670BF0" w14:paraId="31A850AE" w14:textId="77777777">
            <w:pPr>
              <w:tabs>
                <w:tab w:val="left" w:pos="2827"/>
              </w:tabs>
              <w:rPr>
                <w:rFonts w:ascii="Arial" w:hAnsi="Arial" w:cs="Arial"/>
                <w:color w:val="000000"/>
                <w:szCs w:val="24"/>
              </w:rPr>
            </w:pPr>
            <w:r w:rsidRPr="00AF4B07">
              <w:rPr>
                <w:rFonts w:ascii="Arial" w:hAnsi="Arial" w:cs="Arial"/>
                <w:color w:val="000000"/>
                <w:szCs w:val="24"/>
              </w:rPr>
              <w:t>I undertake, if the application is granted, to abide by the terms and conditions</w:t>
            </w:r>
            <w:r w:rsidR="005159E4">
              <w:rPr>
                <w:rFonts w:ascii="Arial" w:hAnsi="Arial" w:cs="Arial"/>
                <w:color w:val="000000"/>
                <w:szCs w:val="24"/>
              </w:rPr>
              <w:t xml:space="preserve"> attached</w:t>
            </w:r>
            <w:r w:rsidRPr="00AF4B07">
              <w:rPr>
                <w:rFonts w:ascii="Arial" w:hAnsi="Arial" w:cs="Arial"/>
                <w:color w:val="000000"/>
                <w:szCs w:val="24"/>
              </w:rPr>
              <w:t>.</w:t>
            </w:r>
          </w:p>
        </w:tc>
      </w:tr>
      <w:tr w:rsidRPr="00AF4B07" w:rsidR="00670BF0" w:rsidTr="00D4633C" w14:paraId="5EE4EC55" w14:textId="77777777">
        <w:tblPrEx>
          <w:tblCellMar>
            <w:top w:w="0" w:type="dxa"/>
            <w:bottom w:w="0" w:type="dxa"/>
          </w:tblCellMar>
        </w:tblPrEx>
        <w:trPr>
          <w:trHeight w:val="674"/>
          <w:jc w:val="center"/>
        </w:trPr>
        <w:tc>
          <w:tcPr>
            <w:tcW w:w="9211" w:type="dxa"/>
            <w:gridSpan w:val="2"/>
            <w:tcBorders>
              <w:top w:val="nil"/>
              <w:left w:val="single" w:color="auto" w:sz="4" w:space="0"/>
              <w:bottom w:val="single" w:color="auto" w:sz="4" w:space="0"/>
              <w:right w:val="single" w:color="auto" w:sz="4" w:space="0"/>
            </w:tcBorders>
            <w:shd w:val="clear" w:color="auto" w:fill="FFFFFF"/>
            <w:vAlign w:val="center"/>
          </w:tcPr>
          <w:p w:rsidRPr="00AF4B07" w:rsidR="00670BF0" w:rsidP="00AB5240" w:rsidRDefault="00670BF0" w14:paraId="307DA30D" w14:textId="77777777">
            <w:pPr>
              <w:rPr>
                <w:rFonts w:ascii="Arial" w:hAnsi="Arial" w:cs="Arial"/>
                <w:color w:val="000000"/>
                <w:szCs w:val="24"/>
              </w:rPr>
            </w:pPr>
            <w:r w:rsidRPr="00AF4B07">
              <w:rPr>
                <w:rFonts w:ascii="Arial" w:hAnsi="Arial" w:cs="Arial"/>
                <w:color w:val="000000"/>
                <w:szCs w:val="24"/>
              </w:rPr>
              <w:t xml:space="preserve">Signature of Applicant  </w:t>
            </w:r>
          </w:p>
        </w:tc>
      </w:tr>
      <w:tr w:rsidRPr="00AF4B07" w:rsidR="00670BF0" w:rsidTr="00D4633C" w14:paraId="5A716ED4" w14:textId="77777777">
        <w:tblPrEx>
          <w:tblCellMar>
            <w:top w:w="0" w:type="dxa"/>
            <w:bottom w:w="0" w:type="dxa"/>
          </w:tblCellMar>
        </w:tblPrEx>
        <w:trPr>
          <w:trHeight w:val="675"/>
          <w:jc w:val="center"/>
        </w:trPr>
        <w:tc>
          <w:tcPr>
            <w:tcW w:w="9211" w:type="dxa"/>
            <w:gridSpan w:val="2"/>
            <w:tcBorders>
              <w:top w:val="single" w:color="auto" w:sz="4" w:space="0"/>
              <w:left w:val="single" w:color="auto" w:sz="6" w:space="0"/>
              <w:bottom w:val="single" w:color="auto" w:sz="6" w:space="0"/>
              <w:right w:val="single" w:color="auto" w:sz="6" w:space="0"/>
            </w:tcBorders>
            <w:shd w:val="clear" w:color="auto" w:fill="FFFFFF"/>
            <w:vAlign w:val="center"/>
          </w:tcPr>
          <w:p w:rsidRPr="00AF4B07" w:rsidR="00670BF0" w:rsidP="00AB5240" w:rsidRDefault="00670BF0" w14:paraId="0F4B6514" w14:textId="77777777">
            <w:pPr>
              <w:rPr>
                <w:rFonts w:ascii="Arial" w:hAnsi="Arial" w:cs="Arial"/>
                <w:color w:val="000000"/>
                <w:szCs w:val="24"/>
              </w:rPr>
            </w:pPr>
            <w:r>
              <w:rPr>
                <w:rFonts w:ascii="Arial" w:hAnsi="Arial" w:cs="Arial"/>
                <w:color w:val="000000"/>
                <w:szCs w:val="24"/>
              </w:rPr>
              <w:t>Date</w:t>
            </w:r>
          </w:p>
        </w:tc>
      </w:tr>
    </w:tbl>
    <w:p w:rsidR="00670BF0" w:rsidP="00AB5240" w:rsidRDefault="00670BF0" w14:paraId="4CB5AE8E" w14:textId="77777777">
      <w:pPr>
        <w:rPr>
          <w:rFonts w:ascii="Arial" w:hAnsi="Arial"/>
          <w:color w:val="000000"/>
          <w:sz w:val="22"/>
        </w:rPr>
      </w:pPr>
    </w:p>
    <w:p w:rsidR="005159E4" w:rsidP="00080ACE" w:rsidRDefault="005159E4" w14:paraId="70F65ADE" w14:textId="77777777">
      <w:pPr>
        <w:rPr>
          <w:rFonts w:ascii="Arial" w:hAnsi="Arial"/>
          <w:b/>
          <w:color w:val="000000"/>
          <w:szCs w:val="24"/>
        </w:rPr>
      </w:pPr>
    </w:p>
    <w:p w:rsidR="005159E4" w:rsidP="00080ACE" w:rsidRDefault="005159E4" w14:paraId="3608FC52" w14:textId="77777777">
      <w:pPr>
        <w:rPr>
          <w:rFonts w:ascii="Arial" w:hAnsi="Arial"/>
          <w:b/>
          <w:color w:val="000000"/>
          <w:szCs w:val="24"/>
        </w:rPr>
      </w:pPr>
      <w:r>
        <w:rPr>
          <w:rFonts w:ascii="Arial" w:hAnsi="Arial"/>
          <w:b/>
          <w:color w:val="000000"/>
          <w:szCs w:val="24"/>
        </w:rPr>
        <w:br w:type="page"/>
      </w:r>
    </w:p>
    <w:p w:rsidRPr="0049753B" w:rsidR="005159E4" w:rsidP="0049753B" w:rsidRDefault="005159E4" w14:paraId="11C4B16E" w14:textId="77777777">
      <w:pPr>
        <w:spacing w:line="276" w:lineRule="auto"/>
        <w:jc w:val="both"/>
        <w:rPr>
          <w:rFonts w:ascii="Arial" w:hAnsi="Arial" w:cs="Arial"/>
          <w:b/>
          <w:color w:val="000000"/>
          <w:szCs w:val="24"/>
        </w:rPr>
      </w:pPr>
    </w:p>
    <w:p w:rsidRPr="0049753B" w:rsidR="00AB5240" w:rsidP="0049753B" w:rsidRDefault="00AB5240" w14:paraId="41D7820E" w14:textId="77777777">
      <w:pPr>
        <w:spacing w:line="276" w:lineRule="auto"/>
        <w:jc w:val="both"/>
        <w:rPr>
          <w:rFonts w:ascii="Arial" w:hAnsi="Arial" w:cs="Arial"/>
          <w:b/>
          <w:color w:val="000000"/>
          <w:szCs w:val="24"/>
        </w:rPr>
      </w:pPr>
      <w:r w:rsidRPr="0049753B">
        <w:rPr>
          <w:rFonts w:ascii="Arial" w:hAnsi="Arial" w:cs="Arial"/>
          <w:b/>
          <w:color w:val="000000"/>
          <w:szCs w:val="24"/>
        </w:rPr>
        <w:t>When sending in your form, please</w:t>
      </w:r>
      <w:r w:rsidRPr="0049753B" w:rsidR="00080ACE">
        <w:rPr>
          <w:rFonts w:ascii="Arial" w:hAnsi="Arial" w:cs="Arial"/>
          <w:b/>
          <w:color w:val="000000"/>
          <w:szCs w:val="24"/>
        </w:rPr>
        <w:t xml:space="preserve"> i</w:t>
      </w:r>
      <w:r w:rsidRPr="0049753B" w:rsidR="00670BF0">
        <w:rPr>
          <w:rFonts w:ascii="Arial" w:hAnsi="Arial" w:cs="Arial"/>
          <w:b/>
          <w:color w:val="000000"/>
          <w:szCs w:val="24"/>
        </w:rPr>
        <w:t>nclude</w:t>
      </w:r>
      <w:r w:rsidRPr="0049753B">
        <w:rPr>
          <w:rFonts w:ascii="Arial" w:hAnsi="Arial" w:cs="Arial"/>
          <w:b/>
          <w:color w:val="000000"/>
          <w:szCs w:val="24"/>
        </w:rPr>
        <w:t xml:space="preserve"> the following:</w:t>
      </w:r>
    </w:p>
    <w:p w:rsidRPr="0049753B" w:rsidR="005159E4" w:rsidP="0049753B" w:rsidRDefault="005159E4" w14:paraId="03A53CAA" w14:textId="77777777">
      <w:pPr>
        <w:spacing w:line="276" w:lineRule="auto"/>
        <w:jc w:val="both"/>
        <w:rPr>
          <w:rFonts w:ascii="Arial" w:hAnsi="Arial" w:cs="Arial"/>
          <w:color w:val="000000"/>
          <w:szCs w:val="24"/>
        </w:rPr>
      </w:pPr>
    </w:p>
    <w:p w:rsidRPr="0049753B" w:rsidR="00670BF0" w:rsidP="0049753B" w:rsidRDefault="00670BF0" w14:paraId="7514F69C" w14:textId="77777777">
      <w:pPr>
        <w:numPr>
          <w:ilvl w:val="0"/>
          <w:numId w:val="7"/>
        </w:numPr>
        <w:tabs>
          <w:tab w:val="left" w:pos="567"/>
          <w:tab w:val="left" w:pos="851"/>
        </w:tabs>
        <w:spacing w:line="276" w:lineRule="auto"/>
        <w:ind w:left="568" w:hanging="284"/>
        <w:jc w:val="both"/>
        <w:rPr>
          <w:rFonts w:ascii="Arial" w:hAnsi="Arial" w:cs="Arial"/>
          <w:color w:val="000000"/>
          <w:szCs w:val="24"/>
        </w:rPr>
      </w:pPr>
      <w:r w:rsidRPr="0049753B">
        <w:rPr>
          <w:rFonts w:ascii="Arial" w:hAnsi="Arial" w:cs="Arial"/>
          <w:b/>
          <w:color w:val="000000"/>
          <w:szCs w:val="24"/>
        </w:rPr>
        <w:t>a clear</w:t>
      </w:r>
      <w:r w:rsidRPr="0049753B" w:rsidR="00AB5240">
        <w:rPr>
          <w:rFonts w:ascii="Arial" w:hAnsi="Arial" w:cs="Arial"/>
          <w:b/>
          <w:color w:val="000000"/>
          <w:szCs w:val="24"/>
        </w:rPr>
        <w:t xml:space="preserve"> road</w:t>
      </w:r>
      <w:r w:rsidRPr="0049753B">
        <w:rPr>
          <w:rFonts w:ascii="Arial" w:hAnsi="Arial" w:cs="Arial"/>
          <w:b/>
          <w:color w:val="000000"/>
          <w:szCs w:val="24"/>
        </w:rPr>
        <w:t xml:space="preserve"> plan</w:t>
      </w:r>
      <w:r w:rsidRPr="0049753B">
        <w:rPr>
          <w:rFonts w:ascii="Arial" w:hAnsi="Arial" w:cs="Arial"/>
          <w:color w:val="000000"/>
          <w:szCs w:val="24"/>
        </w:rPr>
        <w:t xml:space="preserve"> showing the lengths of road to be closed in red and the proposed location of road closure traffic signs.</w:t>
      </w:r>
    </w:p>
    <w:p w:rsidRPr="0049753B" w:rsidR="005159E4" w:rsidP="0049753B" w:rsidRDefault="005159E4" w14:paraId="4045A8FF" w14:textId="77777777">
      <w:pPr>
        <w:tabs>
          <w:tab w:val="left" w:pos="567"/>
          <w:tab w:val="left" w:pos="851"/>
        </w:tabs>
        <w:spacing w:line="276" w:lineRule="auto"/>
        <w:ind w:left="568"/>
        <w:jc w:val="both"/>
        <w:rPr>
          <w:rFonts w:ascii="Arial" w:hAnsi="Arial" w:cs="Arial"/>
          <w:color w:val="000000"/>
          <w:szCs w:val="24"/>
        </w:rPr>
      </w:pPr>
    </w:p>
    <w:p w:rsidRPr="0049753B" w:rsidR="00670BF0" w:rsidP="0049753B" w:rsidRDefault="00AB5240" w14:paraId="4B710EE2" w14:textId="77777777">
      <w:pPr>
        <w:numPr>
          <w:ilvl w:val="0"/>
          <w:numId w:val="7"/>
        </w:numPr>
        <w:tabs>
          <w:tab w:val="left" w:pos="567"/>
          <w:tab w:val="left" w:pos="851"/>
        </w:tabs>
        <w:spacing w:line="276" w:lineRule="auto"/>
        <w:ind w:left="568" w:hanging="284"/>
        <w:jc w:val="both"/>
        <w:rPr>
          <w:rFonts w:ascii="Arial" w:hAnsi="Arial" w:cs="Arial"/>
          <w:color w:val="000000"/>
          <w:szCs w:val="24"/>
        </w:rPr>
      </w:pPr>
      <w:r w:rsidRPr="0049753B">
        <w:rPr>
          <w:rFonts w:ascii="Arial" w:hAnsi="Arial" w:cs="Arial"/>
          <w:color w:val="000000"/>
          <w:szCs w:val="24"/>
        </w:rPr>
        <w:t>in</w:t>
      </w:r>
      <w:r w:rsidRPr="0049753B" w:rsidR="00670BF0">
        <w:rPr>
          <w:rFonts w:ascii="Arial" w:hAnsi="Arial" w:cs="Arial"/>
          <w:color w:val="000000"/>
          <w:szCs w:val="24"/>
        </w:rPr>
        <w:t xml:space="preserve">clude your </w:t>
      </w:r>
      <w:r w:rsidRPr="0049753B" w:rsidR="00670BF0">
        <w:rPr>
          <w:rFonts w:ascii="Arial" w:hAnsi="Arial" w:cs="Arial"/>
          <w:b/>
          <w:color w:val="000000"/>
          <w:szCs w:val="24"/>
        </w:rPr>
        <w:t>Public Liability Insurance</w:t>
      </w:r>
      <w:r w:rsidRPr="0049753B" w:rsidR="00670BF0">
        <w:rPr>
          <w:rFonts w:ascii="Arial" w:hAnsi="Arial" w:cs="Arial"/>
          <w:color w:val="000000"/>
          <w:szCs w:val="24"/>
        </w:rPr>
        <w:t xml:space="preserve"> (must be a minimum of £10 million cover) </w:t>
      </w:r>
    </w:p>
    <w:p w:rsidRPr="0049753B" w:rsidR="005159E4" w:rsidP="0049753B" w:rsidRDefault="005159E4" w14:paraId="4B54E28C" w14:textId="77777777">
      <w:pPr>
        <w:tabs>
          <w:tab w:val="left" w:pos="567"/>
          <w:tab w:val="left" w:pos="851"/>
        </w:tabs>
        <w:spacing w:line="276" w:lineRule="auto"/>
        <w:ind w:left="568"/>
        <w:jc w:val="both"/>
        <w:rPr>
          <w:rFonts w:ascii="Arial" w:hAnsi="Arial" w:cs="Arial"/>
          <w:color w:val="000000"/>
          <w:szCs w:val="24"/>
        </w:rPr>
      </w:pPr>
    </w:p>
    <w:p w:rsidRPr="004E629B" w:rsidR="00AB5240" w:rsidP="253DBD9D" w:rsidRDefault="00AB5240" w14:paraId="1283E4A9" w14:textId="77777777">
      <w:pPr>
        <w:numPr>
          <w:ilvl w:val="0"/>
          <w:numId w:val="7"/>
        </w:numPr>
        <w:spacing w:line="276" w:lineRule="auto"/>
        <w:ind w:left="568" w:hanging="284"/>
        <w:jc w:val="both"/>
        <w:rPr>
          <w:rFonts w:ascii="Arial" w:hAnsi="Arial" w:cs="Arial"/>
          <w:color w:val="000000"/>
        </w:rPr>
      </w:pPr>
      <w:r w:rsidRPr="6077B005" w:rsidR="00AB5240">
        <w:rPr>
          <w:rFonts w:ascii="Arial" w:hAnsi="Arial" w:cs="Arial"/>
        </w:rPr>
        <w:t>i</w:t>
      </w:r>
      <w:r w:rsidRPr="6077B005" w:rsidR="00670BF0">
        <w:rPr>
          <w:rFonts w:ascii="Arial" w:hAnsi="Arial" w:cs="Arial"/>
        </w:rPr>
        <w:t xml:space="preserve">nclude an </w:t>
      </w:r>
      <w:r w:rsidRPr="6077B005" w:rsidR="0049753B">
        <w:rPr>
          <w:rFonts w:ascii="Arial" w:hAnsi="Arial" w:cs="Arial"/>
        </w:rPr>
        <w:t>up-to-date</w:t>
      </w:r>
      <w:r w:rsidRPr="6077B005" w:rsidR="00704DA9">
        <w:rPr>
          <w:rFonts w:ascii="Arial" w:hAnsi="Arial" w:cs="Arial"/>
        </w:rPr>
        <w:t xml:space="preserve"> </w:t>
      </w:r>
      <w:r w:rsidRPr="6077B005" w:rsidR="00670BF0">
        <w:rPr>
          <w:rFonts w:ascii="Arial" w:hAnsi="Arial" w:cs="Arial"/>
          <w:b w:val="1"/>
          <w:bCs w:val="1"/>
        </w:rPr>
        <w:t>Risk Assessment</w:t>
      </w:r>
      <w:r w:rsidRPr="6077B005" w:rsidR="004E629B">
        <w:rPr>
          <w:rFonts w:ascii="Arial" w:hAnsi="Arial" w:cs="Arial"/>
          <w:b w:val="1"/>
          <w:bCs w:val="1"/>
        </w:rPr>
        <w:t>.</w:t>
      </w:r>
    </w:p>
    <w:p w:rsidRPr="0049753B" w:rsidR="00885E02" w:rsidP="0049753B" w:rsidRDefault="00885E02" w14:paraId="68E7EC07" w14:textId="77777777">
      <w:pPr>
        <w:tabs>
          <w:tab w:val="left" w:pos="567"/>
          <w:tab w:val="left" w:pos="851"/>
        </w:tabs>
        <w:spacing w:line="276" w:lineRule="auto"/>
        <w:jc w:val="both"/>
        <w:rPr>
          <w:rFonts w:ascii="Arial" w:hAnsi="Arial" w:cs="Arial"/>
          <w:color w:val="000000"/>
          <w:szCs w:val="24"/>
        </w:rPr>
      </w:pPr>
    </w:p>
    <w:p w:rsidRPr="0049753B" w:rsidR="00AB5240" w:rsidP="0049753B" w:rsidRDefault="00AB5240" w14:paraId="2456B112" w14:textId="77777777">
      <w:pPr>
        <w:tabs>
          <w:tab w:val="left" w:pos="567"/>
          <w:tab w:val="left" w:pos="851"/>
        </w:tabs>
        <w:spacing w:line="276" w:lineRule="auto"/>
        <w:jc w:val="both"/>
        <w:rPr>
          <w:rFonts w:ascii="Arial" w:hAnsi="Arial" w:cs="Arial"/>
          <w:color w:val="000000"/>
          <w:szCs w:val="24"/>
        </w:rPr>
      </w:pPr>
      <w:r w:rsidRPr="0049753B">
        <w:rPr>
          <w:rFonts w:ascii="Arial" w:hAnsi="Arial" w:cs="Arial"/>
          <w:color w:val="000000"/>
          <w:szCs w:val="24"/>
        </w:rPr>
        <w:t>You must:</w:t>
      </w:r>
    </w:p>
    <w:p w:rsidRPr="0049753B" w:rsidR="005159E4" w:rsidP="0049753B" w:rsidRDefault="005159E4" w14:paraId="2CD3C1ED" w14:textId="77777777">
      <w:pPr>
        <w:tabs>
          <w:tab w:val="left" w:pos="567"/>
          <w:tab w:val="left" w:pos="851"/>
        </w:tabs>
        <w:spacing w:line="276" w:lineRule="auto"/>
        <w:jc w:val="both"/>
        <w:rPr>
          <w:rFonts w:ascii="Arial" w:hAnsi="Arial" w:cs="Arial"/>
          <w:color w:val="000000"/>
          <w:szCs w:val="24"/>
        </w:rPr>
      </w:pPr>
    </w:p>
    <w:p w:rsidRPr="0049753B" w:rsidR="00670BF0" w:rsidP="253DBD9D" w:rsidRDefault="00810287" w14:paraId="52C37863" w14:textId="77777777">
      <w:pPr>
        <w:numPr>
          <w:ilvl w:val="0"/>
          <w:numId w:val="7"/>
        </w:numPr>
        <w:spacing w:line="276" w:lineRule="auto"/>
        <w:ind w:left="567" w:hanging="297"/>
        <w:jc w:val="both"/>
        <w:rPr>
          <w:rFonts w:ascii="Arial" w:hAnsi="Arial" w:cs="Arial"/>
          <w:color w:val="000000"/>
        </w:rPr>
      </w:pPr>
      <w:r w:rsidRPr="253DBD9D" w:rsidR="00810287">
        <w:rPr>
          <w:rFonts w:ascii="Arial" w:hAnsi="Arial" w:cs="Arial"/>
          <w:color w:val="000000" w:themeColor="text1" w:themeTint="FF" w:themeShade="FF"/>
        </w:rPr>
        <w:t>s</w:t>
      </w:r>
      <w:r w:rsidRPr="253DBD9D" w:rsidR="00AB5240">
        <w:rPr>
          <w:rFonts w:ascii="Arial" w:hAnsi="Arial" w:cs="Arial"/>
          <w:color w:val="000000" w:themeColor="text1" w:themeTint="FF" w:themeShade="FF"/>
        </w:rPr>
        <w:t>end in your</w:t>
      </w:r>
      <w:r w:rsidRPr="253DBD9D" w:rsidR="00670BF0">
        <w:rPr>
          <w:rFonts w:ascii="Arial" w:hAnsi="Arial" w:cs="Arial"/>
          <w:color w:val="000000" w:themeColor="text1" w:themeTint="FF" w:themeShade="FF"/>
        </w:rPr>
        <w:t xml:space="preserve"> application </w:t>
      </w:r>
      <w:r w:rsidRPr="253DBD9D" w:rsidR="009132B9">
        <w:rPr>
          <w:rFonts w:ascii="Arial" w:hAnsi="Arial" w:cs="Arial"/>
          <w:color w:val="000000" w:themeColor="text1" w:themeTint="FF" w:themeShade="FF"/>
        </w:rPr>
        <w:t xml:space="preserve">and supporting documents </w:t>
      </w:r>
      <w:r w:rsidRPr="253DBD9D" w:rsidR="00670BF0">
        <w:rPr>
          <w:rFonts w:ascii="Arial" w:hAnsi="Arial" w:cs="Arial"/>
          <w:color w:val="000000" w:themeColor="text1" w:themeTint="FF" w:themeShade="FF"/>
        </w:rPr>
        <w:t xml:space="preserve">for a road closure </w:t>
      </w:r>
      <w:r w:rsidRPr="253DBD9D" w:rsidR="00670BF0">
        <w:rPr>
          <w:rFonts w:ascii="Arial" w:hAnsi="Arial" w:cs="Arial"/>
          <w:b w:val="1"/>
          <w:bCs w:val="1"/>
          <w:color w:val="000000" w:themeColor="text1" w:themeTint="FF" w:themeShade="FF"/>
        </w:rPr>
        <w:t>at least 28 days</w:t>
      </w:r>
      <w:r w:rsidRPr="253DBD9D" w:rsidR="00670BF0">
        <w:rPr>
          <w:rFonts w:ascii="Arial" w:hAnsi="Arial" w:cs="Arial"/>
          <w:color w:val="000000" w:themeColor="text1" w:themeTint="FF" w:themeShade="FF"/>
        </w:rPr>
        <w:t xml:space="preserve"> before the date of the event.</w:t>
      </w:r>
    </w:p>
    <w:p w:rsidRPr="0049753B" w:rsidR="005159E4" w:rsidP="0049753B" w:rsidRDefault="005159E4" w14:paraId="2FEE5F42" w14:textId="77777777">
      <w:pPr>
        <w:spacing w:line="276" w:lineRule="auto"/>
        <w:ind w:left="567"/>
        <w:jc w:val="both"/>
        <w:rPr>
          <w:rFonts w:ascii="Arial" w:hAnsi="Arial" w:cs="Arial"/>
          <w:color w:val="000000"/>
          <w:szCs w:val="24"/>
        </w:rPr>
      </w:pPr>
    </w:p>
    <w:p w:rsidRPr="0049753B" w:rsidR="00670BF0" w:rsidP="253DBD9D" w:rsidRDefault="00810287" w14:paraId="66C93307" w14:textId="77777777">
      <w:pPr>
        <w:numPr>
          <w:ilvl w:val="0"/>
          <w:numId w:val="7"/>
        </w:numPr>
        <w:spacing w:line="276" w:lineRule="auto"/>
        <w:ind w:left="567" w:hanging="297"/>
        <w:jc w:val="both"/>
        <w:rPr>
          <w:rFonts w:ascii="Arial" w:hAnsi="Arial" w:cs="Arial"/>
          <w:color w:val="000000"/>
        </w:rPr>
      </w:pPr>
      <w:r w:rsidRPr="253DBD9D" w:rsidR="00810287">
        <w:rPr>
          <w:rFonts w:ascii="Arial" w:hAnsi="Arial" w:cs="Arial"/>
          <w:color w:val="000000" w:themeColor="text1" w:themeTint="FF" w:themeShade="FF"/>
        </w:rPr>
        <w:t>r</w:t>
      </w:r>
      <w:r w:rsidRPr="253DBD9D" w:rsidR="00080ACE">
        <w:rPr>
          <w:rFonts w:ascii="Arial" w:hAnsi="Arial" w:cs="Arial"/>
          <w:color w:val="000000" w:themeColor="text1" w:themeTint="FF" w:themeShade="FF"/>
        </w:rPr>
        <w:t>ead through</w:t>
      </w:r>
      <w:r w:rsidRPr="253DBD9D" w:rsidR="00080ACE">
        <w:rPr>
          <w:rFonts w:ascii="Arial" w:hAnsi="Arial" w:cs="Arial"/>
          <w:color w:val="000000" w:themeColor="text1" w:themeTint="FF" w:themeShade="FF"/>
        </w:rPr>
        <w:t xml:space="preserve"> </w:t>
      </w:r>
      <w:r w:rsidRPr="253DBD9D" w:rsidR="00810287">
        <w:rPr>
          <w:rFonts w:ascii="Arial" w:hAnsi="Arial" w:cs="Arial"/>
          <w:color w:val="000000" w:themeColor="text1" w:themeTint="FF" w:themeShade="FF"/>
        </w:rPr>
        <w:t xml:space="preserve">the guidance and </w:t>
      </w:r>
      <w:r w:rsidRPr="253DBD9D" w:rsidR="00670BF0">
        <w:rPr>
          <w:rFonts w:ascii="Arial" w:hAnsi="Arial" w:cs="Arial"/>
          <w:color w:val="000000" w:themeColor="text1" w:themeTint="FF" w:themeShade="FF"/>
        </w:rPr>
        <w:t xml:space="preserve">conditions that you will need to </w:t>
      </w:r>
      <w:r w:rsidRPr="253DBD9D" w:rsidR="00670BF0">
        <w:rPr>
          <w:rFonts w:ascii="Arial" w:hAnsi="Arial" w:cs="Arial"/>
          <w:color w:val="000000" w:themeColor="text1" w:themeTint="FF" w:themeShade="FF"/>
        </w:rPr>
        <w:t>comply with</w:t>
      </w:r>
      <w:r w:rsidRPr="253DBD9D" w:rsidR="00670BF0">
        <w:rPr>
          <w:rFonts w:ascii="Arial" w:hAnsi="Arial" w:cs="Arial"/>
          <w:color w:val="000000" w:themeColor="text1" w:themeTint="FF" w:themeShade="FF"/>
        </w:rPr>
        <w:t>.</w:t>
      </w:r>
    </w:p>
    <w:p w:rsidRPr="0049753B" w:rsidR="005159E4" w:rsidP="6077B005" w:rsidRDefault="005159E4" w14:paraId="4FB77B65" w14:textId="77777777">
      <w:pPr>
        <w:tabs>
          <w:tab w:val="left" w:pos="567"/>
          <w:tab w:val="left" w:pos="851"/>
        </w:tabs>
        <w:spacing w:line="276" w:lineRule="auto"/>
        <w:jc w:val="both"/>
        <w:rPr>
          <w:rFonts w:ascii="Arial" w:hAnsi="Arial" w:cs="Arial"/>
          <w:color w:val="000000"/>
        </w:rPr>
      </w:pPr>
    </w:p>
    <w:p w:rsidR="714BC27B" w:rsidP="6077B005" w:rsidRDefault="714BC27B" w14:paraId="0A5B5C62" w14:textId="42A22351">
      <w:pPr>
        <w:tabs>
          <w:tab w:val="left" w:leader="none" w:pos="567"/>
          <w:tab w:val="left" w:leader="none" w:pos="851"/>
        </w:tabs>
        <w:spacing w:line="276" w:lineRule="auto"/>
        <w:jc w:val="both"/>
        <w:rPr>
          <w:rFonts w:ascii="Arial" w:hAnsi="Arial" w:cs="Arial"/>
          <w:color w:val="000000" w:themeColor="text1" w:themeTint="FF" w:themeShade="FF"/>
        </w:rPr>
      </w:pPr>
      <w:r w:rsidRPr="6077B005" w:rsidR="714BC27B">
        <w:rPr>
          <w:rFonts w:ascii="Arial" w:hAnsi="Arial" w:cs="Arial"/>
          <w:color w:val="000000" w:themeColor="text1" w:themeTint="FF" w:themeShade="FF"/>
        </w:rPr>
        <w:t>There is no fee for a Temporary Road Closure Application.</w:t>
      </w:r>
    </w:p>
    <w:p w:rsidR="0049753B" w:rsidP="0049753B" w:rsidRDefault="0049753B" w14:paraId="4D05A217" w14:textId="77777777">
      <w:pPr>
        <w:tabs>
          <w:tab w:val="left" w:pos="567"/>
          <w:tab w:val="left" w:pos="851"/>
        </w:tabs>
        <w:spacing w:line="276" w:lineRule="auto"/>
        <w:jc w:val="both"/>
        <w:rPr>
          <w:rFonts w:ascii="Arial" w:hAnsi="Arial" w:cs="Arial"/>
          <w:b/>
          <w:color w:val="000000"/>
          <w:szCs w:val="24"/>
        </w:rPr>
      </w:pPr>
    </w:p>
    <w:p w:rsidRPr="0049753B" w:rsidR="005159E4" w:rsidP="0049753B" w:rsidRDefault="00AB5240" w14:paraId="6C28225F" w14:textId="77777777">
      <w:pPr>
        <w:tabs>
          <w:tab w:val="left" w:pos="567"/>
          <w:tab w:val="left" w:pos="851"/>
        </w:tabs>
        <w:spacing w:line="276" w:lineRule="auto"/>
        <w:jc w:val="both"/>
        <w:rPr>
          <w:rFonts w:ascii="Arial" w:hAnsi="Arial" w:cs="Arial"/>
          <w:b/>
          <w:color w:val="000000"/>
          <w:szCs w:val="24"/>
        </w:rPr>
      </w:pPr>
      <w:r w:rsidRPr="0049753B">
        <w:rPr>
          <w:rFonts w:ascii="Arial" w:hAnsi="Arial" w:cs="Arial"/>
          <w:b/>
          <w:color w:val="000000"/>
          <w:szCs w:val="24"/>
        </w:rPr>
        <w:t xml:space="preserve">If your event includes musical entertainment or the sale of food and drink, you’ll also need to apply for a temporary event notice via our website – </w:t>
      </w:r>
    </w:p>
    <w:p w:rsidRPr="0049753B" w:rsidR="0049753B" w:rsidP="0049753B" w:rsidRDefault="0049753B" w14:paraId="5ABB846E" w14:textId="77777777">
      <w:pPr>
        <w:tabs>
          <w:tab w:val="left" w:pos="567"/>
          <w:tab w:val="left" w:pos="851"/>
        </w:tabs>
        <w:spacing w:line="276" w:lineRule="auto"/>
        <w:jc w:val="both"/>
        <w:rPr>
          <w:rFonts w:ascii="Arial" w:hAnsi="Arial" w:cs="Arial"/>
          <w:b/>
          <w:color w:val="000000"/>
          <w:szCs w:val="24"/>
        </w:rPr>
      </w:pPr>
    </w:p>
    <w:p w:rsidR="003679BD" w:rsidP="0049753B" w:rsidRDefault="003679BD" w14:paraId="66D45BC8" w14:textId="77777777">
      <w:pPr>
        <w:tabs>
          <w:tab w:val="left" w:pos="567"/>
          <w:tab w:val="left" w:pos="851"/>
        </w:tabs>
        <w:spacing w:line="276" w:lineRule="auto"/>
        <w:jc w:val="both"/>
        <w:rPr>
          <w:rFonts w:ascii="Arial" w:hAnsi="Arial" w:cs="Arial"/>
          <w:szCs w:val="24"/>
        </w:rPr>
      </w:pPr>
      <w:hyperlink w:history="1" r:id="rId10">
        <w:r w:rsidRPr="00B51263">
          <w:rPr>
            <w:rStyle w:val="Hyperlink"/>
            <w:rFonts w:ascii="Arial" w:hAnsi="Arial" w:cs="Arial"/>
            <w:szCs w:val="24"/>
          </w:rPr>
          <w:t>https://www.southoxon.gov.uk/south-oxfordshire-dis</w:t>
        </w:r>
        <w:r w:rsidRPr="00B51263">
          <w:rPr>
            <w:rStyle w:val="Hyperlink"/>
            <w:rFonts w:ascii="Arial" w:hAnsi="Arial" w:cs="Arial"/>
            <w:szCs w:val="24"/>
          </w:rPr>
          <w:t>t</w:t>
        </w:r>
        <w:r w:rsidRPr="00B51263">
          <w:rPr>
            <w:rStyle w:val="Hyperlink"/>
            <w:rFonts w:ascii="Arial" w:hAnsi="Arial" w:cs="Arial"/>
            <w:szCs w:val="24"/>
          </w:rPr>
          <w:t>rict-council/licensing/alcohol-and-entertainment-licences/temporary-event-notices/</w:t>
        </w:r>
      </w:hyperlink>
      <w:r>
        <w:rPr>
          <w:rFonts w:ascii="Arial" w:hAnsi="Arial" w:cs="Arial"/>
          <w:szCs w:val="24"/>
        </w:rPr>
        <w:t xml:space="preserve"> </w:t>
      </w:r>
    </w:p>
    <w:p w:rsidRPr="0049753B" w:rsidR="005159E4" w:rsidP="0049753B" w:rsidRDefault="005159E4" w14:paraId="7BD1F01A" w14:textId="77777777">
      <w:pPr>
        <w:tabs>
          <w:tab w:val="left" w:pos="567"/>
          <w:tab w:val="left" w:pos="851"/>
        </w:tabs>
        <w:spacing w:line="276" w:lineRule="auto"/>
        <w:ind w:left="284"/>
        <w:jc w:val="both"/>
        <w:rPr>
          <w:rFonts w:ascii="Arial" w:hAnsi="Arial" w:cs="Arial"/>
          <w:color w:val="000000"/>
          <w:szCs w:val="24"/>
        </w:rPr>
      </w:pPr>
    </w:p>
    <w:p w:rsidRPr="0049753B" w:rsidR="0049753B" w:rsidP="0049753B" w:rsidRDefault="0049753B" w14:paraId="3FF51D97" w14:textId="77777777">
      <w:pPr>
        <w:spacing w:line="276" w:lineRule="auto"/>
        <w:jc w:val="both"/>
        <w:rPr>
          <w:rFonts w:ascii="Arial" w:hAnsi="Arial" w:cs="Arial"/>
          <w:color w:val="000000"/>
          <w:szCs w:val="24"/>
        </w:rPr>
      </w:pPr>
      <w:bookmarkStart w:name="_Hlk202368009" w:id="0"/>
      <w:r>
        <w:rPr>
          <w:rFonts w:ascii="Arial" w:hAnsi="Arial" w:cs="Arial"/>
          <w:color w:val="000000"/>
          <w:szCs w:val="24"/>
        </w:rPr>
        <w:t>Please c</w:t>
      </w:r>
      <w:r w:rsidRPr="0049753B" w:rsidR="00670BF0">
        <w:rPr>
          <w:rFonts w:ascii="Arial" w:hAnsi="Arial" w:cs="Arial"/>
          <w:color w:val="000000"/>
          <w:szCs w:val="24"/>
        </w:rPr>
        <w:t>omplete and return this form</w:t>
      </w:r>
      <w:r w:rsidRPr="0049753B" w:rsidR="00080ACE">
        <w:rPr>
          <w:rFonts w:ascii="Arial" w:hAnsi="Arial" w:cs="Arial"/>
          <w:color w:val="000000"/>
          <w:szCs w:val="24"/>
        </w:rPr>
        <w:t xml:space="preserve"> and all </w:t>
      </w:r>
      <w:r w:rsidRPr="0049753B" w:rsidR="00810287">
        <w:rPr>
          <w:rFonts w:ascii="Arial" w:hAnsi="Arial" w:cs="Arial"/>
          <w:color w:val="000000"/>
          <w:szCs w:val="24"/>
        </w:rPr>
        <w:t xml:space="preserve">the above </w:t>
      </w:r>
      <w:r w:rsidRPr="0049753B" w:rsidR="00670BF0">
        <w:rPr>
          <w:rFonts w:ascii="Arial" w:hAnsi="Arial" w:cs="Arial"/>
          <w:color w:val="000000"/>
          <w:szCs w:val="24"/>
        </w:rPr>
        <w:t xml:space="preserve">supporting documents </w:t>
      </w:r>
      <w:r w:rsidRPr="0049753B" w:rsidR="00080ACE">
        <w:rPr>
          <w:rFonts w:ascii="Arial" w:hAnsi="Arial" w:cs="Arial"/>
          <w:color w:val="000000"/>
          <w:szCs w:val="24"/>
        </w:rPr>
        <w:t xml:space="preserve">by email </w:t>
      </w:r>
      <w:r w:rsidRPr="0049753B" w:rsidR="00810287">
        <w:rPr>
          <w:rFonts w:ascii="Arial" w:hAnsi="Arial" w:cs="Arial"/>
          <w:color w:val="000000"/>
          <w:szCs w:val="24"/>
        </w:rPr>
        <w:t xml:space="preserve">to </w:t>
      </w:r>
      <w:hyperlink w:history="1" r:id="rId11">
        <w:r w:rsidRPr="0049753B" w:rsidR="00810287">
          <w:rPr>
            <w:rStyle w:val="Hyperlink"/>
            <w:rFonts w:ascii="Arial" w:hAnsi="Arial" w:cs="Arial"/>
            <w:szCs w:val="24"/>
          </w:rPr>
          <w:t>TemRdClosure@southandvale.gov.uk</w:t>
        </w:r>
      </w:hyperlink>
      <w:r>
        <w:rPr>
          <w:rFonts w:ascii="Arial" w:hAnsi="Arial" w:cs="Arial"/>
          <w:color w:val="000000"/>
          <w:szCs w:val="24"/>
        </w:rPr>
        <w:t>,</w:t>
      </w:r>
      <w:r w:rsidRPr="0049753B" w:rsidR="00080ACE">
        <w:rPr>
          <w:rFonts w:ascii="Arial" w:hAnsi="Arial" w:cs="Arial"/>
          <w:color w:val="000000"/>
          <w:szCs w:val="24"/>
        </w:rPr>
        <w:t xml:space="preserve"> or </w:t>
      </w:r>
      <w:r w:rsidRPr="0049753B" w:rsidR="00712B8C">
        <w:rPr>
          <w:rFonts w:ascii="Arial" w:hAnsi="Arial" w:cs="Arial"/>
          <w:color w:val="000000"/>
          <w:szCs w:val="24"/>
        </w:rPr>
        <w:t xml:space="preserve">by </w:t>
      </w:r>
      <w:r w:rsidRPr="0049753B" w:rsidR="00080ACE">
        <w:rPr>
          <w:rFonts w:ascii="Arial" w:hAnsi="Arial" w:cs="Arial"/>
          <w:color w:val="000000"/>
          <w:szCs w:val="24"/>
        </w:rPr>
        <w:t>post</w:t>
      </w:r>
      <w:r w:rsidRPr="0049753B" w:rsidR="00712B8C">
        <w:rPr>
          <w:rFonts w:ascii="Arial" w:hAnsi="Arial" w:cs="Arial"/>
          <w:color w:val="000000"/>
          <w:szCs w:val="24"/>
        </w:rPr>
        <w:t xml:space="preserve"> to</w:t>
      </w:r>
      <w:r w:rsidRPr="0049753B">
        <w:rPr>
          <w:rFonts w:ascii="Arial" w:hAnsi="Arial" w:cs="Arial"/>
          <w:color w:val="000000"/>
          <w:szCs w:val="24"/>
        </w:rPr>
        <w:t>:</w:t>
      </w:r>
    </w:p>
    <w:p w:rsidRPr="0049753B" w:rsidR="0049753B" w:rsidP="0049753B" w:rsidRDefault="0049753B" w14:paraId="397D0558" w14:textId="77777777">
      <w:pPr>
        <w:spacing w:line="276" w:lineRule="auto"/>
        <w:jc w:val="both"/>
        <w:rPr>
          <w:rFonts w:ascii="Arial" w:hAnsi="Arial" w:cs="Arial"/>
          <w:color w:val="000000"/>
          <w:szCs w:val="24"/>
        </w:rPr>
      </w:pPr>
    </w:p>
    <w:p w:rsidRPr="0049753B" w:rsidR="0049753B" w:rsidP="0049753B" w:rsidRDefault="00080ACE" w14:paraId="0C42D27F" w14:textId="77777777">
      <w:pPr>
        <w:spacing w:line="276" w:lineRule="auto"/>
        <w:jc w:val="both"/>
        <w:rPr>
          <w:rFonts w:ascii="Arial" w:hAnsi="Arial" w:cs="Arial"/>
          <w:color w:val="000000"/>
          <w:szCs w:val="24"/>
        </w:rPr>
      </w:pPr>
      <w:r w:rsidRPr="0049753B">
        <w:rPr>
          <w:rFonts w:ascii="Arial" w:hAnsi="Arial" w:cs="Arial"/>
          <w:color w:val="000000"/>
          <w:szCs w:val="24"/>
        </w:rPr>
        <w:t>Temporary Road Closures</w:t>
      </w:r>
    </w:p>
    <w:p w:rsidRPr="0049753B" w:rsidR="0049753B" w:rsidP="0049753B" w:rsidRDefault="0093651E" w14:paraId="7A91F739" w14:textId="77777777">
      <w:pPr>
        <w:spacing w:line="276" w:lineRule="auto"/>
        <w:jc w:val="both"/>
        <w:rPr>
          <w:rFonts w:ascii="Arial" w:hAnsi="Arial" w:cs="Arial"/>
          <w:color w:val="000000"/>
          <w:szCs w:val="24"/>
        </w:rPr>
      </w:pPr>
      <w:r>
        <w:rPr>
          <w:rFonts w:ascii="Arial" w:hAnsi="Arial" w:cs="Arial"/>
          <w:color w:val="000000"/>
          <w:szCs w:val="24"/>
        </w:rPr>
        <w:t>South Oxfordshire</w:t>
      </w:r>
      <w:r w:rsidRPr="0049753B" w:rsidR="00080ACE">
        <w:rPr>
          <w:rFonts w:ascii="Arial" w:hAnsi="Arial" w:cs="Arial"/>
          <w:color w:val="000000"/>
          <w:szCs w:val="24"/>
        </w:rPr>
        <w:t xml:space="preserve"> District Council</w:t>
      </w:r>
    </w:p>
    <w:p w:rsidRPr="0049753B" w:rsidR="0049753B" w:rsidP="0049753B" w:rsidRDefault="0049753B" w14:paraId="4CC6428A" w14:textId="77777777">
      <w:pPr>
        <w:spacing w:line="276" w:lineRule="auto"/>
        <w:jc w:val="both"/>
        <w:rPr>
          <w:rFonts w:ascii="Arial" w:hAnsi="Arial" w:cs="Arial"/>
          <w:color w:val="000000"/>
          <w:szCs w:val="24"/>
        </w:rPr>
      </w:pPr>
      <w:r w:rsidRPr="0049753B">
        <w:rPr>
          <w:rFonts w:ascii="Arial" w:hAnsi="Arial" w:cs="Arial"/>
          <w:color w:val="000000"/>
          <w:szCs w:val="24"/>
        </w:rPr>
        <w:t>Abbey House</w:t>
      </w:r>
    </w:p>
    <w:p w:rsidRPr="0049753B" w:rsidR="0049753B" w:rsidP="0049753B" w:rsidRDefault="0049753B" w14:paraId="6CF37349" w14:textId="77777777">
      <w:pPr>
        <w:spacing w:line="276" w:lineRule="auto"/>
        <w:jc w:val="both"/>
        <w:rPr>
          <w:rFonts w:ascii="Arial" w:hAnsi="Arial" w:cs="Arial"/>
          <w:color w:val="000000"/>
          <w:szCs w:val="24"/>
        </w:rPr>
      </w:pPr>
      <w:r w:rsidRPr="0049753B">
        <w:rPr>
          <w:rFonts w:ascii="Arial" w:hAnsi="Arial" w:cs="Arial"/>
          <w:color w:val="000000"/>
          <w:szCs w:val="24"/>
        </w:rPr>
        <w:t>Abbey Close</w:t>
      </w:r>
    </w:p>
    <w:p w:rsidRPr="0049753B" w:rsidR="0049753B" w:rsidP="0049753B" w:rsidRDefault="0049753B" w14:paraId="529A987A" w14:textId="77777777">
      <w:pPr>
        <w:spacing w:line="276" w:lineRule="auto"/>
        <w:jc w:val="both"/>
        <w:rPr>
          <w:rFonts w:ascii="Arial" w:hAnsi="Arial" w:cs="Arial"/>
          <w:color w:val="000000"/>
          <w:szCs w:val="24"/>
        </w:rPr>
      </w:pPr>
      <w:r w:rsidRPr="0049753B">
        <w:rPr>
          <w:rFonts w:ascii="Arial" w:hAnsi="Arial" w:cs="Arial"/>
          <w:color w:val="000000"/>
          <w:szCs w:val="24"/>
        </w:rPr>
        <w:t>Abingdon</w:t>
      </w:r>
    </w:p>
    <w:p w:rsidRPr="0049753B" w:rsidR="005159E4" w:rsidP="0049753B" w:rsidRDefault="0049753B" w14:paraId="0FD85BF6" w14:textId="77777777">
      <w:pPr>
        <w:spacing w:line="276" w:lineRule="auto"/>
        <w:jc w:val="both"/>
        <w:rPr>
          <w:rFonts w:ascii="Arial" w:hAnsi="Arial" w:cs="Arial"/>
          <w:color w:val="000000"/>
          <w:szCs w:val="24"/>
        </w:rPr>
      </w:pPr>
      <w:r w:rsidRPr="0049753B">
        <w:rPr>
          <w:rFonts w:ascii="Arial" w:hAnsi="Arial" w:cs="Arial"/>
          <w:color w:val="000000"/>
          <w:szCs w:val="24"/>
        </w:rPr>
        <w:t>OX14 3JE</w:t>
      </w:r>
      <w:bookmarkEnd w:id="0"/>
      <w:r w:rsidRPr="0049753B" w:rsidR="00670BF0">
        <w:rPr>
          <w:rFonts w:ascii="Arial" w:hAnsi="Arial" w:cs="Arial"/>
          <w:szCs w:val="24"/>
        </w:rPr>
        <w:br w:type="page"/>
      </w:r>
    </w:p>
    <w:p w:rsidR="0049753B" w:rsidP="0049753B" w:rsidRDefault="0049753B" w14:paraId="7A4CA576" w14:textId="77777777">
      <w:pPr>
        <w:spacing w:line="276" w:lineRule="auto"/>
        <w:jc w:val="both"/>
        <w:outlineLvl w:val="0"/>
        <w:rPr>
          <w:rFonts w:ascii="Arial" w:hAnsi="Arial" w:cs="Arial"/>
          <w:b/>
          <w:color w:val="000000"/>
          <w:szCs w:val="24"/>
        </w:rPr>
      </w:pPr>
    </w:p>
    <w:p w:rsidRPr="0049753B" w:rsidR="00670BF0" w:rsidP="0049753B" w:rsidRDefault="00670BF0" w14:paraId="69748970" w14:textId="77777777">
      <w:pPr>
        <w:spacing w:line="276" w:lineRule="auto"/>
        <w:jc w:val="both"/>
        <w:outlineLvl w:val="0"/>
        <w:rPr>
          <w:rFonts w:ascii="Arial" w:hAnsi="Arial" w:cs="Arial"/>
          <w:b/>
          <w:color w:val="000000"/>
          <w:szCs w:val="24"/>
        </w:rPr>
      </w:pPr>
      <w:r w:rsidRPr="0049753B">
        <w:rPr>
          <w:rFonts w:ascii="Arial" w:hAnsi="Arial" w:cs="Arial"/>
          <w:b/>
          <w:color w:val="000000"/>
          <w:sz w:val="28"/>
          <w:szCs w:val="28"/>
        </w:rPr>
        <w:t>CONDITIONS</w:t>
      </w:r>
    </w:p>
    <w:p w:rsidRPr="0049753B" w:rsidR="00670BF0" w:rsidP="0049753B" w:rsidRDefault="00670BF0" w14:paraId="36C98B58" w14:textId="77777777">
      <w:pPr>
        <w:spacing w:line="276" w:lineRule="auto"/>
        <w:jc w:val="both"/>
        <w:outlineLvl w:val="0"/>
        <w:rPr>
          <w:rFonts w:ascii="Arial" w:hAnsi="Arial" w:cs="Arial"/>
          <w:b/>
          <w:szCs w:val="24"/>
          <w:u w:val="single"/>
        </w:rPr>
      </w:pPr>
    </w:p>
    <w:p w:rsidR="00670BF0" w:rsidP="0049753B" w:rsidRDefault="00670BF0" w14:paraId="6CF379E5" w14:textId="77777777">
      <w:pPr>
        <w:spacing w:line="276" w:lineRule="auto"/>
        <w:jc w:val="both"/>
        <w:rPr>
          <w:rFonts w:ascii="Arial" w:hAnsi="Arial" w:cs="Arial"/>
          <w:szCs w:val="24"/>
        </w:rPr>
      </w:pPr>
    </w:p>
    <w:p w:rsidRPr="0049753B" w:rsidR="003679BD" w:rsidP="0049753B" w:rsidRDefault="003679BD" w14:paraId="5398389B" w14:textId="77777777">
      <w:pPr>
        <w:spacing w:line="276" w:lineRule="auto"/>
        <w:jc w:val="both"/>
        <w:rPr>
          <w:rFonts w:ascii="Arial" w:hAnsi="Arial" w:cs="Arial"/>
          <w:szCs w:val="24"/>
        </w:rPr>
      </w:pPr>
    </w:p>
    <w:p w:rsidRPr="000C0C03" w:rsidR="00670BF0" w:rsidP="0049753B" w:rsidRDefault="00670BF0" w14:paraId="11C07A3D"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Each road or section of road to be closed shall be clearly defined by means of a </w:t>
      </w:r>
      <w:r w:rsidRPr="000C0C03">
        <w:rPr>
          <w:rFonts w:ascii="Arial" w:hAnsi="Arial" w:cs="Arial"/>
          <w:color w:val="000000"/>
          <w:szCs w:val="24"/>
        </w:rPr>
        <w:t>“Road Closed” sign (as described below) supported by means of a trestle or suitable half barrier in the carriageway on each approach.</w:t>
      </w:r>
    </w:p>
    <w:p w:rsidRPr="000C0C03" w:rsidR="00D531D7" w:rsidP="00D531D7" w:rsidRDefault="00D531D7" w14:paraId="201E272A" w14:textId="77777777">
      <w:pPr>
        <w:spacing w:line="276" w:lineRule="auto"/>
        <w:ind w:left="709"/>
        <w:jc w:val="both"/>
        <w:rPr>
          <w:rFonts w:ascii="Arial" w:hAnsi="Arial" w:cs="Arial"/>
          <w:color w:val="000000"/>
          <w:szCs w:val="24"/>
        </w:rPr>
      </w:pPr>
    </w:p>
    <w:p w:rsidRPr="000C0C03" w:rsidR="004E629B" w:rsidP="00D56512" w:rsidRDefault="000C0C03" w14:paraId="3FD14828" w14:textId="77777777">
      <w:pPr>
        <w:numPr>
          <w:ilvl w:val="0"/>
          <w:numId w:val="24"/>
        </w:numPr>
        <w:spacing w:line="276" w:lineRule="auto"/>
        <w:ind w:left="709" w:hanging="425"/>
        <w:jc w:val="both"/>
        <w:rPr>
          <w:rFonts w:ascii="Arial" w:hAnsi="Arial" w:cs="Arial"/>
          <w:b/>
          <w:bCs/>
          <w:color w:val="000000"/>
          <w:szCs w:val="24"/>
        </w:rPr>
      </w:pPr>
      <w:bookmarkStart w:name="_Hlk202173980" w:id="1"/>
      <w:r>
        <w:rPr>
          <w:rFonts w:ascii="Arial" w:hAnsi="Arial" w:cs="Arial"/>
          <w:color w:val="000000"/>
          <w:szCs w:val="24"/>
        </w:rPr>
        <w:t>Organisers must</w:t>
      </w:r>
      <w:r w:rsidRPr="000C0C03">
        <w:rPr>
          <w:rFonts w:ascii="Arial" w:hAnsi="Arial" w:cs="Arial"/>
          <w:color w:val="000000"/>
          <w:szCs w:val="24"/>
        </w:rPr>
        <w:t xml:space="preserve"> check for any parking bays, disabled bays etc. which may be affected by their road closure</w:t>
      </w:r>
      <w:r>
        <w:rPr>
          <w:rFonts w:ascii="Arial" w:hAnsi="Arial" w:cs="Arial"/>
          <w:color w:val="000000"/>
          <w:szCs w:val="24"/>
        </w:rPr>
        <w:t xml:space="preserve"> </w:t>
      </w:r>
      <w:r w:rsidRPr="000C0C03">
        <w:rPr>
          <w:rFonts w:ascii="Arial" w:hAnsi="Arial" w:cs="Arial"/>
          <w:color w:val="000000"/>
          <w:szCs w:val="24"/>
        </w:rPr>
        <w:t>event</w:t>
      </w:r>
      <w:r>
        <w:rPr>
          <w:rFonts w:ascii="Arial" w:hAnsi="Arial" w:cs="Arial"/>
          <w:color w:val="000000"/>
          <w:szCs w:val="24"/>
        </w:rPr>
        <w:t xml:space="preserve"> and where relevant, </w:t>
      </w:r>
      <w:r w:rsidRPr="000C0C03">
        <w:rPr>
          <w:rFonts w:ascii="Arial" w:hAnsi="Arial" w:cs="Arial"/>
          <w:color w:val="000000"/>
          <w:szCs w:val="24"/>
        </w:rPr>
        <w:t xml:space="preserve">appropriate signage must be </w:t>
      </w:r>
      <w:r>
        <w:rPr>
          <w:rFonts w:ascii="Arial" w:hAnsi="Arial" w:cs="Arial"/>
          <w:color w:val="000000"/>
          <w:szCs w:val="24"/>
        </w:rPr>
        <w:t>put in place</w:t>
      </w:r>
      <w:r w:rsidRPr="000C0C03">
        <w:rPr>
          <w:rFonts w:ascii="Arial" w:hAnsi="Arial" w:cs="Arial"/>
          <w:color w:val="000000"/>
          <w:szCs w:val="24"/>
        </w:rPr>
        <w:t xml:space="preserve"> in advance of the event to enable alternative arrangements to be made by drivers. </w:t>
      </w:r>
    </w:p>
    <w:p w:rsidRPr="000C0C03" w:rsidR="000C0C03" w:rsidP="000C0C03" w:rsidRDefault="000C0C03" w14:paraId="5AC9EE76" w14:textId="77777777">
      <w:pPr>
        <w:spacing w:line="276" w:lineRule="auto"/>
        <w:jc w:val="both"/>
        <w:rPr>
          <w:rFonts w:ascii="Arial" w:hAnsi="Arial" w:cs="Arial"/>
          <w:b/>
          <w:bCs/>
          <w:color w:val="000000"/>
          <w:szCs w:val="24"/>
        </w:rPr>
      </w:pPr>
    </w:p>
    <w:bookmarkEnd w:id="1"/>
    <w:p w:rsidRPr="0049753B" w:rsidR="00670BF0" w:rsidP="0049753B" w:rsidRDefault="00670BF0" w14:paraId="0FCE0D19"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Each sign shall read “ROAD CLOSED” in 15cm height capital letters in white on a red background.  For closures of less than one day, paper or card faces posted onto hardboard will be adequate.  For longer periods, a waterproof faced sign is needed, </w:t>
      </w:r>
      <w:r w:rsidRPr="0049753B" w:rsidR="0049753B">
        <w:rPr>
          <w:rFonts w:ascii="Arial" w:hAnsi="Arial" w:cs="Arial"/>
          <w:color w:val="000000"/>
          <w:szCs w:val="24"/>
        </w:rPr>
        <w:t>e.g.,</w:t>
      </w:r>
      <w:r w:rsidRPr="0049753B">
        <w:rPr>
          <w:rFonts w:ascii="Arial" w:hAnsi="Arial" w:cs="Arial"/>
          <w:color w:val="000000"/>
          <w:szCs w:val="24"/>
        </w:rPr>
        <w:t xml:space="preserve"> either varnished or gloss paint on hardboard or metal.</w:t>
      </w:r>
    </w:p>
    <w:p w:rsidRPr="0049753B" w:rsidR="00670BF0" w:rsidP="0049753B" w:rsidRDefault="00670BF0" w14:paraId="6ED91E98" w14:textId="77777777">
      <w:pPr>
        <w:spacing w:line="276" w:lineRule="auto"/>
        <w:ind w:left="709" w:hanging="425"/>
        <w:jc w:val="both"/>
        <w:rPr>
          <w:rFonts w:ascii="Arial" w:hAnsi="Arial" w:cs="Arial"/>
          <w:color w:val="000000"/>
          <w:szCs w:val="24"/>
        </w:rPr>
      </w:pPr>
    </w:p>
    <w:p w:rsidRPr="0049753B" w:rsidR="00670BF0" w:rsidP="0049753B" w:rsidRDefault="00670BF0" w14:paraId="1A7794FF"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rsidRPr="0049753B" w:rsidR="00670BF0" w:rsidP="0049753B" w:rsidRDefault="00670BF0" w14:paraId="789BC423" w14:textId="77777777">
      <w:pPr>
        <w:spacing w:line="276" w:lineRule="auto"/>
        <w:ind w:left="709" w:hanging="425"/>
        <w:jc w:val="both"/>
        <w:rPr>
          <w:rFonts w:ascii="Arial" w:hAnsi="Arial" w:cs="Arial"/>
          <w:color w:val="000000"/>
          <w:szCs w:val="24"/>
        </w:rPr>
      </w:pPr>
    </w:p>
    <w:p w:rsidRPr="0049753B" w:rsidR="00670BF0" w:rsidP="0049753B" w:rsidRDefault="00670BF0" w14:paraId="0AC07A30"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rsidRPr="0049753B" w:rsidR="00670BF0" w:rsidP="0049753B" w:rsidRDefault="00670BF0" w14:paraId="151C4680" w14:textId="77777777">
      <w:pPr>
        <w:spacing w:line="276" w:lineRule="auto"/>
        <w:ind w:left="709" w:hanging="425"/>
        <w:jc w:val="both"/>
        <w:rPr>
          <w:rFonts w:ascii="Arial" w:hAnsi="Arial" w:cs="Arial"/>
          <w:color w:val="000000"/>
          <w:szCs w:val="24"/>
        </w:rPr>
      </w:pPr>
    </w:p>
    <w:p w:rsidRPr="0049753B" w:rsidR="00670BF0" w:rsidP="0049753B" w:rsidRDefault="00670BF0" w14:paraId="78C965C7"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The diversion signing must be covered up, other than during the closure period specified in the application</w:t>
      </w:r>
      <w:r w:rsidRPr="0049753B" w:rsidR="00080ACE">
        <w:rPr>
          <w:rFonts w:ascii="Arial" w:hAnsi="Arial" w:cs="Arial"/>
          <w:color w:val="000000"/>
          <w:szCs w:val="24"/>
        </w:rPr>
        <w:t xml:space="preserve"> </w:t>
      </w:r>
      <w:r w:rsidRPr="0049753B">
        <w:rPr>
          <w:rFonts w:ascii="Arial" w:hAnsi="Arial" w:cs="Arial"/>
          <w:color w:val="000000"/>
          <w:szCs w:val="24"/>
        </w:rPr>
        <w:t>and removed at the earliest opportunity afterwards.</w:t>
      </w:r>
    </w:p>
    <w:p w:rsidRPr="0049753B" w:rsidR="00670BF0" w:rsidP="0049753B" w:rsidRDefault="00670BF0" w14:paraId="615275DB" w14:textId="77777777">
      <w:pPr>
        <w:spacing w:line="276" w:lineRule="auto"/>
        <w:ind w:left="709" w:hanging="425"/>
        <w:jc w:val="both"/>
        <w:rPr>
          <w:rFonts w:ascii="Arial" w:hAnsi="Arial" w:cs="Arial"/>
          <w:color w:val="000000"/>
          <w:szCs w:val="24"/>
        </w:rPr>
      </w:pPr>
    </w:p>
    <w:p w:rsidRPr="0049753B" w:rsidR="00670BF0" w:rsidP="0049753B" w:rsidRDefault="00670BF0" w14:paraId="3380486C"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The event shall be organised in such a way that access for pedestrians and essential vehicles can be maintained.</w:t>
      </w:r>
    </w:p>
    <w:p w:rsidRPr="0049753B" w:rsidR="00670BF0" w:rsidP="0049753B" w:rsidRDefault="00670BF0" w14:paraId="5B67265B" w14:textId="77777777">
      <w:pPr>
        <w:spacing w:line="276" w:lineRule="auto"/>
        <w:ind w:left="709" w:hanging="425"/>
        <w:jc w:val="both"/>
        <w:rPr>
          <w:rFonts w:ascii="Arial" w:hAnsi="Arial" w:cs="Arial"/>
          <w:color w:val="000000"/>
          <w:szCs w:val="24"/>
        </w:rPr>
      </w:pPr>
    </w:p>
    <w:p w:rsidRPr="0049753B" w:rsidR="005159E4" w:rsidP="0049753B" w:rsidRDefault="00670BF0" w14:paraId="1F376A12"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Any damage caused to street furniture (signs, </w:t>
      </w:r>
      <w:r w:rsidRPr="0049753B" w:rsidR="005159E4">
        <w:rPr>
          <w:rFonts w:ascii="Arial" w:hAnsi="Arial" w:cs="Arial"/>
          <w:color w:val="000000"/>
          <w:szCs w:val="24"/>
        </w:rPr>
        <w:t>streetlights</w:t>
      </w:r>
      <w:r w:rsidRPr="0049753B">
        <w:rPr>
          <w:rFonts w:ascii="Arial" w:hAnsi="Arial" w:cs="Arial"/>
          <w:color w:val="000000"/>
          <w:szCs w:val="24"/>
        </w:rPr>
        <w:t>, etc.) or the surface of the highway must be notified in writing by the applicant to the County Engineer at Oxfordshire County Council within 7 days of the event.</w:t>
      </w:r>
    </w:p>
    <w:p w:rsidRPr="0049753B" w:rsidR="005159E4" w:rsidP="0049753B" w:rsidRDefault="005159E4" w14:paraId="2BECF56E" w14:textId="77777777">
      <w:pPr>
        <w:spacing w:line="276" w:lineRule="auto"/>
        <w:ind w:left="567"/>
        <w:jc w:val="both"/>
        <w:rPr>
          <w:rFonts w:ascii="Arial" w:hAnsi="Arial" w:cs="Arial"/>
          <w:color w:val="000000"/>
          <w:szCs w:val="24"/>
        </w:rPr>
      </w:pPr>
    </w:p>
    <w:p w:rsidRPr="0049753B" w:rsidR="005159E4" w:rsidP="0049753B" w:rsidRDefault="00670BF0" w14:paraId="3C903BFA" w14:textId="77777777">
      <w:pPr>
        <w:tabs>
          <w:tab w:val="left" w:pos="567"/>
        </w:tabs>
        <w:spacing w:line="276" w:lineRule="auto"/>
        <w:ind w:left="567" w:hanging="567"/>
        <w:jc w:val="both"/>
        <w:rPr>
          <w:rFonts w:ascii="Arial" w:hAnsi="Arial" w:cs="Arial"/>
          <w:color w:val="000000"/>
          <w:szCs w:val="24"/>
        </w:rPr>
      </w:pPr>
      <w:r w:rsidRPr="0049753B">
        <w:rPr>
          <w:rFonts w:ascii="Arial" w:hAnsi="Arial" w:cs="Arial"/>
          <w:color w:val="000000"/>
          <w:szCs w:val="24"/>
        </w:rPr>
        <w:br w:type="page"/>
      </w:r>
    </w:p>
    <w:p w:rsidR="0049753B" w:rsidP="0049753B" w:rsidRDefault="0049753B" w14:paraId="0459B672" w14:textId="77777777">
      <w:pPr>
        <w:tabs>
          <w:tab w:val="left" w:pos="567"/>
        </w:tabs>
        <w:spacing w:line="276" w:lineRule="auto"/>
        <w:ind w:left="567" w:hanging="567"/>
        <w:jc w:val="both"/>
        <w:rPr>
          <w:rFonts w:ascii="Arial" w:hAnsi="Arial" w:cs="Arial"/>
          <w:b/>
          <w:color w:val="000000"/>
          <w:szCs w:val="24"/>
        </w:rPr>
      </w:pPr>
    </w:p>
    <w:p w:rsidRPr="0049753B" w:rsidR="00670BF0" w:rsidP="0049753B" w:rsidRDefault="00670BF0" w14:paraId="00B8F7FA" w14:textId="77777777">
      <w:pPr>
        <w:tabs>
          <w:tab w:val="left" w:pos="567"/>
        </w:tabs>
        <w:spacing w:line="276" w:lineRule="auto"/>
        <w:ind w:left="567" w:hanging="567"/>
        <w:jc w:val="both"/>
        <w:rPr>
          <w:rFonts w:ascii="Arial" w:hAnsi="Arial" w:cs="Arial"/>
          <w:color w:val="000000"/>
          <w:szCs w:val="24"/>
        </w:rPr>
      </w:pPr>
      <w:r w:rsidRPr="0049753B">
        <w:rPr>
          <w:rFonts w:ascii="Arial" w:hAnsi="Arial" w:cs="Arial"/>
          <w:b/>
          <w:color w:val="000000"/>
          <w:sz w:val="28"/>
          <w:szCs w:val="28"/>
        </w:rPr>
        <w:t>NOTES FOR GUIDANCE</w:t>
      </w:r>
    </w:p>
    <w:p w:rsidRPr="0049753B" w:rsidR="00670BF0" w:rsidP="0049753B" w:rsidRDefault="00670BF0" w14:paraId="530DED03" w14:textId="77777777">
      <w:pPr>
        <w:tabs>
          <w:tab w:val="left" w:pos="567"/>
        </w:tabs>
        <w:spacing w:line="276" w:lineRule="auto"/>
        <w:ind w:left="567" w:hanging="567"/>
        <w:jc w:val="both"/>
        <w:rPr>
          <w:rFonts w:ascii="Arial" w:hAnsi="Arial" w:cs="Arial"/>
          <w:color w:val="000000"/>
          <w:szCs w:val="24"/>
        </w:rPr>
      </w:pPr>
    </w:p>
    <w:p w:rsidR="00810287" w:rsidP="0049753B" w:rsidRDefault="00670BF0" w14:paraId="584A78F6" w14:textId="77777777">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r w:rsidR="0049753B">
        <w:rPr>
          <w:rFonts w:ascii="Arial" w:hAnsi="Arial" w:cs="Arial"/>
          <w:color w:val="000000"/>
          <w:szCs w:val="24"/>
        </w:rPr>
        <w:t>.</w:t>
      </w:r>
    </w:p>
    <w:p w:rsidRPr="0049753B" w:rsidR="0049753B" w:rsidP="0049753B" w:rsidRDefault="0049753B" w14:paraId="3C0F57C0" w14:textId="77777777">
      <w:pPr>
        <w:tabs>
          <w:tab w:val="left" w:pos="567"/>
        </w:tabs>
        <w:spacing w:line="276" w:lineRule="auto"/>
        <w:ind w:left="570"/>
        <w:jc w:val="both"/>
        <w:rPr>
          <w:rFonts w:ascii="Arial" w:hAnsi="Arial" w:cs="Arial"/>
          <w:color w:val="000000"/>
          <w:szCs w:val="24"/>
        </w:rPr>
      </w:pPr>
    </w:p>
    <w:p w:rsidRPr="0049753B" w:rsidR="00810287" w:rsidP="0049753B" w:rsidRDefault="00670BF0" w14:paraId="33A6272F" w14:textId="77777777">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You must submit with the application for a street closure a copy of a Certificate of Insurance indemnifying the district council against any claims arising from the event</w:t>
      </w:r>
      <w:r w:rsidR="0049753B">
        <w:rPr>
          <w:rFonts w:ascii="Arial" w:hAnsi="Arial" w:cs="Arial"/>
          <w:color w:val="000000"/>
          <w:szCs w:val="24"/>
        </w:rPr>
        <w:t xml:space="preserve">. </w:t>
      </w:r>
      <w:r w:rsidRPr="0049753B">
        <w:rPr>
          <w:rFonts w:ascii="Arial" w:hAnsi="Arial" w:cs="Arial"/>
          <w:color w:val="000000"/>
          <w:szCs w:val="24"/>
        </w:rPr>
        <w:t xml:space="preserve">(For this </w:t>
      </w:r>
      <w:r w:rsidRPr="0049753B" w:rsidR="00810287">
        <w:rPr>
          <w:rFonts w:ascii="Arial" w:hAnsi="Arial" w:cs="Arial"/>
          <w:color w:val="000000"/>
          <w:szCs w:val="24"/>
        </w:rPr>
        <w:t>purpose,</w:t>
      </w:r>
      <w:r w:rsidRPr="0049753B">
        <w:rPr>
          <w:rFonts w:ascii="Arial" w:hAnsi="Arial" w:cs="Arial"/>
          <w:color w:val="000000"/>
          <w:szCs w:val="24"/>
        </w:rPr>
        <w:t xml:space="preserve"> limited liability of £10,000,000 will generally be acceptable).</w:t>
      </w:r>
    </w:p>
    <w:p w:rsidR="0049753B" w:rsidP="0049753B" w:rsidRDefault="0049753B" w14:paraId="083A0607" w14:textId="77777777">
      <w:pPr>
        <w:tabs>
          <w:tab w:val="left" w:pos="567"/>
        </w:tabs>
        <w:spacing w:line="276" w:lineRule="auto"/>
        <w:ind w:left="570"/>
        <w:jc w:val="both"/>
        <w:rPr>
          <w:rFonts w:ascii="Arial" w:hAnsi="Arial" w:cs="Arial"/>
          <w:color w:val="000000"/>
          <w:szCs w:val="24"/>
        </w:rPr>
      </w:pPr>
    </w:p>
    <w:p w:rsidRPr="0049753B" w:rsidR="00810287" w:rsidP="0049753B" w:rsidRDefault="00670BF0" w14:paraId="3505E6C0" w14:textId="77777777">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You must give advance warning to all frontages affected by the proposed road closure</w:t>
      </w:r>
      <w:r w:rsidRPr="0049753B" w:rsidR="00810287">
        <w:rPr>
          <w:rFonts w:ascii="Arial" w:hAnsi="Arial" w:cs="Arial"/>
          <w:color w:val="000000"/>
          <w:szCs w:val="24"/>
        </w:rPr>
        <w:t>.</w:t>
      </w:r>
    </w:p>
    <w:p w:rsidR="0049753B" w:rsidP="0049753B" w:rsidRDefault="0049753B" w14:paraId="3E723409" w14:textId="77777777">
      <w:pPr>
        <w:tabs>
          <w:tab w:val="left" w:pos="567"/>
        </w:tabs>
        <w:spacing w:line="276" w:lineRule="auto"/>
        <w:ind w:left="570"/>
        <w:jc w:val="both"/>
        <w:rPr>
          <w:rFonts w:ascii="Arial" w:hAnsi="Arial" w:cs="Arial"/>
          <w:color w:val="000000"/>
          <w:szCs w:val="24"/>
        </w:rPr>
      </w:pPr>
    </w:p>
    <w:p w:rsidRPr="0049753B" w:rsidR="0049753B" w:rsidP="0049753B" w:rsidRDefault="00670BF0" w14:paraId="3E430068" w14:textId="77777777">
      <w:pPr>
        <w:numPr>
          <w:ilvl w:val="0"/>
          <w:numId w:val="8"/>
        </w:numPr>
        <w:tabs>
          <w:tab w:val="left" w:pos="567"/>
        </w:tabs>
        <w:spacing w:line="276" w:lineRule="auto"/>
        <w:jc w:val="both"/>
        <w:rPr>
          <w:rFonts w:ascii="Arial" w:hAnsi="Arial" w:cs="Arial"/>
          <w:szCs w:val="24"/>
        </w:rPr>
      </w:pPr>
      <w:r w:rsidRPr="0049753B">
        <w:rPr>
          <w:rFonts w:ascii="Arial" w:hAnsi="Arial" w:cs="Arial"/>
          <w:color w:val="000000"/>
          <w:szCs w:val="24"/>
        </w:rPr>
        <w:t xml:space="preserve">You must organise the event in such a way that access for pedestrians and </w:t>
      </w:r>
      <w:r w:rsidRPr="0049753B">
        <w:rPr>
          <w:rFonts w:ascii="Arial" w:hAnsi="Arial" w:cs="Arial"/>
          <w:szCs w:val="24"/>
        </w:rPr>
        <w:t>essential vehicles can be maintained.</w:t>
      </w:r>
    </w:p>
    <w:p w:rsidRPr="0049753B" w:rsidR="0049753B" w:rsidP="0049753B" w:rsidRDefault="0049753B" w14:paraId="2B736608" w14:textId="77777777">
      <w:pPr>
        <w:pStyle w:val="ListParagraph"/>
        <w:rPr>
          <w:rFonts w:ascii="Arial" w:hAnsi="Arial" w:cs="Arial"/>
          <w:szCs w:val="24"/>
        </w:rPr>
      </w:pPr>
    </w:p>
    <w:p w:rsidRPr="0049753B" w:rsidR="00670BF0" w:rsidP="0049753B" w:rsidRDefault="00670BF0" w14:paraId="051E08FE" w14:textId="77777777">
      <w:pPr>
        <w:numPr>
          <w:ilvl w:val="0"/>
          <w:numId w:val="8"/>
        </w:numPr>
        <w:tabs>
          <w:tab w:val="left" w:pos="567"/>
        </w:tabs>
        <w:spacing w:line="276" w:lineRule="auto"/>
        <w:jc w:val="both"/>
        <w:rPr>
          <w:rFonts w:ascii="Arial" w:hAnsi="Arial" w:cs="Arial"/>
          <w:szCs w:val="24"/>
        </w:rPr>
      </w:pPr>
      <w:r w:rsidRPr="0049753B">
        <w:rPr>
          <w:rFonts w:ascii="Arial" w:hAnsi="Arial" w:cs="Arial"/>
          <w:szCs w:val="24"/>
        </w:rPr>
        <w:t>To keep the number of signs to a minimum and reduce inconvenience to diverted traffic, it is helpful if sections of road to be closed take the following form:</w:t>
      </w:r>
    </w:p>
    <w:p w:rsidRPr="0049753B" w:rsidR="0049753B" w:rsidP="0049753B" w:rsidRDefault="0049753B" w14:paraId="6C4BA1B5" w14:textId="77777777">
      <w:pPr>
        <w:tabs>
          <w:tab w:val="left" w:pos="567"/>
        </w:tabs>
        <w:spacing w:line="276" w:lineRule="auto"/>
        <w:jc w:val="both"/>
        <w:rPr>
          <w:rFonts w:ascii="Arial" w:hAnsi="Arial" w:cs="Arial"/>
          <w:szCs w:val="24"/>
        </w:rPr>
      </w:pPr>
    </w:p>
    <w:p w:rsidRPr="0049753B" w:rsidR="00670BF0" w:rsidP="0049753B" w:rsidRDefault="00670BF0" w14:paraId="2C8787C1" w14:textId="77777777">
      <w:pPr>
        <w:numPr>
          <w:ilvl w:val="0"/>
          <w:numId w:val="28"/>
        </w:numPr>
        <w:tabs>
          <w:tab w:val="left" w:pos="567"/>
          <w:tab w:val="left" w:pos="1134"/>
        </w:tabs>
        <w:spacing w:line="276" w:lineRule="auto"/>
        <w:jc w:val="both"/>
        <w:rPr>
          <w:rFonts w:ascii="Arial" w:hAnsi="Arial" w:cs="Arial"/>
          <w:szCs w:val="24"/>
        </w:rPr>
      </w:pPr>
      <w:r w:rsidRPr="0049753B">
        <w:rPr>
          <w:rFonts w:ascii="Arial" w:hAnsi="Arial" w:cs="Arial"/>
          <w:szCs w:val="24"/>
        </w:rPr>
        <w:t>A whole road, e.g., as in the case of a cul-de-sac, terminating at convenient junction(s).</w:t>
      </w:r>
    </w:p>
    <w:p w:rsidRPr="0049753B" w:rsidR="0049753B" w:rsidP="0049753B" w:rsidRDefault="0049753B" w14:paraId="666FB946" w14:textId="77777777">
      <w:pPr>
        <w:tabs>
          <w:tab w:val="left" w:pos="567"/>
          <w:tab w:val="left" w:pos="1134"/>
        </w:tabs>
        <w:spacing w:line="276" w:lineRule="auto"/>
        <w:ind w:left="1130"/>
        <w:jc w:val="both"/>
        <w:rPr>
          <w:rFonts w:ascii="Arial" w:hAnsi="Arial" w:cs="Arial"/>
          <w:szCs w:val="24"/>
        </w:rPr>
      </w:pPr>
    </w:p>
    <w:p w:rsidRPr="0049753B" w:rsidR="00670BF0" w:rsidP="0049753B" w:rsidRDefault="00670BF0" w14:paraId="67239B2D" w14:textId="77777777">
      <w:pPr>
        <w:numPr>
          <w:ilvl w:val="0"/>
          <w:numId w:val="28"/>
        </w:numPr>
        <w:tabs>
          <w:tab w:val="left" w:pos="567"/>
          <w:tab w:val="left" w:pos="1134"/>
        </w:tabs>
        <w:spacing w:line="276" w:lineRule="auto"/>
        <w:jc w:val="both"/>
        <w:rPr>
          <w:rFonts w:ascii="Arial" w:hAnsi="Arial" w:cs="Arial"/>
          <w:szCs w:val="24"/>
        </w:rPr>
      </w:pPr>
      <w:r w:rsidRPr="0049753B">
        <w:rPr>
          <w:rFonts w:ascii="Arial" w:hAnsi="Arial" w:cs="Arial"/>
          <w:szCs w:val="24"/>
        </w:rPr>
        <w:t>Part of a road length between convenient junctions.</w:t>
      </w:r>
    </w:p>
    <w:p w:rsidRPr="0049753B" w:rsidR="0049753B" w:rsidP="0049753B" w:rsidRDefault="0049753B" w14:paraId="5C050B00" w14:textId="77777777">
      <w:pPr>
        <w:tabs>
          <w:tab w:val="left" w:pos="567"/>
          <w:tab w:val="left" w:pos="1134"/>
        </w:tabs>
        <w:spacing w:line="276" w:lineRule="auto"/>
        <w:jc w:val="both"/>
        <w:rPr>
          <w:rFonts w:ascii="Arial" w:hAnsi="Arial" w:cs="Arial"/>
          <w:szCs w:val="24"/>
        </w:rPr>
      </w:pPr>
    </w:p>
    <w:p w:rsidRPr="0049753B" w:rsidR="00810287" w:rsidP="0049753B" w:rsidRDefault="00670BF0" w14:paraId="4883F04B" w14:textId="77777777">
      <w:pPr>
        <w:tabs>
          <w:tab w:val="left" w:pos="567"/>
          <w:tab w:val="left" w:pos="1134"/>
        </w:tabs>
        <w:spacing w:line="276" w:lineRule="auto"/>
        <w:ind w:left="1134" w:hanging="1134"/>
        <w:jc w:val="both"/>
        <w:rPr>
          <w:rFonts w:ascii="Arial" w:hAnsi="Arial" w:cs="Arial"/>
          <w:szCs w:val="24"/>
        </w:rPr>
      </w:pPr>
      <w:r w:rsidRPr="0049753B">
        <w:rPr>
          <w:rFonts w:ascii="Arial" w:hAnsi="Arial" w:cs="Arial"/>
          <w:szCs w:val="24"/>
        </w:rPr>
        <w:tab/>
      </w:r>
      <w:r w:rsidRPr="0049753B">
        <w:rPr>
          <w:rFonts w:ascii="Arial" w:hAnsi="Arial" w:cs="Arial"/>
          <w:szCs w:val="24"/>
        </w:rPr>
        <w:t>(c)</w:t>
      </w:r>
      <w:r w:rsidRPr="0049753B">
        <w:rPr>
          <w:rFonts w:ascii="Arial" w:hAnsi="Arial" w:cs="Arial"/>
          <w:szCs w:val="24"/>
        </w:rPr>
        <w:tab/>
      </w:r>
      <w:r w:rsidRPr="0049753B">
        <w:rPr>
          <w:rFonts w:ascii="Arial" w:hAnsi="Arial" w:cs="Arial"/>
          <w:szCs w:val="24"/>
        </w:rPr>
        <w:t>As (a) or (b) but part width only, where one or more traffic lanes (min. 4 metres wide) can be safely maintained.</w:t>
      </w:r>
    </w:p>
    <w:p w:rsidRPr="0049753B" w:rsidR="0049753B" w:rsidP="0049753B" w:rsidRDefault="0049753B" w14:paraId="08A6394D" w14:textId="77777777">
      <w:pPr>
        <w:tabs>
          <w:tab w:val="left" w:pos="567"/>
          <w:tab w:val="left" w:pos="1134"/>
        </w:tabs>
        <w:spacing w:line="276" w:lineRule="auto"/>
        <w:ind w:left="570"/>
        <w:jc w:val="both"/>
        <w:rPr>
          <w:rFonts w:ascii="Arial" w:hAnsi="Arial" w:cs="Arial"/>
          <w:szCs w:val="24"/>
        </w:rPr>
      </w:pPr>
    </w:p>
    <w:p w:rsidRPr="0049753B" w:rsidR="00810287" w:rsidP="0049753B" w:rsidRDefault="00670BF0" w14:paraId="6BF10075" w14:textId="77777777">
      <w:pPr>
        <w:numPr>
          <w:ilvl w:val="0"/>
          <w:numId w:val="10"/>
        </w:numPr>
        <w:tabs>
          <w:tab w:val="left" w:pos="567"/>
          <w:tab w:val="left" w:pos="1134"/>
        </w:tabs>
        <w:spacing w:line="276" w:lineRule="auto"/>
        <w:jc w:val="both"/>
        <w:rPr>
          <w:rFonts w:ascii="Arial" w:hAnsi="Arial" w:cs="Arial"/>
          <w:szCs w:val="24"/>
        </w:rPr>
      </w:pPr>
      <w:r w:rsidRPr="0049753B">
        <w:rPr>
          <w:rFonts w:ascii="Arial" w:hAnsi="Arial" w:cs="Arial"/>
          <w:szCs w:val="24"/>
        </w:rPr>
        <w:t>The district council will consult as necessary with the police and highway authority</w:t>
      </w:r>
      <w:r w:rsidRPr="0049753B" w:rsidR="00983EB4">
        <w:rPr>
          <w:rFonts w:ascii="Arial" w:hAnsi="Arial" w:cs="Arial"/>
          <w:szCs w:val="24"/>
        </w:rPr>
        <w:t xml:space="preserve"> and the </w:t>
      </w:r>
      <w:r w:rsidRPr="0049753B" w:rsidR="00704DA9">
        <w:rPr>
          <w:rFonts w:ascii="Arial" w:hAnsi="Arial" w:cs="Arial"/>
          <w:szCs w:val="24"/>
        </w:rPr>
        <w:t>e</w:t>
      </w:r>
      <w:r w:rsidRPr="0049753B" w:rsidR="00983EB4">
        <w:rPr>
          <w:rFonts w:ascii="Arial" w:hAnsi="Arial" w:cs="Arial"/>
          <w:szCs w:val="24"/>
        </w:rPr>
        <w:t xml:space="preserve">nvironmental </w:t>
      </w:r>
      <w:r w:rsidRPr="0049753B" w:rsidR="00704DA9">
        <w:rPr>
          <w:rFonts w:ascii="Arial" w:hAnsi="Arial" w:cs="Arial"/>
          <w:szCs w:val="24"/>
        </w:rPr>
        <w:t>h</w:t>
      </w:r>
      <w:r w:rsidRPr="0049753B" w:rsidR="00983EB4">
        <w:rPr>
          <w:rFonts w:ascii="Arial" w:hAnsi="Arial" w:cs="Arial"/>
          <w:szCs w:val="24"/>
        </w:rPr>
        <w:t xml:space="preserve">ealth </w:t>
      </w:r>
      <w:r w:rsidRPr="0049753B" w:rsidR="00704DA9">
        <w:rPr>
          <w:rFonts w:ascii="Arial" w:hAnsi="Arial" w:cs="Arial"/>
          <w:szCs w:val="24"/>
        </w:rPr>
        <w:t>team</w:t>
      </w:r>
      <w:r w:rsidRPr="0049753B" w:rsidR="00983EB4">
        <w:rPr>
          <w:rFonts w:ascii="Arial" w:hAnsi="Arial" w:cs="Arial"/>
          <w:szCs w:val="24"/>
        </w:rPr>
        <w:t xml:space="preserve">, </w:t>
      </w:r>
      <w:r w:rsidRPr="0049753B">
        <w:rPr>
          <w:rFonts w:ascii="Arial" w:hAnsi="Arial" w:cs="Arial"/>
          <w:szCs w:val="24"/>
        </w:rPr>
        <w:t>but in general will only accept closures for social events on minor residential roads.  This reduces organisers’ costs to a minimum and avoids unnecessary nuisance to others arising from diverted traffic and/or buses.</w:t>
      </w:r>
    </w:p>
    <w:p w:rsidRPr="0049753B" w:rsidR="0049753B" w:rsidP="0049753B" w:rsidRDefault="0049753B" w14:paraId="17AB7F45" w14:textId="77777777">
      <w:pPr>
        <w:tabs>
          <w:tab w:val="left" w:pos="567"/>
          <w:tab w:val="left" w:pos="1134"/>
        </w:tabs>
        <w:spacing w:line="276" w:lineRule="auto"/>
        <w:ind w:left="570"/>
        <w:jc w:val="both"/>
        <w:rPr>
          <w:rFonts w:ascii="Arial" w:hAnsi="Arial" w:cs="Arial"/>
          <w:szCs w:val="24"/>
        </w:rPr>
      </w:pPr>
    </w:p>
    <w:p w:rsidRPr="0049753B" w:rsidR="007166E5" w:rsidP="0049753B" w:rsidRDefault="00670BF0" w14:paraId="293E29CC" w14:textId="77777777">
      <w:pPr>
        <w:numPr>
          <w:ilvl w:val="0"/>
          <w:numId w:val="10"/>
        </w:numPr>
        <w:tabs>
          <w:tab w:val="left" w:pos="567"/>
          <w:tab w:val="left" w:pos="1134"/>
        </w:tabs>
        <w:spacing w:line="276" w:lineRule="auto"/>
        <w:jc w:val="both"/>
        <w:rPr>
          <w:rFonts w:ascii="Arial" w:hAnsi="Arial" w:cs="Arial"/>
          <w:szCs w:val="24"/>
        </w:rPr>
      </w:pPr>
      <w:r w:rsidRPr="0049753B">
        <w:rPr>
          <w:rFonts w:ascii="Arial" w:hAnsi="Arial" w:cs="Arial"/>
          <w:szCs w:val="24"/>
        </w:rPr>
        <w:t xml:space="preserve">Signs, lamps and/or barriers must comply with the conditions over page.  These may also be obtained from any plant hire contractor or motoring organisations (AA and </w:t>
      </w:r>
      <w:smartTag w:uri="urn:schemas-microsoft-com:office:smarttags" w:element="stockticker">
        <w:r w:rsidRPr="0049753B">
          <w:rPr>
            <w:rFonts w:ascii="Arial" w:hAnsi="Arial" w:cs="Arial"/>
            <w:szCs w:val="24"/>
          </w:rPr>
          <w:t>RAC</w:t>
        </w:r>
      </w:smartTag>
      <w:r w:rsidRPr="0049753B">
        <w:rPr>
          <w:rFonts w:ascii="Arial" w:hAnsi="Arial" w:cs="Arial"/>
          <w:szCs w:val="24"/>
        </w:rPr>
        <w:t>) and at the applicant’s expense.</w:t>
      </w:r>
    </w:p>
    <w:p w:rsidRPr="0049753B" w:rsidR="0049753B" w:rsidP="0049753B" w:rsidRDefault="0049753B" w14:paraId="50D645A2" w14:textId="77777777">
      <w:pPr>
        <w:tabs>
          <w:tab w:val="left" w:pos="567"/>
          <w:tab w:val="left" w:pos="1134"/>
        </w:tabs>
        <w:spacing w:line="276" w:lineRule="auto"/>
        <w:ind w:left="570"/>
        <w:jc w:val="both"/>
        <w:rPr>
          <w:rFonts w:ascii="Arial" w:hAnsi="Arial" w:cs="Arial"/>
          <w:szCs w:val="24"/>
        </w:rPr>
      </w:pPr>
    </w:p>
    <w:p w:rsidRPr="0049753B" w:rsidR="005709B7" w:rsidP="003679BD" w:rsidRDefault="005709B7" w14:paraId="473A3F7A" w14:textId="77777777">
      <w:pPr>
        <w:spacing w:line="276" w:lineRule="auto"/>
        <w:jc w:val="both"/>
        <w:rPr>
          <w:rFonts w:ascii="Arial" w:hAnsi="Arial" w:cs="Arial"/>
          <w:szCs w:val="24"/>
        </w:rPr>
      </w:pPr>
    </w:p>
    <w:sectPr w:rsidRPr="0049753B" w:rsidR="005709B7" w:rsidSect="00093390">
      <w:headerReference w:type="default" r:id="rId12"/>
      <w:footerReference w:type="default" r:id="rId13"/>
      <w:footerReference w:type="first" r:id="rId14"/>
      <w:pgSz w:w="11909" w:h="16834" w:orient="portrait" w:code="9"/>
      <w:pgMar w:top="1276" w:right="994" w:bottom="709" w:left="1134"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D2C" w:rsidRDefault="000F4D2C" w14:paraId="3CC0CEF4" w14:textId="77777777">
      <w:r>
        <w:separator/>
      </w:r>
    </w:p>
  </w:endnote>
  <w:endnote w:type="continuationSeparator" w:id="0">
    <w:p w:rsidR="000F4D2C" w:rsidRDefault="000F4D2C" w14:paraId="0BDF87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1F0F" w:rsidR="00F32CCF" w:rsidRDefault="00F32CCF" w14:paraId="5A12CA39" w14:textId="3AC075E0">
    <w:pPr>
      <w:pStyle w:val="Footer"/>
      <w:rPr>
        <w:rFonts w:ascii="Arial" w:hAnsi="Arial" w:cs="Arial"/>
        <w:sz w:val="16"/>
        <w:szCs w:val="16"/>
      </w:rPr>
    </w:pPr>
    <w:r w:rsidRPr="253DBD9D" w:rsidR="253DBD9D">
      <w:rPr>
        <w:rFonts w:ascii="Arial" w:hAnsi="Arial" w:cs="Arial"/>
        <w:sz w:val="16"/>
        <w:szCs w:val="16"/>
      </w:rPr>
      <w:t>TRC South</w:t>
    </w:r>
    <w:r w:rsidRPr="253DBD9D" w:rsidR="253DBD9D">
      <w:rPr>
        <w:rFonts w:ascii="Arial" w:hAnsi="Arial" w:cs="Arial"/>
        <w:sz w:val="16"/>
        <w:szCs w:val="16"/>
      </w:rPr>
      <w:t xml:space="preserve"> – Application form – Social Event</w:t>
    </w:r>
    <w:r w:rsidRPr="253DBD9D" w:rsidR="253DBD9D">
      <w:rPr>
        <w:rFonts w:ascii="Arial" w:hAnsi="Arial" w:cs="Arial"/>
        <w:sz w:val="16"/>
        <w:szCs w:val="16"/>
      </w:rPr>
      <w:t xml:space="preserve"> – </w:t>
    </w:r>
    <w:r w:rsidRPr="253DBD9D" w:rsidR="253DBD9D">
      <w:rPr>
        <w:rFonts w:ascii="Arial" w:hAnsi="Arial" w:cs="Arial"/>
        <w:sz w:val="16"/>
        <w:szCs w:val="16"/>
      </w:rPr>
      <w:t>0</w:t>
    </w:r>
    <w:r w:rsidRPr="253DBD9D" w:rsidR="253DBD9D">
      <w:rPr>
        <w:rFonts w:ascii="Arial" w:hAnsi="Arial" w:cs="Arial"/>
        <w:sz w:val="16"/>
        <w:szCs w:val="16"/>
      </w:rPr>
      <w:t>1/26</w:t>
    </w:r>
  </w:p>
  <w:p w:rsidRPr="00670BF0" w:rsidR="008156FB" w:rsidP="0082746E" w:rsidRDefault="008156FB" w14:paraId="1DE4D576"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6FB" w:rsidRDefault="008156FB" w14:paraId="4C3A1D0A" w14:textId="77777777">
    <w:pPr>
      <w:pStyle w:val="Footer"/>
    </w:pPr>
    <w:r>
      <w:rPr>
        <w:sz w:val="16"/>
      </w:rPr>
      <w:fldChar w:fldCharType="begin"/>
    </w:r>
    <w:r>
      <w:rPr>
        <w:sz w:val="16"/>
      </w:rPr>
      <w:instrText xml:space="preserve"> DOCPROPERTY MatterRef \* MERGEFORMAT </w:instrText>
    </w:r>
    <w:r>
      <w:rPr>
        <w:sz w:val="16"/>
      </w:rPr>
      <w:fldChar w:fldCharType="separate"/>
    </w:r>
    <w:proofErr w:type="spellStart"/>
    <w:r w:rsidR="00E97CB9">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E97CB9">
      <w:rPr>
        <w:sz w:val="16"/>
      </w:rPr>
      <w:t>TRC - Vale - Application Form - Social Event</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D2C" w:rsidRDefault="000F4D2C" w14:paraId="03E059BC" w14:textId="77777777">
      <w:r>
        <w:separator/>
      </w:r>
    </w:p>
  </w:footnote>
  <w:footnote w:type="continuationSeparator" w:id="0">
    <w:p w:rsidR="000F4D2C" w:rsidRDefault="000F4D2C" w14:paraId="1B0FE31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F149B" w:rsidR="00741673" w:rsidRDefault="00630FA5" w14:paraId="05ACA891" w14:textId="64A8187C">
    <w:pPr>
      <w:pStyle w:val="Header"/>
      <w:rPr>
        <w:rFonts w:ascii="Arial" w:hAnsi="Arial" w:cs="Arial"/>
      </w:rPr>
    </w:pPr>
    <w:r>
      <w:rPr>
        <w:noProof/>
        <w:lang w:eastAsia="en-GB"/>
      </w:rPr>
      <w:drawing>
        <wp:anchor distT="0" distB="0" distL="114300" distR="114300" simplePos="0" relativeHeight="251657728" behindDoc="0" locked="0" layoutInCell="1" allowOverlap="1" wp14:anchorId="529C9725" wp14:editId="66910635">
          <wp:simplePos x="0" y="0"/>
          <wp:positionH relativeFrom="margin">
            <wp:align>right</wp:align>
          </wp:positionH>
          <wp:positionV relativeFrom="paragraph">
            <wp:posOffset>161925</wp:posOffset>
          </wp:positionV>
          <wp:extent cx="1285875" cy="4667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E0903"/>
    <w:multiLevelType w:val="hybridMultilevel"/>
    <w:tmpl w:val="D3B665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82613"/>
    <w:multiLevelType w:val="hybridMultilevel"/>
    <w:tmpl w:val="BF663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FA3AA1"/>
    <w:multiLevelType w:val="hybridMultilevel"/>
    <w:tmpl w:val="C74C4418"/>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4" w15:restartNumberingAfterBreak="0">
    <w:nsid w:val="04956711"/>
    <w:multiLevelType w:val="hybridMultilevel"/>
    <w:tmpl w:val="ADB0B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DC501F4"/>
    <w:multiLevelType w:val="hybridMultilevel"/>
    <w:tmpl w:val="29D4F548"/>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DEE03B7"/>
    <w:multiLevelType w:val="hybridMultilevel"/>
    <w:tmpl w:val="37423AA2"/>
    <w:lvl w:ilvl="0" w:tplc="9DD2F6F8">
      <w:start w:val="1"/>
      <w:numFmt w:val="lowerLetter"/>
      <w:lvlText w:val="(%1)"/>
      <w:lvlJc w:val="left"/>
      <w:pPr>
        <w:ind w:left="1130" w:hanging="5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1C0FDA"/>
    <w:multiLevelType w:val="hybridMultilevel"/>
    <w:tmpl w:val="A6B86A4E"/>
    <w:lvl w:ilvl="0" w:tplc="08090005">
      <w:start w:val="1"/>
      <w:numFmt w:val="bullet"/>
      <w:lvlText w:val=""/>
      <w:lvlJc w:val="left"/>
      <w:pPr>
        <w:ind w:left="1418" w:hanging="360"/>
      </w:pPr>
      <w:rPr>
        <w:rFonts w:hint="default" w:ascii="Wingdings" w:hAnsi="Wingdings"/>
      </w:rPr>
    </w:lvl>
    <w:lvl w:ilvl="1" w:tplc="08090003">
      <w:start w:val="1"/>
      <w:numFmt w:val="bullet"/>
      <w:lvlText w:val="o"/>
      <w:lvlJc w:val="left"/>
      <w:pPr>
        <w:ind w:left="2138" w:hanging="360"/>
      </w:pPr>
      <w:rPr>
        <w:rFonts w:hint="default" w:ascii="Courier New" w:hAnsi="Courier New" w:cs="Courier New"/>
      </w:rPr>
    </w:lvl>
    <w:lvl w:ilvl="2" w:tplc="08090005">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0" w15:restartNumberingAfterBreak="0">
    <w:nsid w:val="19C71557"/>
    <w:multiLevelType w:val="hybridMultilevel"/>
    <w:tmpl w:val="9D80AC00"/>
    <w:lvl w:ilvl="0" w:tplc="08090001">
      <w:start w:val="1"/>
      <w:numFmt w:val="bullet"/>
      <w:lvlText w:val=""/>
      <w:lvlJc w:val="left"/>
      <w:pPr>
        <w:ind w:left="1860" w:hanging="360"/>
      </w:pPr>
      <w:rPr>
        <w:rFonts w:hint="default" w:ascii="Symbol" w:hAnsi="Symbol"/>
      </w:rPr>
    </w:lvl>
    <w:lvl w:ilvl="1" w:tplc="08090003" w:tentative="1">
      <w:start w:val="1"/>
      <w:numFmt w:val="bullet"/>
      <w:lvlText w:val="o"/>
      <w:lvlJc w:val="left"/>
      <w:pPr>
        <w:ind w:left="2580" w:hanging="360"/>
      </w:pPr>
      <w:rPr>
        <w:rFonts w:hint="default" w:ascii="Courier New" w:hAnsi="Courier New" w:cs="Courier New"/>
      </w:rPr>
    </w:lvl>
    <w:lvl w:ilvl="2" w:tplc="08090005" w:tentative="1">
      <w:start w:val="1"/>
      <w:numFmt w:val="bullet"/>
      <w:lvlText w:val=""/>
      <w:lvlJc w:val="left"/>
      <w:pPr>
        <w:ind w:left="3300" w:hanging="360"/>
      </w:pPr>
      <w:rPr>
        <w:rFonts w:hint="default" w:ascii="Wingdings" w:hAnsi="Wingdings"/>
      </w:rPr>
    </w:lvl>
    <w:lvl w:ilvl="3" w:tplc="08090001" w:tentative="1">
      <w:start w:val="1"/>
      <w:numFmt w:val="bullet"/>
      <w:lvlText w:val=""/>
      <w:lvlJc w:val="left"/>
      <w:pPr>
        <w:ind w:left="4020" w:hanging="360"/>
      </w:pPr>
      <w:rPr>
        <w:rFonts w:hint="default" w:ascii="Symbol" w:hAnsi="Symbol"/>
      </w:rPr>
    </w:lvl>
    <w:lvl w:ilvl="4" w:tplc="08090003" w:tentative="1">
      <w:start w:val="1"/>
      <w:numFmt w:val="bullet"/>
      <w:lvlText w:val="o"/>
      <w:lvlJc w:val="left"/>
      <w:pPr>
        <w:ind w:left="4740" w:hanging="360"/>
      </w:pPr>
      <w:rPr>
        <w:rFonts w:hint="default" w:ascii="Courier New" w:hAnsi="Courier New" w:cs="Courier New"/>
      </w:rPr>
    </w:lvl>
    <w:lvl w:ilvl="5" w:tplc="08090005" w:tentative="1">
      <w:start w:val="1"/>
      <w:numFmt w:val="bullet"/>
      <w:lvlText w:val=""/>
      <w:lvlJc w:val="left"/>
      <w:pPr>
        <w:ind w:left="5460" w:hanging="360"/>
      </w:pPr>
      <w:rPr>
        <w:rFonts w:hint="default" w:ascii="Wingdings" w:hAnsi="Wingdings"/>
      </w:rPr>
    </w:lvl>
    <w:lvl w:ilvl="6" w:tplc="08090001" w:tentative="1">
      <w:start w:val="1"/>
      <w:numFmt w:val="bullet"/>
      <w:lvlText w:val=""/>
      <w:lvlJc w:val="left"/>
      <w:pPr>
        <w:ind w:left="6180" w:hanging="360"/>
      </w:pPr>
      <w:rPr>
        <w:rFonts w:hint="default" w:ascii="Symbol" w:hAnsi="Symbol"/>
      </w:rPr>
    </w:lvl>
    <w:lvl w:ilvl="7" w:tplc="08090003" w:tentative="1">
      <w:start w:val="1"/>
      <w:numFmt w:val="bullet"/>
      <w:lvlText w:val="o"/>
      <w:lvlJc w:val="left"/>
      <w:pPr>
        <w:ind w:left="6900" w:hanging="360"/>
      </w:pPr>
      <w:rPr>
        <w:rFonts w:hint="default" w:ascii="Courier New" w:hAnsi="Courier New" w:cs="Courier New"/>
      </w:rPr>
    </w:lvl>
    <w:lvl w:ilvl="8" w:tplc="08090005" w:tentative="1">
      <w:start w:val="1"/>
      <w:numFmt w:val="bullet"/>
      <w:lvlText w:val=""/>
      <w:lvlJc w:val="left"/>
      <w:pPr>
        <w:ind w:left="7620" w:hanging="360"/>
      </w:pPr>
      <w:rPr>
        <w:rFonts w:hint="default" w:ascii="Wingdings" w:hAnsi="Wingdings"/>
      </w:rPr>
    </w:lvl>
  </w:abstractNum>
  <w:abstractNum w:abstractNumId="11" w15:restartNumberingAfterBreak="0">
    <w:nsid w:val="1A377754"/>
    <w:multiLevelType w:val="hybridMultilevel"/>
    <w:tmpl w:val="4F68CB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470A1"/>
    <w:multiLevelType w:val="hybridMultilevel"/>
    <w:tmpl w:val="29D4F5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F9C639D"/>
    <w:multiLevelType w:val="hybridMultilevel"/>
    <w:tmpl w:val="A3487238"/>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4" w15:restartNumberingAfterBreak="0">
    <w:nsid w:val="1FA95EF4"/>
    <w:multiLevelType w:val="hybridMultilevel"/>
    <w:tmpl w:val="19007130"/>
    <w:lvl w:ilvl="0" w:tplc="08090001">
      <w:start w:val="1"/>
      <w:numFmt w:val="bullet"/>
      <w:lvlText w:val=""/>
      <w:lvlJc w:val="left"/>
      <w:pPr>
        <w:ind w:left="2280" w:hanging="360"/>
      </w:pPr>
      <w:rPr>
        <w:rFonts w:hint="default" w:ascii="Symbol" w:hAnsi="Symbol"/>
      </w:rPr>
    </w:lvl>
    <w:lvl w:ilvl="1" w:tplc="08090003">
      <w:start w:val="1"/>
      <w:numFmt w:val="bullet"/>
      <w:lvlText w:val="o"/>
      <w:lvlJc w:val="left"/>
      <w:pPr>
        <w:ind w:left="3000" w:hanging="360"/>
      </w:pPr>
      <w:rPr>
        <w:rFonts w:hint="default" w:ascii="Courier New" w:hAnsi="Courier New" w:cs="Courier New"/>
      </w:rPr>
    </w:lvl>
    <w:lvl w:ilvl="2" w:tplc="08090005">
      <w:start w:val="1"/>
      <w:numFmt w:val="bullet"/>
      <w:lvlText w:val=""/>
      <w:lvlJc w:val="left"/>
      <w:pPr>
        <w:ind w:left="3720" w:hanging="360"/>
      </w:pPr>
      <w:rPr>
        <w:rFonts w:hint="default" w:ascii="Wingdings" w:hAnsi="Wingdings"/>
      </w:rPr>
    </w:lvl>
    <w:lvl w:ilvl="3" w:tplc="08090001">
      <w:start w:val="1"/>
      <w:numFmt w:val="bullet"/>
      <w:lvlText w:val=""/>
      <w:lvlJc w:val="left"/>
      <w:pPr>
        <w:ind w:left="4440" w:hanging="360"/>
      </w:pPr>
      <w:rPr>
        <w:rFonts w:hint="default" w:ascii="Symbol" w:hAnsi="Symbol"/>
      </w:rPr>
    </w:lvl>
    <w:lvl w:ilvl="4" w:tplc="08090003" w:tentative="1">
      <w:start w:val="1"/>
      <w:numFmt w:val="bullet"/>
      <w:lvlText w:val="o"/>
      <w:lvlJc w:val="left"/>
      <w:pPr>
        <w:ind w:left="5160" w:hanging="360"/>
      </w:pPr>
      <w:rPr>
        <w:rFonts w:hint="default" w:ascii="Courier New" w:hAnsi="Courier New" w:cs="Courier New"/>
      </w:rPr>
    </w:lvl>
    <w:lvl w:ilvl="5" w:tplc="08090005" w:tentative="1">
      <w:start w:val="1"/>
      <w:numFmt w:val="bullet"/>
      <w:lvlText w:val=""/>
      <w:lvlJc w:val="left"/>
      <w:pPr>
        <w:ind w:left="5880" w:hanging="360"/>
      </w:pPr>
      <w:rPr>
        <w:rFonts w:hint="default" w:ascii="Wingdings" w:hAnsi="Wingdings"/>
      </w:rPr>
    </w:lvl>
    <w:lvl w:ilvl="6" w:tplc="08090001" w:tentative="1">
      <w:start w:val="1"/>
      <w:numFmt w:val="bullet"/>
      <w:lvlText w:val=""/>
      <w:lvlJc w:val="left"/>
      <w:pPr>
        <w:ind w:left="6600" w:hanging="360"/>
      </w:pPr>
      <w:rPr>
        <w:rFonts w:hint="default" w:ascii="Symbol" w:hAnsi="Symbol"/>
      </w:rPr>
    </w:lvl>
    <w:lvl w:ilvl="7" w:tplc="08090003" w:tentative="1">
      <w:start w:val="1"/>
      <w:numFmt w:val="bullet"/>
      <w:lvlText w:val="o"/>
      <w:lvlJc w:val="left"/>
      <w:pPr>
        <w:ind w:left="7320" w:hanging="360"/>
      </w:pPr>
      <w:rPr>
        <w:rFonts w:hint="default" w:ascii="Courier New" w:hAnsi="Courier New" w:cs="Courier New"/>
      </w:rPr>
    </w:lvl>
    <w:lvl w:ilvl="8" w:tplc="08090005" w:tentative="1">
      <w:start w:val="1"/>
      <w:numFmt w:val="bullet"/>
      <w:lvlText w:val=""/>
      <w:lvlJc w:val="left"/>
      <w:pPr>
        <w:ind w:left="8040" w:hanging="360"/>
      </w:pPr>
      <w:rPr>
        <w:rFonts w:hint="default" w:ascii="Wingdings" w:hAnsi="Wingdings"/>
      </w:rPr>
    </w:lvl>
  </w:abstractNum>
  <w:abstractNum w:abstractNumId="15" w15:restartNumberingAfterBreak="0">
    <w:nsid w:val="26B64781"/>
    <w:multiLevelType w:val="hybridMultilevel"/>
    <w:tmpl w:val="DEF89008"/>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6" w15:restartNumberingAfterBreak="0">
    <w:nsid w:val="2C1B3385"/>
    <w:multiLevelType w:val="hybridMultilevel"/>
    <w:tmpl w:val="2E9207E4"/>
    <w:lvl w:ilvl="0" w:tplc="627ED55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3496C"/>
    <w:multiLevelType w:val="hybridMultilevel"/>
    <w:tmpl w:val="D7C6741C"/>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1796DE3"/>
    <w:multiLevelType w:val="hybridMultilevel"/>
    <w:tmpl w:val="624EB0C6"/>
    <w:lvl w:ilvl="0" w:tplc="08090017">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90256B"/>
    <w:multiLevelType w:val="hybridMultilevel"/>
    <w:tmpl w:val="6E3C962E"/>
    <w:lvl w:ilvl="0" w:tplc="8D709A7E">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478EE"/>
    <w:multiLevelType w:val="hybridMultilevel"/>
    <w:tmpl w:val="4926B6E8"/>
    <w:lvl w:ilvl="0" w:tplc="8D709A7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357975"/>
    <w:multiLevelType w:val="hybridMultilevel"/>
    <w:tmpl w:val="8A9ADC6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2" w15:restartNumberingAfterBreak="0">
    <w:nsid w:val="547C5C06"/>
    <w:multiLevelType w:val="hybridMultilevel"/>
    <w:tmpl w:val="4A8EA09A"/>
    <w:lvl w:ilvl="0" w:tplc="C5A021B4">
      <w:start w:val="1"/>
      <w:numFmt w:val="decimal"/>
      <w:lvlText w:val="%1."/>
      <w:lvlJc w:val="left"/>
      <w:pPr>
        <w:ind w:left="1796" w:hanging="564"/>
      </w:pPr>
      <w:rPr>
        <w:rFonts w:hint="default"/>
        <w:b w:val="0"/>
        <w:bCs w:val="0"/>
      </w:r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3"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246C1C"/>
    <w:multiLevelType w:val="hybridMultilevel"/>
    <w:tmpl w:val="29C6F016"/>
    <w:lvl w:ilvl="0" w:tplc="34004464">
      <w:start w:val="1"/>
      <w:numFmt w:val="lowerLetter"/>
      <w:lvlText w:val="(%1)"/>
      <w:lvlJc w:val="left"/>
      <w:pPr>
        <w:ind w:left="1140" w:hanging="57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6FD62A03"/>
    <w:multiLevelType w:val="hybridMultilevel"/>
    <w:tmpl w:val="BE2AE7E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6" w15:restartNumberingAfterBreak="0">
    <w:nsid w:val="75B43BE4"/>
    <w:multiLevelType w:val="hybridMultilevel"/>
    <w:tmpl w:val="AA922A4C"/>
    <w:lvl w:ilvl="0" w:tplc="7EA88738">
      <w:start w:val="6"/>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23498"/>
    <w:multiLevelType w:val="hybridMultilevel"/>
    <w:tmpl w:val="1C5A0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7958810">
    <w:abstractNumId w:val="23"/>
  </w:num>
  <w:num w:numId="2" w16cid:durableId="254561727">
    <w:abstractNumId w:val="8"/>
  </w:num>
  <w:num w:numId="3" w16cid:durableId="1636330524">
    <w:abstractNumId w:val="12"/>
  </w:num>
  <w:num w:numId="4" w16cid:durableId="1096946184">
    <w:abstractNumId w:val="6"/>
  </w:num>
  <w:num w:numId="5" w16cid:durableId="1924220983">
    <w:abstractNumId w:val="5"/>
  </w:num>
  <w:num w:numId="6" w16cid:durableId="845902017">
    <w:abstractNumId w:val="17"/>
  </w:num>
  <w:num w:numId="7" w16cid:durableId="1592740696">
    <w:abstractNumId w:val="0"/>
    <w:lvlOverride w:ilvl="0">
      <w:lvl w:ilvl="0">
        <w:numFmt w:val="bullet"/>
        <w:lvlText w:val=""/>
        <w:legacy w:legacy="1" w:legacySpace="113" w:legacyIndent="283"/>
        <w:lvlJc w:val="right"/>
        <w:pPr>
          <w:ind w:left="283" w:hanging="283"/>
        </w:pPr>
        <w:rPr>
          <w:rFonts w:hint="default" w:ascii="Symbol" w:hAnsi="Symbol"/>
        </w:rPr>
      </w:lvl>
    </w:lvlOverride>
  </w:num>
  <w:num w:numId="8" w16cid:durableId="920525451">
    <w:abstractNumId w:val="20"/>
  </w:num>
  <w:num w:numId="9" w16cid:durableId="2143571288">
    <w:abstractNumId w:val="19"/>
  </w:num>
  <w:num w:numId="10" w16cid:durableId="2122145727">
    <w:abstractNumId w:val="26"/>
  </w:num>
  <w:num w:numId="11" w16cid:durableId="1601989178">
    <w:abstractNumId w:val="24"/>
  </w:num>
  <w:num w:numId="12" w16cid:durableId="1862354370">
    <w:abstractNumId w:val="2"/>
  </w:num>
  <w:num w:numId="13" w16cid:durableId="1830367555">
    <w:abstractNumId w:val="10"/>
  </w:num>
  <w:num w:numId="14" w16cid:durableId="94402096">
    <w:abstractNumId w:val="13"/>
  </w:num>
  <w:num w:numId="15" w16cid:durableId="1736971022">
    <w:abstractNumId w:val="15"/>
  </w:num>
  <w:num w:numId="16" w16cid:durableId="952595251">
    <w:abstractNumId w:val="9"/>
  </w:num>
  <w:num w:numId="17" w16cid:durableId="800418974">
    <w:abstractNumId w:val="11"/>
  </w:num>
  <w:num w:numId="18" w16cid:durableId="941761489">
    <w:abstractNumId w:val="3"/>
  </w:num>
  <w:num w:numId="19" w16cid:durableId="922760245">
    <w:abstractNumId w:val="14"/>
  </w:num>
  <w:num w:numId="20" w16cid:durableId="241110337">
    <w:abstractNumId w:val="25"/>
  </w:num>
  <w:num w:numId="21" w16cid:durableId="988823867">
    <w:abstractNumId w:val="27"/>
  </w:num>
  <w:num w:numId="22" w16cid:durableId="946353731">
    <w:abstractNumId w:val="4"/>
  </w:num>
  <w:num w:numId="23" w16cid:durableId="2042435121">
    <w:abstractNumId w:val="16"/>
  </w:num>
  <w:num w:numId="24" w16cid:durableId="163402587">
    <w:abstractNumId w:val="22"/>
  </w:num>
  <w:num w:numId="25" w16cid:durableId="564267504">
    <w:abstractNumId w:val="1"/>
  </w:num>
  <w:num w:numId="26" w16cid:durableId="1853031078">
    <w:abstractNumId w:val="21"/>
  </w:num>
  <w:num w:numId="27" w16cid:durableId="1266646558">
    <w:abstractNumId w:val="18"/>
  </w:num>
  <w:num w:numId="28" w16cid:durableId="37273552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9/04/2017 08:17"/>
  </w:docVars>
  <w:rsids>
    <w:rsidRoot w:val="00B40B5F"/>
    <w:rsid w:val="000534CF"/>
    <w:rsid w:val="0007291C"/>
    <w:rsid w:val="00080ACE"/>
    <w:rsid w:val="000813BC"/>
    <w:rsid w:val="00093061"/>
    <w:rsid w:val="00093390"/>
    <w:rsid w:val="000A3DAD"/>
    <w:rsid w:val="000C0C03"/>
    <w:rsid w:val="000F4D2C"/>
    <w:rsid w:val="00117BB7"/>
    <w:rsid w:val="001263FF"/>
    <w:rsid w:val="00135F06"/>
    <w:rsid w:val="0014294B"/>
    <w:rsid w:val="00176BB4"/>
    <w:rsid w:val="001B2716"/>
    <w:rsid w:val="001B311C"/>
    <w:rsid w:val="001D7776"/>
    <w:rsid w:val="00210612"/>
    <w:rsid w:val="002166CC"/>
    <w:rsid w:val="002726E5"/>
    <w:rsid w:val="00331538"/>
    <w:rsid w:val="003679BD"/>
    <w:rsid w:val="003D78A7"/>
    <w:rsid w:val="00402B97"/>
    <w:rsid w:val="0049753B"/>
    <w:rsid w:val="004C3BD4"/>
    <w:rsid w:val="004E629B"/>
    <w:rsid w:val="005159E4"/>
    <w:rsid w:val="00531F80"/>
    <w:rsid w:val="005607BB"/>
    <w:rsid w:val="005709B7"/>
    <w:rsid w:val="00570AC6"/>
    <w:rsid w:val="005A7EF1"/>
    <w:rsid w:val="00630FA5"/>
    <w:rsid w:val="00670BF0"/>
    <w:rsid w:val="00676770"/>
    <w:rsid w:val="0068142D"/>
    <w:rsid w:val="006D0B6B"/>
    <w:rsid w:val="006D62AF"/>
    <w:rsid w:val="00704DA9"/>
    <w:rsid w:val="00712B8C"/>
    <w:rsid w:val="007166E5"/>
    <w:rsid w:val="00741673"/>
    <w:rsid w:val="00746D2D"/>
    <w:rsid w:val="007767B3"/>
    <w:rsid w:val="00786F63"/>
    <w:rsid w:val="00791233"/>
    <w:rsid w:val="00791462"/>
    <w:rsid w:val="007A1DB5"/>
    <w:rsid w:val="007B37A0"/>
    <w:rsid w:val="00810287"/>
    <w:rsid w:val="008156FB"/>
    <w:rsid w:val="0082746E"/>
    <w:rsid w:val="0084076D"/>
    <w:rsid w:val="00882BD2"/>
    <w:rsid w:val="00885E02"/>
    <w:rsid w:val="00891DF8"/>
    <w:rsid w:val="008B59BA"/>
    <w:rsid w:val="008C68C9"/>
    <w:rsid w:val="009112B2"/>
    <w:rsid w:val="009132B9"/>
    <w:rsid w:val="0093216C"/>
    <w:rsid w:val="0093651E"/>
    <w:rsid w:val="00981052"/>
    <w:rsid w:val="00983EB4"/>
    <w:rsid w:val="00987795"/>
    <w:rsid w:val="009A7B5D"/>
    <w:rsid w:val="009C18D7"/>
    <w:rsid w:val="009D495B"/>
    <w:rsid w:val="00A04EFD"/>
    <w:rsid w:val="00A07641"/>
    <w:rsid w:val="00A30944"/>
    <w:rsid w:val="00A81F0F"/>
    <w:rsid w:val="00A85FE1"/>
    <w:rsid w:val="00A86B52"/>
    <w:rsid w:val="00A92993"/>
    <w:rsid w:val="00AB5240"/>
    <w:rsid w:val="00B40B5F"/>
    <w:rsid w:val="00B747C5"/>
    <w:rsid w:val="00BA6FD0"/>
    <w:rsid w:val="00BD52A4"/>
    <w:rsid w:val="00BD71C7"/>
    <w:rsid w:val="00C2130F"/>
    <w:rsid w:val="00C27460"/>
    <w:rsid w:val="00C30B7B"/>
    <w:rsid w:val="00C623F4"/>
    <w:rsid w:val="00CA6022"/>
    <w:rsid w:val="00CD1B4C"/>
    <w:rsid w:val="00D4633C"/>
    <w:rsid w:val="00D531D7"/>
    <w:rsid w:val="00D56512"/>
    <w:rsid w:val="00D6465A"/>
    <w:rsid w:val="00DC2ED8"/>
    <w:rsid w:val="00E166EE"/>
    <w:rsid w:val="00E6043E"/>
    <w:rsid w:val="00E97CB9"/>
    <w:rsid w:val="00EA6620"/>
    <w:rsid w:val="00F32CCF"/>
    <w:rsid w:val="00F57AB9"/>
    <w:rsid w:val="00F81E46"/>
    <w:rsid w:val="00FC3E5A"/>
    <w:rsid w:val="00FF149B"/>
    <w:rsid w:val="253DBD9D"/>
    <w:rsid w:val="2D400D7B"/>
    <w:rsid w:val="6077B005"/>
    <w:rsid w:val="714BC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2"/>
    </o:shapelayout>
  </w:shapeDefaults>
  <w:decimalSymbol w:val="."/>
  <w:listSeparator w:val=","/>
  <w14:docId w14:val="4EB8CA3D"/>
  <w15:chartTrackingRefBased/>
  <w15:docId w15:val="{6FE6A99A-8DA3-4E57-BD45-E397BDE465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BB4"/>
    <w:rPr>
      <w:sz w:val="24"/>
      <w:lang w:eastAsia="en-US"/>
    </w:rPr>
  </w:style>
  <w:style w:type="paragraph" w:styleId="Heading1">
    <w:name w:val="heading 1"/>
    <w:basedOn w:val="Normal"/>
    <w:next w:val="Normal"/>
    <w:link w:val="Heading1Char"/>
    <w:qFormat/>
    <w:rsid w:val="00BD71C7"/>
    <w:pPr>
      <w:keepNext/>
      <w:spacing w:after="360"/>
      <w:outlineLvl w:val="0"/>
    </w:pPr>
    <w:rPr>
      <w:rFonts w:ascii="Arial Black" w:hAnsi="Arial Black"/>
      <w:kern w:val="28"/>
      <w:sz w:val="42"/>
    </w:rPr>
  </w:style>
  <w:style w:type="paragraph" w:styleId="Heading2">
    <w:name w:val="heading 2"/>
    <w:basedOn w:val="Normal"/>
    <w:next w:val="Normal"/>
    <w:link w:val="Heading2Char"/>
    <w:qFormat/>
    <w:rsid w:val="00BD71C7"/>
    <w:pPr>
      <w:keepNext/>
      <w:spacing w:after="240"/>
      <w:outlineLvl w:val="1"/>
    </w:pPr>
    <w:rPr>
      <w:rFonts w:ascii="Arial Narrow" w:hAnsi="Arial Narrow"/>
      <w:b/>
      <w:caps/>
      <w:sz w:val="32"/>
    </w:rPr>
  </w:style>
  <w:style w:type="paragraph" w:styleId="Heading3">
    <w:name w:val="heading 3"/>
    <w:basedOn w:val="Normal"/>
    <w:next w:val="Normal"/>
    <w:link w:val="Heading3Char"/>
    <w:qFormat/>
    <w:rsid w:val="00BD71C7"/>
    <w:pPr>
      <w:keepNext/>
      <w:spacing w:after="240"/>
      <w:outlineLvl w:val="2"/>
    </w:pPr>
    <w:rPr>
      <w:b/>
      <w:sz w:val="28"/>
    </w:rPr>
  </w:style>
  <w:style w:type="paragraph" w:styleId="Heading4">
    <w:name w:val="heading 4"/>
    <w:basedOn w:val="Normal"/>
    <w:next w:val="Normal"/>
    <w:link w:val="Heading4Char"/>
    <w:qFormat/>
    <w:rsid w:val="00BD71C7"/>
    <w:pPr>
      <w:keepNext/>
      <w:spacing w:after="120"/>
      <w:outlineLvl w:val="3"/>
    </w:pPr>
    <w:rPr>
      <w:caps/>
    </w:rPr>
  </w:style>
  <w:style w:type="character" w:styleId="DefaultParagraphFont" w:default="1">
    <w:name w:val="Default Paragraph Font"/>
    <w:uiPriority w:val="1"/>
    <w:unhideWhenUsed/>
    <w:rsid w:val="00BD71C7"/>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BD71C7"/>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eading1Char" w:customStyle="1">
    <w:name w:val="Heading 1 Char"/>
    <w:link w:val="Heading1"/>
    <w:rsid w:val="0007291C"/>
    <w:rPr>
      <w:rFonts w:ascii="Arial Black" w:hAnsi="Arial Black"/>
      <w:kern w:val="28"/>
      <w:sz w:val="42"/>
    </w:rPr>
  </w:style>
  <w:style w:type="character" w:styleId="Heading2Char" w:customStyle="1">
    <w:name w:val="Heading 2 Char"/>
    <w:link w:val="Heading2"/>
    <w:rsid w:val="0007291C"/>
    <w:rPr>
      <w:rFonts w:ascii="Arial Narrow" w:hAnsi="Arial Narrow"/>
      <w:b/>
      <w:caps/>
      <w:sz w:val="32"/>
    </w:rPr>
  </w:style>
  <w:style w:type="character" w:styleId="Heading3Char" w:customStyle="1">
    <w:name w:val="Heading 3 Char"/>
    <w:link w:val="Heading3"/>
    <w:rsid w:val="0007291C"/>
    <w:rPr>
      <w:rFonts w:ascii="Arial" w:hAnsi="Arial"/>
      <w:b/>
      <w:sz w:val="28"/>
    </w:rPr>
  </w:style>
  <w:style w:type="character" w:styleId="Heading4Char" w:customStyle="1">
    <w:name w:val="Heading 4 Char"/>
    <w:link w:val="Heading4"/>
    <w:rsid w:val="0007291C"/>
    <w:rPr>
      <w:rFonts w:ascii="Arial" w:hAnsi="Arial"/>
      <w:caps/>
      <w:sz w:val="24"/>
    </w:rPr>
  </w:style>
  <w:style w:type="paragraph" w:styleId="TOC1">
    <w:name w:val="toc 1"/>
    <w:basedOn w:val="Normal"/>
    <w:next w:val="Normal"/>
    <w:semiHidden/>
    <w:rsid w:val="00BD71C7"/>
    <w:pPr>
      <w:keepNext/>
      <w:tabs>
        <w:tab w:val="right" w:pos="9072"/>
      </w:tabs>
      <w:spacing w:before="240"/>
    </w:pPr>
    <w:rPr>
      <w:b/>
      <w:sz w:val="28"/>
    </w:rPr>
  </w:style>
  <w:style w:type="paragraph" w:styleId="TOC2">
    <w:name w:val="toc 2"/>
    <w:basedOn w:val="Normal"/>
    <w:next w:val="Normal"/>
    <w:semiHidden/>
    <w:rsid w:val="00BD71C7"/>
    <w:pPr>
      <w:tabs>
        <w:tab w:val="right" w:pos="8647"/>
      </w:tabs>
      <w:ind w:left="567"/>
    </w:pPr>
    <w:rPr>
      <w:rFonts w:ascii="Arial Narrow" w:hAnsi="Arial Narrow"/>
      <w:caps/>
    </w:rPr>
  </w:style>
  <w:style w:type="character" w:styleId="Hyperlink">
    <w:name w:val="Hyperlink"/>
    <w:uiPriority w:val="99"/>
    <w:unhideWhenUsed/>
    <w:rsid w:val="00176BB4"/>
    <w:rPr>
      <w:color w:val="0000FF"/>
      <w:u w:val="single"/>
    </w:rPr>
  </w:style>
  <w:style w:type="character" w:styleId="HeaderChar" w:customStyle="1">
    <w:name w:val="Header Char"/>
    <w:link w:val="Header"/>
    <w:uiPriority w:val="99"/>
    <w:rsid w:val="00FF149B"/>
    <w:rPr>
      <w:sz w:val="24"/>
      <w:lang w:eastAsia="en-US"/>
    </w:rPr>
  </w:style>
  <w:style w:type="paragraph" w:styleId="ListParagraph">
    <w:name w:val="List Paragraph"/>
    <w:basedOn w:val="Normal"/>
    <w:uiPriority w:val="34"/>
    <w:qFormat/>
    <w:rsid w:val="00FF149B"/>
    <w:pPr>
      <w:ind w:left="720"/>
    </w:pPr>
  </w:style>
  <w:style w:type="character" w:styleId="FooterChar" w:customStyle="1">
    <w:name w:val="Footer Char"/>
    <w:link w:val="Footer"/>
    <w:uiPriority w:val="99"/>
    <w:rsid w:val="00670BF0"/>
    <w:rPr>
      <w:sz w:val="24"/>
      <w:lang w:eastAsia="en-US"/>
    </w:rPr>
  </w:style>
  <w:style w:type="character" w:styleId="UnresolvedMention">
    <w:name w:val="Unresolved Mention"/>
    <w:uiPriority w:val="99"/>
    <w:semiHidden/>
    <w:unhideWhenUsed/>
    <w:rsid w:val="00810287"/>
    <w:rPr>
      <w:color w:val="605E5C"/>
      <w:shd w:val="clear" w:color="auto" w:fill="E1DFDD"/>
    </w:rPr>
  </w:style>
  <w:style w:type="paragraph" w:styleId="BalloonText">
    <w:name w:val="Balloon Text"/>
    <w:basedOn w:val="Normal"/>
    <w:link w:val="BalloonTextChar"/>
    <w:uiPriority w:val="99"/>
    <w:semiHidden/>
    <w:unhideWhenUsed/>
    <w:rsid w:val="00531F80"/>
    <w:rPr>
      <w:rFonts w:ascii="Segoe UI" w:hAnsi="Segoe UI" w:cs="Segoe UI"/>
      <w:sz w:val="18"/>
      <w:szCs w:val="18"/>
    </w:rPr>
  </w:style>
  <w:style w:type="character" w:styleId="BalloonTextChar" w:customStyle="1">
    <w:name w:val="Balloon Text Char"/>
    <w:link w:val="BalloonText"/>
    <w:uiPriority w:val="99"/>
    <w:semiHidden/>
    <w:rsid w:val="00531F80"/>
    <w:rPr>
      <w:rFonts w:ascii="Segoe UI" w:hAnsi="Segoe UI" w:cs="Segoe UI"/>
      <w:sz w:val="18"/>
      <w:szCs w:val="18"/>
      <w:lang w:eastAsia="en-US"/>
    </w:rPr>
  </w:style>
  <w:style w:type="character" w:styleId="FollowedHyperlink">
    <w:name w:val="FollowedHyperlink"/>
    <w:uiPriority w:val="99"/>
    <w:semiHidden/>
    <w:unhideWhenUsed/>
    <w:rsid w:val="00C623F4"/>
    <w:rPr>
      <w:color w:val="954F72"/>
      <w:u w:val="single"/>
    </w:rPr>
  </w:style>
  <w:style w:type="table" w:styleId="TableGrid">
    <w:name w:val="Table Grid"/>
    <w:basedOn w:val="TableNormal"/>
    <w:uiPriority w:val="59"/>
    <w:rsid w:val="00FC3E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6974">
      <w:bodyDiv w:val="1"/>
      <w:marLeft w:val="0"/>
      <w:marRight w:val="0"/>
      <w:marTop w:val="0"/>
      <w:marBottom w:val="0"/>
      <w:divBdr>
        <w:top w:val="none" w:sz="0" w:space="0" w:color="auto"/>
        <w:left w:val="none" w:sz="0" w:space="0" w:color="auto"/>
        <w:bottom w:val="none" w:sz="0" w:space="0" w:color="auto"/>
        <w:right w:val="none" w:sz="0" w:space="0" w:color="auto"/>
      </w:divBdr>
    </w:div>
    <w:div w:id="664551165">
      <w:bodyDiv w:val="1"/>
      <w:marLeft w:val="0"/>
      <w:marRight w:val="0"/>
      <w:marTop w:val="0"/>
      <w:marBottom w:val="0"/>
      <w:divBdr>
        <w:top w:val="none" w:sz="0" w:space="0" w:color="auto"/>
        <w:left w:val="none" w:sz="0" w:space="0" w:color="auto"/>
        <w:bottom w:val="none" w:sz="0" w:space="0" w:color="auto"/>
        <w:right w:val="none" w:sz="0" w:space="0" w:color="auto"/>
      </w:divBdr>
    </w:div>
    <w:div w:id="1292125640">
      <w:bodyDiv w:val="1"/>
      <w:marLeft w:val="0"/>
      <w:marRight w:val="0"/>
      <w:marTop w:val="0"/>
      <w:marBottom w:val="0"/>
      <w:divBdr>
        <w:top w:val="none" w:sz="0" w:space="0" w:color="auto"/>
        <w:left w:val="none" w:sz="0" w:space="0" w:color="auto"/>
        <w:bottom w:val="none" w:sz="0" w:space="0" w:color="auto"/>
        <w:right w:val="none" w:sz="0" w:space="0" w:color="auto"/>
      </w:divBdr>
    </w:div>
    <w:div w:id="1804888793">
      <w:bodyDiv w:val="1"/>
      <w:marLeft w:val="0"/>
      <w:marRight w:val="0"/>
      <w:marTop w:val="0"/>
      <w:marBottom w:val="0"/>
      <w:divBdr>
        <w:top w:val="none" w:sz="0" w:space="0" w:color="auto"/>
        <w:left w:val="none" w:sz="0" w:space="0" w:color="auto"/>
        <w:bottom w:val="none" w:sz="0" w:space="0" w:color="auto"/>
        <w:right w:val="none" w:sz="0" w:space="0" w:color="auto"/>
      </w:divBdr>
    </w:div>
    <w:div w:id="19277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emRdClosure@southandvale.gov.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southoxon.gov.uk/south-oxfordshire-district-council/licensing/alcohol-and-entertainment-licences/temporary-event-notic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thena2.southandvale.net\iken$\Templates\Standard%20Document.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072A71F6B8E242AE118D4B2762ECD5" ma:contentTypeVersion="12" ma:contentTypeDescription="Create a new document." ma:contentTypeScope="" ma:versionID="582c1e4f37d035c717ad543793396372">
  <xsd:schema xmlns:xsd="http://www.w3.org/2001/XMLSchema" xmlns:xs="http://www.w3.org/2001/XMLSchema" xmlns:p="http://schemas.microsoft.com/office/2006/metadata/properties" xmlns:ns2="12aaad38-6eeb-4f22-a338-f7aff97950da" targetNamespace="http://schemas.microsoft.com/office/2006/metadata/properties" ma:root="true" ma:fieldsID="85a2ae3130b7cd04f2aa8c24bd3aa014" ns2:_="">
    <xsd:import namespace="12aaad38-6eeb-4f22-a338-f7aff9795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ad38-6eeb-4f22-a338-f7aff979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aad38-6eeb-4f22-a338-f7aff97950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1C61D-4D6F-4290-9D4B-0019971CD383}">
  <ds:schemaRefs>
    <ds:schemaRef ds:uri="http://schemas.microsoft.com/sharepoint/v3/contenttype/forms"/>
  </ds:schemaRefs>
</ds:datastoreItem>
</file>

<file path=customXml/itemProps2.xml><?xml version="1.0" encoding="utf-8"?>
<ds:datastoreItem xmlns:ds="http://schemas.openxmlformats.org/officeDocument/2006/customXml" ds:itemID="{0482F8C1-E24C-4A2F-A017-D9AB38B364D2}"/>
</file>

<file path=customXml/itemProps3.xml><?xml version="1.0" encoding="utf-8"?>
<ds:datastoreItem xmlns:ds="http://schemas.openxmlformats.org/officeDocument/2006/customXml" ds:itemID="{B5117F0A-C68E-425F-A7CB-3D29DEB980EB}">
  <ds:schemaRefs>
    <ds:schemaRef ds:uri="http://purl.org/dc/elements/1.1/"/>
    <ds:schemaRef ds:uri="http://schemas.microsoft.com/office/2006/documentManagement/types"/>
    <ds:schemaRef ds:uri="http://www.w3.org/XML/1998/namespace"/>
    <ds:schemaRef ds:uri="12aaad38-6eeb-4f22-a338-f7aff97950da"/>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 Document</ap:Template>
  <ap:Application>Microsoft Word for the web</ap:Application>
  <ap:DocSecurity>0</ap:DocSecurity>
  <ap:ScaleCrop>false</ap:ScaleCrop>
  <ap:Company>Iken Business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My Ref:_</dc:title>
  <dc:subject/>
  <dc:creator>Anne Ricketts</dc:creator>
  <keywords/>
  <dc:description/>
  <lastModifiedBy>Rachel Cripps</lastModifiedBy>
  <revision>4</revision>
  <lastPrinted>1998-03-18T12:02:00.0000000Z</lastPrinted>
  <dcterms:created xsi:type="dcterms:W3CDTF">2025-07-11T13:34:00.0000000Z</dcterms:created>
  <dcterms:modified xsi:type="dcterms:W3CDTF">2026-01-27T16:22:13.0641963Z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TRC - Vale - Application Form - Social Event</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ContentTypeId">
    <vt:lpwstr>0x0101002E072A71F6B8E242AE118D4B2762ECD5</vt:lpwstr>
  </property>
  <property fmtid="{D5CDD505-2E9C-101B-9397-08002B2CF9AE}" pid="34" name="MediaServiceImageTags">
    <vt:lpwstr/>
  </property>
</Properties>
</file>