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35" w:type="dxa"/>
        <w:tblLayout w:type="fixed"/>
        <w:tblCellMar>
          <w:left w:w="0" w:type="dxa"/>
          <w:right w:w="0" w:type="dxa"/>
        </w:tblCellMar>
        <w:tblLook w:val="01E0" w:firstRow="1" w:lastRow="1" w:firstColumn="1" w:lastColumn="1" w:noHBand="0" w:noVBand="0"/>
      </w:tblPr>
      <w:tblGrid>
        <w:gridCol w:w="4546"/>
        <w:gridCol w:w="5125"/>
      </w:tblGrid>
      <w:tr w:rsidR="005864AE" w14:paraId="2A21121B" w14:textId="77777777" w:rsidTr="00ED0E0F">
        <w:trPr>
          <w:trHeight w:val="1397"/>
        </w:trPr>
        <w:tc>
          <w:tcPr>
            <w:tcW w:w="9671" w:type="dxa"/>
            <w:gridSpan w:val="2"/>
          </w:tcPr>
          <w:p w14:paraId="6F8706E9" w14:textId="77777777" w:rsidR="005864AE" w:rsidRDefault="00FD172F">
            <w:pPr>
              <w:pStyle w:val="TableParagraph"/>
              <w:ind w:left="200"/>
              <w:rPr>
                <w:rFonts w:ascii="Arial Black"/>
                <w:sz w:val="42"/>
              </w:rPr>
            </w:pPr>
            <w:r>
              <w:rPr>
                <w:rFonts w:ascii="Arial Black"/>
                <w:sz w:val="42"/>
              </w:rPr>
              <w:t>Joint Scrutiny Committee</w:t>
            </w:r>
          </w:p>
        </w:tc>
      </w:tr>
      <w:tr w:rsidR="005864AE" w14:paraId="26F0F711" w14:textId="77777777" w:rsidTr="00ED0E0F">
        <w:trPr>
          <w:trHeight w:val="3216"/>
        </w:trPr>
        <w:tc>
          <w:tcPr>
            <w:tcW w:w="9671" w:type="dxa"/>
            <w:gridSpan w:val="2"/>
          </w:tcPr>
          <w:tbl>
            <w:tblPr>
              <w:tblW w:w="0" w:type="auto"/>
              <w:tblInd w:w="32" w:type="dxa"/>
              <w:tblLayout w:type="fixed"/>
              <w:tblCellMar>
                <w:left w:w="0" w:type="dxa"/>
                <w:right w:w="0" w:type="dxa"/>
              </w:tblCellMar>
              <w:tblLook w:val="01E0" w:firstRow="1" w:lastRow="1" w:firstColumn="1" w:lastColumn="1" w:noHBand="0" w:noVBand="0"/>
            </w:tblPr>
            <w:tblGrid>
              <w:gridCol w:w="4546"/>
              <w:gridCol w:w="4984"/>
            </w:tblGrid>
            <w:tr w:rsidR="00580743" w14:paraId="4339694D" w14:textId="77777777" w:rsidTr="00580743">
              <w:trPr>
                <w:trHeight w:val="3141"/>
              </w:trPr>
              <w:tc>
                <w:tcPr>
                  <w:tcW w:w="9530" w:type="dxa"/>
                  <w:gridSpan w:val="2"/>
                </w:tcPr>
                <w:p w14:paraId="56C5E3F2" w14:textId="77777777" w:rsidR="00580743" w:rsidRDefault="00580743" w:rsidP="00580743">
                  <w:pPr>
                    <w:pStyle w:val="TableParagraph"/>
                    <w:rPr>
                      <w:rFonts w:ascii="Arial Narrow" w:hAnsi="Arial Narrow"/>
                      <w:sz w:val="24"/>
                      <w:szCs w:val="24"/>
                      <w:lang w:val="en-US" w:eastAsia="en-US"/>
                    </w:rPr>
                  </w:pPr>
                </w:p>
                <w:p w14:paraId="00C6A1F2" w14:textId="77777777" w:rsidR="00580743" w:rsidRDefault="00580743" w:rsidP="00580743">
                  <w:pPr>
                    <w:pStyle w:val="TableParagraph"/>
                    <w:rPr>
                      <w:rFonts w:ascii="Arial Narrow" w:hAnsi="Arial Narrow"/>
                      <w:sz w:val="24"/>
                      <w:szCs w:val="24"/>
                      <w:lang w:val="en-US" w:eastAsia="en-US"/>
                    </w:rPr>
                  </w:pPr>
                </w:p>
                <w:p w14:paraId="5F3F6B06" w14:textId="77777777" w:rsidR="00580743" w:rsidRDefault="00580743" w:rsidP="00580743">
                  <w:pPr>
                    <w:pStyle w:val="TableParagraph"/>
                    <w:spacing w:before="161"/>
                    <w:ind w:left="200"/>
                    <w:rPr>
                      <w:rFonts w:ascii="Arial Narrow" w:hAnsi="Arial Narrow"/>
                      <w:sz w:val="24"/>
                      <w:szCs w:val="24"/>
                      <w:lang w:val="en-US" w:eastAsia="en-US"/>
                    </w:rPr>
                  </w:pPr>
                  <w:r>
                    <w:rPr>
                      <w:rFonts w:ascii="Arial Narrow" w:hAnsi="Arial Narrow"/>
                      <w:sz w:val="24"/>
                      <w:szCs w:val="24"/>
                      <w:lang w:val="en-US" w:eastAsia="en-US"/>
                    </w:rPr>
                    <w:t>Report of Head of Development and Corporate Landlord</w:t>
                  </w:r>
                </w:p>
                <w:p w14:paraId="1EF9A22B" w14:textId="77777777" w:rsidR="00580743" w:rsidRDefault="00580743" w:rsidP="00580743">
                  <w:pPr>
                    <w:pStyle w:val="TableParagraph"/>
                    <w:tabs>
                      <w:tab w:val="left" w:pos="3272"/>
                    </w:tabs>
                    <w:spacing w:before="137"/>
                    <w:ind w:left="200" w:right="6244"/>
                    <w:rPr>
                      <w:rFonts w:ascii="Arial Narrow" w:hAnsi="Arial Narrow"/>
                      <w:sz w:val="24"/>
                      <w:szCs w:val="24"/>
                      <w:lang w:val="en-US" w:eastAsia="en-US"/>
                    </w:rPr>
                  </w:pPr>
                  <w:r>
                    <w:rPr>
                      <w:rFonts w:ascii="Arial Narrow" w:hAnsi="Arial Narrow"/>
                      <w:sz w:val="24"/>
                      <w:szCs w:val="24"/>
                      <w:lang w:val="en-US" w:eastAsia="en-US"/>
                    </w:rPr>
                    <w:t xml:space="preserve">Author: John Backley </w:t>
                  </w:r>
                </w:p>
                <w:p w14:paraId="69CF1A85" w14:textId="77777777" w:rsidR="00580743" w:rsidRDefault="00580743" w:rsidP="00580743">
                  <w:pPr>
                    <w:pStyle w:val="TableParagraph"/>
                    <w:tabs>
                      <w:tab w:val="left" w:pos="3272"/>
                    </w:tabs>
                    <w:spacing w:before="137" w:line="360" w:lineRule="auto"/>
                    <w:ind w:left="200" w:right="6244"/>
                    <w:rPr>
                      <w:rFonts w:ascii="Arial Narrow" w:hAnsi="Arial Narrow"/>
                      <w:sz w:val="24"/>
                      <w:szCs w:val="24"/>
                      <w:lang w:val="en-US" w:eastAsia="en-US"/>
                    </w:rPr>
                  </w:pPr>
                  <w:r>
                    <w:rPr>
                      <w:rFonts w:ascii="Arial Narrow" w:hAnsi="Arial Narrow"/>
                      <w:sz w:val="24"/>
                      <w:szCs w:val="24"/>
                      <w:lang w:val="en-US" w:eastAsia="en-US"/>
                    </w:rPr>
                    <w:t>Telephone: 07917 088317 Textphone: 18001 01235 422667</w:t>
                  </w:r>
                </w:p>
                <w:p w14:paraId="4939446C" w14:textId="4D0422AB" w:rsidR="00580743" w:rsidRDefault="00580743" w:rsidP="00580743">
                  <w:pPr>
                    <w:pStyle w:val="TableParagraph"/>
                    <w:spacing w:before="2"/>
                    <w:ind w:left="200"/>
                    <w:rPr>
                      <w:rFonts w:ascii="Arial Narrow" w:hAnsi="Arial Narrow"/>
                      <w:sz w:val="24"/>
                      <w:szCs w:val="24"/>
                      <w:lang w:val="en-US" w:eastAsia="en-US"/>
                    </w:rPr>
                  </w:pPr>
                  <w:r>
                    <w:rPr>
                      <w:rFonts w:ascii="Arial Narrow" w:hAnsi="Arial Narrow"/>
                      <w:sz w:val="24"/>
                      <w:szCs w:val="24"/>
                      <w:lang w:val="en-US" w:eastAsia="en-US"/>
                    </w:rPr>
                    <w:t xml:space="preserve">E-mail: </w:t>
                  </w:r>
                  <w:hyperlink r:id="rId7" w:history="1">
                    <w:r w:rsidR="00A42B1D" w:rsidRPr="00787C57">
                      <w:rPr>
                        <w:rStyle w:val="Hyperlink"/>
                        <w:rFonts w:ascii="Arial Narrow" w:hAnsi="Arial Narrow"/>
                        <w:sz w:val="24"/>
                        <w:szCs w:val="24"/>
                        <w:lang w:val="en-US" w:eastAsia="en-US"/>
                      </w:rPr>
                      <w:t>john.backley@southandvale.gov.uk</w:t>
                    </w:r>
                  </w:hyperlink>
                </w:p>
                <w:p w14:paraId="3502B07D" w14:textId="77777777" w:rsidR="00580743" w:rsidRDefault="00580743" w:rsidP="00580743">
                  <w:pPr>
                    <w:pStyle w:val="TableParagraph"/>
                    <w:spacing w:before="137"/>
                    <w:ind w:left="200"/>
                    <w:rPr>
                      <w:rFonts w:ascii="Arial Narrow" w:hAnsi="Arial Narrow"/>
                      <w:sz w:val="24"/>
                      <w:szCs w:val="24"/>
                      <w:lang w:val="en-US" w:eastAsia="en-US"/>
                    </w:rPr>
                  </w:pPr>
                  <w:r>
                    <w:rPr>
                      <w:rFonts w:ascii="Arial Narrow" w:hAnsi="Arial Narrow"/>
                      <w:sz w:val="24"/>
                      <w:szCs w:val="24"/>
                      <w:lang w:val="en-US" w:eastAsia="en-US"/>
                    </w:rPr>
                    <w:t>Wards affected: All</w:t>
                  </w:r>
                </w:p>
              </w:tc>
            </w:tr>
            <w:tr w:rsidR="00580743" w14:paraId="1FEFE757" w14:textId="77777777" w:rsidTr="00580743">
              <w:trPr>
                <w:trHeight w:val="1582"/>
              </w:trPr>
              <w:tc>
                <w:tcPr>
                  <w:tcW w:w="4546" w:type="dxa"/>
                  <w:hideMark/>
                </w:tcPr>
                <w:p w14:paraId="0C898A2A" w14:textId="77777777" w:rsidR="00580743" w:rsidRDefault="00580743" w:rsidP="00580743">
                  <w:pPr>
                    <w:pStyle w:val="TableParagraph"/>
                    <w:spacing w:before="68" w:line="360" w:lineRule="auto"/>
                    <w:ind w:left="200" w:right="420"/>
                    <w:rPr>
                      <w:rFonts w:ascii="Arial Narrow" w:hAnsi="Arial Narrow"/>
                      <w:sz w:val="24"/>
                      <w:szCs w:val="24"/>
                      <w:lang w:val="en-US" w:eastAsia="en-US"/>
                    </w:rPr>
                  </w:pPr>
                  <w:r>
                    <w:rPr>
                      <w:rFonts w:ascii="Arial Narrow" w:hAnsi="Arial Narrow"/>
                      <w:sz w:val="24"/>
                      <w:szCs w:val="24"/>
                      <w:lang w:val="en-US" w:eastAsia="en-US"/>
                    </w:rPr>
                    <w:t>Cabinet member responsible: Mark Coleman Tel: 07483 224436</w:t>
                  </w:r>
                </w:p>
                <w:p w14:paraId="138622E9" w14:textId="77777777" w:rsidR="00580743" w:rsidRDefault="00580743" w:rsidP="00580743">
                  <w:pPr>
                    <w:pStyle w:val="TableParagraph"/>
                    <w:spacing w:line="275" w:lineRule="exact"/>
                    <w:ind w:left="200"/>
                    <w:rPr>
                      <w:rFonts w:ascii="Arial Narrow" w:hAnsi="Arial Narrow"/>
                      <w:sz w:val="24"/>
                      <w:szCs w:val="24"/>
                      <w:lang w:val="en-US" w:eastAsia="en-US"/>
                    </w:rPr>
                  </w:pPr>
                  <w:r>
                    <w:rPr>
                      <w:rFonts w:ascii="Arial Narrow" w:hAnsi="Arial Narrow"/>
                      <w:sz w:val="24"/>
                      <w:szCs w:val="24"/>
                      <w:lang w:val="en-US" w:eastAsia="en-US"/>
                    </w:rPr>
                    <w:t xml:space="preserve">E-mail: </w:t>
                  </w:r>
                  <w:hyperlink r:id="rId8" w:history="1">
                    <w:r>
                      <w:rPr>
                        <w:rStyle w:val="Hyperlink"/>
                        <w:rFonts w:ascii="Arial Narrow" w:hAnsi="Arial Narrow"/>
                        <w:sz w:val="24"/>
                        <w:szCs w:val="24"/>
                        <w:lang w:val="en-US" w:eastAsia="en-US"/>
                      </w:rPr>
                      <w:t>mark.coleman@whitehorsedc.gov.uk</w:t>
                    </w:r>
                  </w:hyperlink>
                </w:p>
                <w:p w14:paraId="1BF5FA39" w14:textId="77777777" w:rsidR="00580743" w:rsidRDefault="00580743" w:rsidP="00580743">
                  <w:pPr>
                    <w:pStyle w:val="TableParagraph"/>
                    <w:spacing w:before="137" w:line="256" w:lineRule="exact"/>
                    <w:ind w:left="200"/>
                    <w:rPr>
                      <w:rFonts w:ascii="Arial Narrow" w:hAnsi="Arial Narrow"/>
                      <w:sz w:val="24"/>
                      <w:szCs w:val="24"/>
                      <w:lang w:val="en-US" w:eastAsia="en-US"/>
                    </w:rPr>
                  </w:pPr>
                  <w:r>
                    <w:rPr>
                      <w:rFonts w:ascii="Arial Narrow" w:hAnsi="Arial Narrow"/>
                      <w:sz w:val="24"/>
                      <w:szCs w:val="24"/>
                      <w:lang w:val="en-US" w:eastAsia="en-US"/>
                    </w:rPr>
                    <w:t>DATE: 16 September 2024</w:t>
                  </w:r>
                </w:p>
              </w:tc>
              <w:tc>
                <w:tcPr>
                  <w:tcW w:w="4984" w:type="dxa"/>
                  <w:hideMark/>
                </w:tcPr>
                <w:p w14:paraId="468D0B50" w14:textId="77777777" w:rsidR="00580743" w:rsidRDefault="00580743" w:rsidP="00580743">
                  <w:pPr>
                    <w:pStyle w:val="TableParagraph"/>
                    <w:spacing w:before="68" w:line="360" w:lineRule="auto"/>
                    <w:ind w:left="200" w:right="420"/>
                    <w:rPr>
                      <w:rFonts w:ascii="Arial Narrow" w:hAnsi="Arial Narrow"/>
                      <w:sz w:val="24"/>
                      <w:szCs w:val="24"/>
                      <w:lang w:val="en-US" w:eastAsia="en-US"/>
                    </w:rPr>
                  </w:pPr>
                  <w:r>
                    <w:rPr>
                      <w:rFonts w:ascii="Arial Narrow" w:hAnsi="Arial Narrow"/>
                      <w:sz w:val="24"/>
                      <w:szCs w:val="24"/>
                      <w:lang w:val="en-US" w:eastAsia="en-US"/>
                    </w:rPr>
                    <w:t xml:space="preserve">Cabinet member responsible: Sam James-Lawrie </w:t>
                  </w:r>
                </w:p>
                <w:p w14:paraId="2BF7D527" w14:textId="1FF06F00" w:rsidR="00580743" w:rsidRDefault="00580743" w:rsidP="00580743">
                  <w:pPr>
                    <w:pStyle w:val="TableParagraph"/>
                    <w:spacing w:line="360" w:lineRule="auto"/>
                    <w:ind w:left="200" w:right="420"/>
                    <w:rPr>
                      <w:rFonts w:ascii="Arial Narrow" w:hAnsi="Arial Narrow"/>
                      <w:sz w:val="24"/>
                      <w:szCs w:val="24"/>
                      <w:lang w:val="en-US" w:eastAsia="en-US"/>
                    </w:rPr>
                  </w:pPr>
                  <w:r>
                    <w:rPr>
                      <w:rFonts w:ascii="Arial Narrow" w:hAnsi="Arial Narrow"/>
                      <w:sz w:val="24"/>
                      <w:szCs w:val="24"/>
                      <w:lang w:val="en-US" w:eastAsia="en-US"/>
                    </w:rPr>
                    <w:t>Tel: 07824155901</w:t>
                  </w:r>
                </w:p>
                <w:p w14:paraId="1B7A78CF" w14:textId="12B50E9A" w:rsidR="00A42B1D" w:rsidRDefault="00580743" w:rsidP="00580743">
                  <w:pPr>
                    <w:pStyle w:val="TableParagraph"/>
                    <w:spacing w:line="360" w:lineRule="auto"/>
                    <w:ind w:left="200" w:right="420"/>
                    <w:rPr>
                      <w:rFonts w:ascii="Arial Narrow" w:hAnsi="Arial Narrow"/>
                      <w:sz w:val="24"/>
                      <w:szCs w:val="24"/>
                      <w:lang w:val="en-US" w:eastAsia="en-US"/>
                    </w:rPr>
                  </w:pPr>
                  <w:r>
                    <w:rPr>
                      <w:rFonts w:ascii="Arial Narrow" w:hAnsi="Arial Narrow"/>
                      <w:sz w:val="24"/>
                      <w:szCs w:val="24"/>
                      <w:lang w:val="en-US" w:eastAsia="en-US"/>
                    </w:rPr>
                    <w:t xml:space="preserve">E-mail: </w:t>
                  </w:r>
                  <w:hyperlink r:id="rId9" w:history="1">
                    <w:r w:rsidR="00A42B1D" w:rsidRPr="00787C57">
                      <w:rPr>
                        <w:rStyle w:val="Hyperlink"/>
                        <w:rFonts w:ascii="Arial Narrow" w:hAnsi="Arial Narrow"/>
                        <w:sz w:val="24"/>
                        <w:szCs w:val="24"/>
                        <w:lang w:val="en-US" w:eastAsia="en-US"/>
                      </w:rPr>
                      <w:t>sam.james-lawrie@southoxon.gov.uk</w:t>
                    </w:r>
                  </w:hyperlink>
                </w:p>
                <w:p w14:paraId="5DB911E2" w14:textId="1C1CE499" w:rsidR="00580743" w:rsidRDefault="00580743" w:rsidP="00580743">
                  <w:pPr>
                    <w:pStyle w:val="TableParagraph"/>
                    <w:spacing w:line="360" w:lineRule="auto"/>
                    <w:ind w:left="200" w:right="420"/>
                    <w:rPr>
                      <w:rFonts w:ascii="Arial Narrow" w:hAnsi="Arial Narrow"/>
                      <w:sz w:val="24"/>
                      <w:szCs w:val="24"/>
                      <w:lang w:val="en-US" w:eastAsia="en-US"/>
                    </w:rPr>
                  </w:pPr>
                  <w:r>
                    <w:rPr>
                      <w:rFonts w:ascii="Arial Narrow" w:hAnsi="Arial Narrow" w:cs="Arial"/>
                      <w:sz w:val="24"/>
                      <w:szCs w:val="24"/>
                      <w:lang w:val="en-US" w:eastAsia="en-US"/>
                    </w:rPr>
                    <w:t xml:space="preserve"> </w:t>
                  </w:r>
                </w:p>
              </w:tc>
            </w:tr>
          </w:tbl>
          <w:p w14:paraId="051C3A30" w14:textId="3AB27A78" w:rsidR="005864AE" w:rsidRDefault="005864AE">
            <w:pPr>
              <w:pStyle w:val="TableParagraph"/>
              <w:spacing w:before="137"/>
              <w:ind w:left="200"/>
              <w:rPr>
                <w:rFonts w:ascii="Arial Narrow"/>
                <w:sz w:val="24"/>
              </w:rPr>
            </w:pPr>
          </w:p>
        </w:tc>
      </w:tr>
      <w:tr w:rsidR="005864AE" w14:paraId="54419930" w14:textId="77777777" w:rsidTr="00C225DD">
        <w:trPr>
          <w:trHeight w:val="529"/>
        </w:trPr>
        <w:tc>
          <w:tcPr>
            <w:tcW w:w="4546" w:type="dxa"/>
          </w:tcPr>
          <w:p w14:paraId="5B3F7E93" w14:textId="7817CAC9" w:rsidR="005864AE" w:rsidRDefault="005864AE">
            <w:pPr>
              <w:pStyle w:val="TableParagraph"/>
              <w:spacing w:before="137" w:line="256" w:lineRule="exact"/>
              <w:ind w:left="200"/>
              <w:rPr>
                <w:rFonts w:ascii="Arial Narrow"/>
                <w:sz w:val="24"/>
              </w:rPr>
            </w:pPr>
          </w:p>
        </w:tc>
        <w:tc>
          <w:tcPr>
            <w:tcW w:w="5125" w:type="dxa"/>
          </w:tcPr>
          <w:p w14:paraId="2DA2A931" w14:textId="2FB0D07B" w:rsidR="005864AE" w:rsidRDefault="005864AE" w:rsidP="00F549D7">
            <w:pPr>
              <w:pStyle w:val="TableParagraph"/>
              <w:spacing w:before="68" w:line="360" w:lineRule="auto"/>
              <w:ind w:left="440" w:right="-1"/>
              <w:rPr>
                <w:rFonts w:ascii="Arial Narrow"/>
                <w:sz w:val="24"/>
              </w:rPr>
            </w:pPr>
          </w:p>
        </w:tc>
      </w:tr>
    </w:tbl>
    <w:p w14:paraId="739E9EDA" w14:textId="02ED9AC3" w:rsidR="005864AE" w:rsidRDefault="00FD172F">
      <w:pPr>
        <w:spacing w:before="139"/>
        <w:ind w:left="620"/>
        <w:rPr>
          <w:rFonts w:ascii="Arial Black"/>
          <w:sz w:val="42"/>
        </w:rPr>
      </w:pPr>
      <w:r>
        <w:rPr>
          <w:noProof/>
        </w:rPr>
        <w:drawing>
          <wp:anchor distT="0" distB="0" distL="0" distR="0" simplePos="0" relativeHeight="248984576" behindDoc="1" locked="0" layoutInCell="1" allowOverlap="1" wp14:anchorId="30B4E17D" wp14:editId="263B4F2E">
            <wp:simplePos x="0" y="0"/>
            <wp:positionH relativeFrom="page">
              <wp:posOffset>5623559</wp:posOffset>
            </wp:positionH>
            <wp:positionV relativeFrom="page">
              <wp:posOffset>914399</wp:posOffset>
            </wp:positionV>
            <wp:extent cx="1200928" cy="5657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200928" cy="565784"/>
                    </a:xfrm>
                    <a:prstGeom prst="rect">
                      <a:avLst/>
                    </a:prstGeom>
                  </pic:spPr>
                </pic:pic>
              </a:graphicData>
            </a:graphic>
          </wp:anchor>
        </w:drawing>
      </w:r>
      <w:r>
        <w:rPr>
          <w:noProof/>
        </w:rPr>
        <w:drawing>
          <wp:anchor distT="0" distB="0" distL="0" distR="0" simplePos="0" relativeHeight="248985600" behindDoc="1" locked="0" layoutInCell="1" allowOverlap="1" wp14:anchorId="4C595839" wp14:editId="1A9A6B9C">
            <wp:simplePos x="0" y="0"/>
            <wp:positionH relativeFrom="page">
              <wp:posOffset>5565949</wp:posOffset>
            </wp:positionH>
            <wp:positionV relativeFrom="page">
              <wp:posOffset>1716231</wp:posOffset>
            </wp:positionV>
            <wp:extent cx="1302211" cy="41605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302211" cy="416051"/>
                    </a:xfrm>
                    <a:prstGeom prst="rect">
                      <a:avLst/>
                    </a:prstGeom>
                  </pic:spPr>
                </pic:pic>
              </a:graphicData>
            </a:graphic>
          </wp:anchor>
        </w:drawing>
      </w:r>
      <w:r>
        <w:rPr>
          <w:rFonts w:ascii="Arial Black"/>
          <w:sz w:val="42"/>
        </w:rPr>
        <w:t>Performance review of Saba (Car Park Operators) 202</w:t>
      </w:r>
      <w:r w:rsidR="00FE455E">
        <w:rPr>
          <w:rFonts w:ascii="Arial Black"/>
          <w:sz w:val="42"/>
        </w:rPr>
        <w:t>3</w:t>
      </w:r>
      <w:r>
        <w:rPr>
          <w:rFonts w:ascii="Arial Black"/>
          <w:sz w:val="42"/>
        </w:rPr>
        <w:t xml:space="preserve"> - 202</w:t>
      </w:r>
      <w:r w:rsidR="00FE455E">
        <w:rPr>
          <w:rFonts w:ascii="Arial Black"/>
          <w:sz w:val="42"/>
        </w:rPr>
        <w:t>4</w:t>
      </w:r>
    </w:p>
    <w:p w14:paraId="2740F7ED" w14:textId="0E647904" w:rsidR="005864AE" w:rsidRDefault="002E4512">
      <w:pPr>
        <w:pStyle w:val="BodyText"/>
        <w:rPr>
          <w:rFonts w:ascii="Arial Black"/>
          <w:sz w:val="23"/>
        </w:rPr>
      </w:pPr>
      <w:r>
        <w:rPr>
          <w:noProof/>
        </w:rPr>
        <mc:AlternateContent>
          <mc:Choice Requires="wps">
            <w:drawing>
              <wp:anchor distT="0" distB="0" distL="0" distR="0" simplePos="0" relativeHeight="251658240" behindDoc="1" locked="0" layoutInCell="1" allowOverlap="1" wp14:anchorId="311EFE8A" wp14:editId="7B0F20A6">
                <wp:simplePos x="0" y="0"/>
                <wp:positionH relativeFrom="page">
                  <wp:posOffset>993775</wp:posOffset>
                </wp:positionH>
                <wp:positionV relativeFrom="paragraph">
                  <wp:posOffset>233680</wp:posOffset>
                </wp:positionV>
                <wp:extent cx="5920740" cy="1041400"/>
                <wp:effectExtent l="0" t="0" r="0" b="0"/>
                <wp:wrapTopAndBottom/>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041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52F04E" w14:textId="77777777" w:rsidR="005864AE" w:rsidRDefault="00FD172F">
                            <w:pPr>
                              <w:spacing w:line="319" w:lineRule="exact"/>
                              <w:ind w:left="103"/>
                              <w:rPr>
                                <w:b/>
                                <w:sz w:val="28"/>
                              </w:rPr>
                            </w:pPr>
                            <w:r>
                              <w:rPr>
                                <w:b/>
                                <w:sz w:val="28"/>
                              </w:rPr>
                              <w:t>Recommendation</w:t>
                            </w:r>
                          </w:p>
                          <w:p w14:paraId="00D9BDED" w14:textId="005F821C" w:rsidR="005864AE" w:rsidRDefault="00FD172F">
                            <w:pPr>
                              <w:pStyle w:val="BodyText"/>
                              <w:spacing w:before="238"/>
                              <w:ind w:left="103" w:right="669"/>
                              <w:jc w:val="both"/>
                            </w:pPr>
                            <w:r>
                              <w:t xml:space="preserve">That </w:t>
                            </w:r>
                            <w:r w:rsidR="00C94AF1">
                              <w:t>s</w:t>
                            </w:r>
                            <w:r>
                              <w:t xml:space="preserve">crutiny </w:t>
                            </w:r>
                            <w:r w:rsidR="00C94AF1">
                              <w:t>c</w:t>
                            </w:r>
                            <w:r>
                              <w:t>ommittee considers</w:t>
                            </w:r>
                            <w:r w:rsidR="00C94AF1">
                              <w:t xml:space="preserve"> the</w:t>
                            </w:r>
                            <w:r>
                              <w:t xml:space="preserve"> performance </w:t>
                            </w:r>
                            <w:r w:rsidR="00C94AF1">
                              <w:t xml:space="preserve">of Saba </w:t>
                            </w:r>
                            <w:r>
                              <w:t xml:space="preserve">in delivering the car park operations contract for the period </w:t>
                            </w:r>
                            <w:r w:rsidR="00C94AF1">
                              <w:t xml:space="preserve">between </w:t>
                            </w:r>
                            <w:r>
                              <w:t>1 April 202</w:t>
                            </w:r>
                            <w:r w:rsidR="00FE455E">
                              <w:t>3</w:t>
                            </w:r>
                            <w:r>
                              <w:t xml:space="preserve"> to 31 March 202</w:t>
                            </w:r>
                            <w:r w:rsidR="00FE455E">
                              <w:t>4</w:t>
                            </w:r>
                            <w:r>
                              <w:t xml:space="preserve"> and makes any comments before a final assessment on performance is made.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EFE8A" id="_x0000_t202" coordsize="21600,21600" o:spt="202" path="m,l,21600r21600,l21600,xe">
                <v:stroke joinstyle="miter"/>
                <v:path gradientshapeok="t" o:connecttype="rect"/>
              </v:shapetype>
              <v:shape id="Text Box 27" o:spid="_x0000_s1026" type="#_x0000_t202" style="position:absolute;margin-left:78.25pt;margin-top:18.4pt;width:466.2pt;height:8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" filled="f" strokeweight=".48pt">
                <v:textbox inset="0,0,0,0">
                  <w:txbxContent>
                    <w:p w14:paraId="5852F04E" w14:textId="77777777" w:rsidR="005864AE" w:rsidRDefault="00FD172F">
                      <w:pPr>
                        <w:spacing w:line="319" w:lineRule="exact"/>
                        <w:ind w:left="103"/>
                        <w:rPr>
                          <w:b/>
                          <w:sz w:val="28"/>
                        </w:rPr>
                      </w:pPr>
                      <w:r>
                        <w:rPr>
                          <w:b/>
                          <w:sz w:val="28"/>
                        </w:rPr>
                        <w:t>Recommendation</w:t>
                      </w:r>
                    </w:p>
                    <w:p w14:paraId="00D9BDED" w14:textId="005F821C" w:rsidR="005864AE" w:rsidRDefault="00FD172F">
                      <w:pPr>
                        <w:pStyle w:val="BodyText"/>
                        <w:spacing w:before="238"/>
                        <w:ind w:left="103" w:right="669"/>
                        <w:jc w:val="both"/>
                      </w:pPr>
                      <w:r>
                        <w:t xml:space="preserve">That </w:t>
                      </w:r>
                      <w:r w:rsidR="00C94AF1">
                        <w:t>s</w:t>
                      </w:r>
                      <w:r>
                        <w:t xml:space="preserve">crutiny </w:t>
                      </w:r>
                      <w:r w:rsidR="00C94AF1">
                        <w:t>c</w:t>
                      </w:r>
                      <w:r>
                        <w:t>ommittee considers</w:t>
                      </w:r>
                      <w:r w:rsidR="00C94AF1">
                        <w:t xml:space="preserve"> the</w:t>
                      </w:r>
                      <w:r>
                        <w:t xml:space="preserve"> performance </w:t>
                      </w:r>
                      <w:r w:rsidR="00C94AF1">
                        <w:t xml:space="preserve">of Saba </w:t>
                      </w:r>
                      <w:r>
                        <w:t xml:space="preserve">in delivering the car park operations contract for the period </w:t>
                      </w:r>
                      <w:r w:rsidR="00C94AF1">
                        <w:t xml:space="preserve">between </w:t>
                      </w:r>
                      <w:r>
                        <w:t>1 April 202</w:t>
                      </w:r>
                      <w:r w:rsidR="00FE455E">
                        <w:t>3</w:t>
                      </w:r>
                      <w:r>
                        <w:t xml:space="preserve"> to 31 March 202</w:t>
                      </w:r>
                      <w:r w:rsidR="00FE455E">
                        <w:t>4</w:t>
                      </w:r>
                      <w:r>
                        <w:t xml:space="preserve"> and makes any comments before a final assessment on performance is made.</w:t>
                      </w:r>
                    </w:p>
                  </w:txbxContent>
                </v:textbox>
                <w10:wrap type="topAndBottom" anchorx="page"/>
              </v:shape>
            </w:pict>
          </mc:Fallback>
        </mc:AlternateContent>
      </w:r>
    </w:p>
    <w:p w14:paraId="0273F3C7" w14:textId="77777777" w:rsidR="005864AE" w:rsidRDefault="005864AE">
      <w:pPr>
        <w:pStyle w:val="BodyText"/>
        <w:spacing w:before="10"/>
        <w:rPr>
          <w:rFonts w:ascii="Arial Black"/>
          <w:sz w:val="10"/>
        </w:rPr>
      </w:pPr>
    </w:p>
    <w:p w14:paraId="1C08278C" w14:textId="73BBB657" w:rsidR="005864AE" w:rsidRPr="00F661FB" w:rsidRDefault="00FD172F" w:rsidP="00743E15">
      <w:pPr>
        <w:pStyle w:val="Heading2"/>
        <w:spacing w:before="120" w:after="120"/>
        <w:ind w:left="567"/>
      </w:pPr>
      <w:r>
        <w:t>Purpose of Report</w:t>
      </w:r>
    </w:p>
    <w:p w14:paraId="277CD843" w14:textId="7B81537C" w:rsidR="00CD7234" w:rsidRDefault="00FD172F" w:rsidP="001C75D3">
      <w:pPr>
        <w:pStyle w:val="BodyText"/>
        <w:numPr>
          <w:ilvl w:val="0"/>
          <w:numId w:val="4"/>
        </w:numPr>
        <w:spacing w:before="120" w:after="120"/>
        <w:ind w:left="1134" w:right="920" w:hanging="567"/>
      </w:pPr>
      <w:r>
        <w:t>To ask scrutiny committee for its views on the performance of Saba in providing the car park operations services to the Vale of White Horse and South Oxfordshire District Councils for the period 1 April 202</w:t>
      </w:r>
      <w:r w:rsidR="00FE455E">
        <w:t>3</w:t>
      </w:r>
      <w:r>
        <w:t xml:space="preserve"> to 31 March 202</w:t>
      </w:r>
      <w:r w:rsidR="00FE455E">
        <w:t>4</w:t>
      </w:r>
      <w:r>
        <w:t>.</w:t>
      </w:r>
    </w:p>
    <w:p w14:paraId="5348F714" w14:textId="59493FAE" w:rsidR="00CD7234" w:rsidRPr="001C75D3" w:rsidRDefault="00C94AF1" w:rsidP="00743E15">
      <w:pPr>
        <w:pStyle w:val="Heading2"/>
        <w:spacing w:before="120" w:after="120"/>
        <w:ind w:left="567"/>
      </w:pPr>
      <w:r>
        <w:t xml:space="preserve">Strategic Objectives </w:t>
      </w:r>
    </w:p>
    <w:p w14:paraId="34B7D859" w14:textId="68F47763" w:rsidR="004E3793" w:rsidRDefault="00FD172F" w:rsidP="001C75D3">
      <w:pPr>
        <w:pStyle w:val="BodyText"/>
        <w:numPr>
          <w:ilvl w:val="0"/>
          <w:numId w:val="4"/>
        </w:numPr>
        <w:spacing w:before="120" w:after="120"/>
        <w:ind w:left="1134" w:right="1066" w:hanging="567"/>
      </w:pPr>
      <w:r w:rsidRPr="00CD7234">
        <w:t xml:space="preserve">The service contributes to both </w:t>
      </w:r>
      <w:r w:rsidR="00B92BDA">
        <w:t>c</w:t>
      </w:r>
      <w:r w:rsidRPr="00CD7234">
        <w:t>ouncils</w:t>
      </w:r>
      <w:r w:rsidR="003D39D0">
        <w:t>’</w:t>
      </w:r>
      <w:r w:rsidRPr="00CD7234">
        <w:t xml:space="preserve"> Corporate Plan 2020-2024. In the Vale’s corporate plan, it assists in delivering strategic objective four - Building stable finances. The car park management contract assists in managing the council’s resources responsibly and make effective use of the council’s assets. </w:t>
      </w:r>
    </w:p>
    <w:p w14:paraId="4212B847" w14:textId="038012D6" w:rsidR="001C75D3" w:rsidRDefault="00FD172F" w:rsidP="001C75D3">
      <w:pPr>
        <w:pStyle w:val="BodyText"/>
        <w:numPr>
          <w:ilvl w:val="0"/>
          <w:numId w:val="4"/>
        </w:numPr>
        <w:spacing w:before="120" w:after="120"/>
        <w:ind w:left="1134" w:right="1066" w:hanging="567"/>
      </w:pPr>
      <w:r w:rsidRPr="00CD7234">
        <w:t xml:space="preserve">In South’s corporate plan, </w:t>
      </w:r>
      <w:r w:rsidR="004E4AC8">
        <w:t xml:space="preserve">the service </w:t>
      </w:r>
      <w:r w:rsidR="005A36C4">
        <w:t>supports</w:t>
      </w:r>
      <w:r w:rsidR="004E4AC8">
        <w:t xml:space="preserve"> </w:t>
      </w:r>
      <w:r w:rsidRPr="00CD7234">
        <w:t>strategic objective six</w:t>
      </w:r>
      <w:r w:rsidR="004E4AC8">
        <w:t xml:space="preserve"> -</w:t>
      </w:r>
      <w:r w:rsidRPr="00CD7234">
        <w:t xml:space="preserve"> </w:t>
      </w:r>
      <w:r w:rsidRPr="00CD7234">
        <w:lastRenderedPageBreak/>
        <w:t>Investment and</w:t>
      </w:r>
      <w:r w:rsidRPr="00CD7234">
        <w:rPr>
          <w:spacing w:val="-14"/>
        </w:rPr>
        <w:t xml:space="preserve"> </w:t>
      </w:r>
      <w:r w:rsidRPr="00CD7234">
        <w:t>innovation</w:t>
      </w:r>
      <w:r w:rsidR="001C75D3">
        <w:t xml:space="preserve"> </w:t>
      </w:r>
      <w:r>
        <w:t>that rebuilds our financial viability, the contract assists the council in meeting this objective.</w:t>
      </w:r>
    </w:p>
    <w:p w14:paraId="43C16EB9" w14:textId="3A9CE52C" w:rsidR="001C75D3" w:rsidRPr="00C94AF1" w:rsidRDefault="001C75D3" w:rsidP="00743E15">
      <w:pPr>
        <w:pStyle w:val="Heading2"/>
        <w:spacing w:before="120" w:after="120"/>
        <w:ind w:left="567"/>
      </w:pPr>
      <w:r w:rsidRPr="001C75D3">
        <w:t>B</w:t>
      </w:r>
      <w:r w:rsidR="00C94AF1" w:rsidRPr="00C94AF1">
        <w:t xml:space="preserve">ackground </w:t>
      </w:r>
    </w:p>
    <w:p w14:paraId="784AA595" w14:textId="0767FFEA" w:rsidR="001C75D3" w:rsidRDefault="00FD172F" w:rsidP="001C75D3">
      <w:pPr>
        <w:pStyle w:val="BodyText"/>
        <w:numPr>
          <w:ilvl w:val="0"/>
          <w:numId w:val="4"/>
        </w:numPr>
        <w:spacing w:before="120" w:after="120"/>
        <w:ind w:left="1186" w:right="1066" w:hanging="619"/>
      </w:pPr>
      <w:r w:rsidRPr="00CD7234">
        <w:t xml:space="preserve">Managing contractor performance is essential for delivering the </w:t>
      </w:r>
      <w:r w:rsidR="003D39D0" w:rsidRPr="00CD7234">
        <w:t>council</w:t>
      </w:r>
      <w:r w:rsidR="003D39D0">
        <w:t>s’</w:t>
      </w:r>
      <w:r w:rsidR="003D39D0" w:rsidRPr="00CD7234">
        <w:t xml:space="preserve"> </w:t>
      </w:r>
      <w:r w:rsidRPr="00CD7234">
        <w:t xml:space="preserve">objectives and targets. Since some of the </w:t>
      </w:r>
      <w:r w:rsidR="003D39D0" w:rsidRPr="00CD7234">
        <w:t>council</w:t>
      </w:r>
      <w:r w:rsidR="003D39D0">
        <w:t>s’</w:t>
      </w:r>
      <w:r w:rsidR="003D39D0" w:rsidRPr="00CD7234">
        <w:t xml:space="preserve"> </w:t>
      </w:r>
      <w:r w:rsidRPr="00CD7234">
        <w:t>services are outsourced, the council</w:t>
      </w:r>
      <w:r w:rsidR="003D39D0">
        <w:t>s</w:t>
      </w:r>
      <w:r w:rsidRPr="00CD7234">
        <w:t xml:space="preserve"> cannot deliver high quality services to </w:t>
      </w:r>
      <w:r w:rsidR="003D39D0">
        <w:t>their</w:t>
      </w:r>
      <w:r w:rsidR="003D39D0" w:rsidRPr="00CD7234">
        <w:t xml:space="preserve"> </w:t>
      </w:r>
      <w:r w:rsidRPr="00CD7234">
        <w:t xml:space="preserve">residents unless </w:t>
      </w:r>
      <w:r w:rsidR="003D39D0">
        <w:t>their</w:t>
      </w:r>
      <w:r w:rsidR="003D39D0" w:rsidRPr="00CD7234">
        <w:t xml:space="preserve"> </w:t>
      </w:r>
      <w:r w:rsidRPr="00CD7234">
        <w:t>contractors are performing well. Working jointly with contractors to review performance regularly is therefore</w:t>
      </w:r>
      <w:r w:rsidRPr="001C75D3">
        <w:rPr>
          <w:spacing w:val="-6"/>
        </w:rPr>
        <w:t xml:space="preserve"> </w:t>
      </w:r>
      <w:r w:rsidRPr="00CD7234">
        <w:t>essential.</w:t>
      </w:r>
    </w:p>
    <w:p w14:paraId="73EAFDF4" w14:textId="654E62A7" w:rsidR="001C75D3" w:rsidRDefault="00FD172F" w:rsidP="001C75D3">
      <w:pPr>
        <w:pStyle w:val="BodyText"/>
        <w:numPr>
          <w:ilvl w:val="0"/>
          <w:numId w:val="4"/>
        </w:numPr>
        <w:spacing w:before="120" w:after="120"/>
        <w:ind w:left="1186" w:right="1066" w:hanging="619"/>
      </w:pPr>
      <w:r w:rsidRPr="001C75D3">
        <w:t xml:space="preserve">The </w:t>
      </w:r>
      <w:r w:rsidR="003D39D0" w:rsidRPr="00CD7234">
        <w:t>council</w:t>
      </w:r>
      <w:r w:rsidR="003D39D0">
        <w:t>s’</w:t>
      </w:r>
      <w:r w:rsidR="003D39D0" w:rsidRPr="00CD7234">
        <w:t xml:space="preserve"> </w:t>
      </w:r>
      <w:r w:rsidRPr="001C75D3">
        <w:t>process for managing contractor performance focuses on continuous improvement and action planning. The council</w:t>
      </w:r>
      <w:r w:rsidR="003D39D0">
        <w:t>s</w:t>
      </w:r>
      <w:r w:rsidRPr="001C75D3">
        <w:t xml:space="preserve"> realise that the success of the framework depends on contractors and the council</w:t>
      </w:r>
      <w:r w:rsidR="003D39D0">
        <w:t>s</w:t>
      </w:r>
      <w:r w:rsidRPr="001C75D3">
        <w:t xml:space="preserve"> working together to set and review realistic, jointly agreed</w:t>
      </w:r>
      <w:r w:rsidR="00DD78BE">
        <w:t>,</w:t>
      </w:r>
      <w:r w:rsidRPr="001C75D3">
        <w:t xml:space="preserve"> and measurable</w:t>
      </w:r>
      <w:r w:rsidRPr="001C75D3">
        <w:rPr>
          <w:spacing w:val="-28"/>
        </w:rPr>
        <w:t xml:space="preserve"> </w:t>
      </w:r>
      <w:r w:rsidRPr="001C75D3">
        <w:t>targets.</w:t>
      </w:r>
    </w:p>
    <w:p w14:paraId="33BF715D" w14:textId="77777777" w:rsidR="001C75D3" w:rsidRDefault="00FD172F" w:rsidP="001C75D3">
      <w:pPr>
        <w:pStyle w:val="BodyText"/>
        <w:numPr>
          <w:ilvl w:val="0"/>
          <w:numId w:val="4"/>
        </w:numPr>
        <w:spacing w:before="120" w:after="120"/>
        <w:ind w:left="1186" w:right="1066" w:hanging="619"/>
      </w:pPr>
      <w:r w:rsidRPr="001C75D3">
        <w:t>The overall framework is designed to</w:t>
      </w:r>
      <w:r w:rsidRPr="001C75D3">
        <w:rPr>
          <w:spacing w:val="-4"/>
        </w:rPr>
        <w:t xml:space="preserve"> </w:t>
      </w:r>
      <w:r w:rsidRPr="001C75D3">
        <w:t>be:</w:t>
      </w:r>
    </w:p>
    <w:p w14:paraId="7C65CA2C" w14:textId="2E6775FF" w:rsidR="001C75D3" w:rsidRDefault="001C75D3" w:rsidP="001C75D3">
      <w:pPr>
        <w:pStyle w:val="ListParagraph"/>
        <w:numPr>
          <w:ilvl w:val="1"/>
          <w:numId w:val="5"/>
        </w:numPr>
        <w:tabs>
          <w:tab w:val="left" w:pos="1701"/>
        </w:tabs>
        <w:spacing w:before="120" w:after="120" w:line="235" w:lineRule="auto"/>
        <w:ind w:right="958" w:hanging="619"/>
        <w:rPr>
          <w:rFonts w:ascii="Symbol" w:hAnsi="Symbol"/>
          <w:sz w:val="24"/>
        </w:rPr>
      </w:pPr>
      <w:r>
        <w:rPr>
          <w:sz w:val="24"/>
        </w:rPr>
        <w:t>a way for the council</w:t>
      </w:r>
      <w:r w:rsidR="003D39D0">
        <w:rPr>
          <w:sz w:val="24"/>
        </w:rPr>
        <w:t>s</w:t>
      </w:r>
      <w:r>
        <w:rPr>
          <w:sz w:val="24"/>
        </w:rPr>
        <w:t xml:space="preserve"> to consistently measure contractor performance, to help highlight and resolve operational</w:t>
      </w:r>
      <w:r>
        <w:rPr>
          <w:spacing w:val="-4"/>
          <w:sz w:val="24"/>
        </w:rPr>
        <w:t xml:space="preserve"> </w:t>
      </w:r>
      <w:r>
        <w:rPr>
          <w:sz w:val="24"/>
        </w:rPr>
        <w:t>issues</w:t>
      </w:r>
    </w:p>
    <w:p w14:paraId="6809EE45" w14:textId="77777777" w:rsidR="001C75D3" w:rsidRDefault="001C75D3" w:rsidP="001C75D3">
      <w:pPr>
        <w:pStyle w:val="ListParagraph"/>
        <w:numPr>
          <w:ilvl w:val="1"/>
          <w:numId w:val="5"/>
        </w:numPr>
        <w:tabs>
          <w:tab w:val="left" w:pos="1701"/>
        </w:tabs>
        <w:spacing w:before="120" w:after="120"/>
        <w:ind w:right="1146" w:hanging="619"/>
        <w:rPr>
          <w:rFonts w:ascii="Symbol" w:hAnsi="Symbol"/>
          <w:sz w:val="24"/>
        </w:rPr>
      </w:pPr>
      <w:r>
        <w:rPr>
          <w:sz w:val="24"/>
        </w:rPr>
        <w:t>flexible enough to suit each contract, including smaller contracts</w:t>
      </w:r>
      <w:r>
        <w:rPr>
          <w:spacing w:val="-26"/>
          <w:sz w:val="24"/>
        </w:rPr>
        <w:t xml:space="preserve"> </w:t>
      </w:r>
      <w:r>
        <w:rPr>
          <w:sz w:val="24"/>
        </w:rPr>
        <w:t>which may not require all elements of the</w:t>
      </w:r>
      <w:r>
        <w:rPr>
          <w:spacing w:val="-9"/>
          <w:sz w:val="24"/>
        </w:rPr>
        <w:t xml:space="preserve"> </w:t>
      </w:r>
      <w:r>
        <w:rPr>
          <w:sz w:val="24"/>
        </w:rPr>
        <w:t>framework</w:t>
      </w:r>
    </w:p>
    <w:p w14:paraId="6006C9AC" w14:textId="77777777" w:rsidR="001C75D3" w:rsidRDefault="001C75D3" w:rsidP="001C75D3">
      <w:pPr>
        <w:pStyle w:val="ListParagraph"/>
        <w:numPr>
          <w:ilvl w:val="1"/>
          <w:numId w:val="5"/>
        </w:numPr>
        <w:tabs>
          <w:tab w:val="left" w:pos="1701"/>
        </w:tabs>
        <w:spacing w:before="120" w:after="120"/>
        <w:ind w:right="2170" w:hanging="619"/>
        <w:rPr>
          <w:rFonts w:ascii="Symbol" w:hAnsi="Symbol"/>
          <w:sz w:val="24"/>
        </w:rPr>
      </w:pPr>
      <w:r>
        <w:rPr>
          <w:sz w:val="24"/>
        </w:rPr>
        <w:t>a step towards managing risk more effectively and improving performance through action</w:t>
      </w:r>
      <w:r>
        <w:rPr>
          <w:spacing w:val="-2"/>
          <w:sz w:val="24"/>
        </w:rPr>
        <w:t xml:space="preserve"> </w:t>
      </w:r>
      <w:r>
        <w:rPr>
          <w:sz w:val="24"/>
        </w:rPr>
        <w:t>planning.</w:t>
      </w:r>
    </w:p>
    <w:p w14:paraId="00F2D4F5" w14:textId="744B8CA8" w:rsidR="001C75D3" w:rsidRPr="001C75D3" w:rsidRDefault="00FD172F" w:rsidP="001C75D3">
      <w:pPr>
        <w:pStyle w:val="BodyText"/>
        <w:numPr>
          <w:ilvl w:val="0"/>
          <w:numId w:val="4"/>
        </w:numPr>
        <w:spacing w:before="120" w:after="120"/>
        <w:ind w:left="1186" w:right="1066" w:hanging="619"/>
      </w:pPr>
      <w:r w:rsidRPr="001C75D3">
        <w:t>For reasons of consistency and for fairness between contractors, the following guide to the assessment of performance criteria against all key performance indicators (KPIs) is included within the councils’ monitoring</w:t>
      </w:r>
      <w:r w:rsidRPr="001C75D3">
        <w:rPr>
          <w:spacing w:val="-7"/>
        </w:rPr>
        <w:t xml:space="preserve"> </w:t>
      </w:r>
      <w:r w:rsidRPr="001C75D3">
        <w:t>criteria.</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419"/>
        <w:gridCol w:w="1700"/>
        <w:gridCol w:w="1703"/>
        <w:gridCol w:w="1702"/>
        <w:gridCol w:w="1702"/>
      </w:tblGrid>
      <w:tr w:rsidR="001C75D3" w14:paraId="492DBF1B" w14:textId="77777777" w:rsidTr="002E66B6">
        <w:trPr>
          <w:trHeight w:val="552"/>
        </w:trPr>
        <w:tc>
          <w:tcPr>
            <w:tcW w:w="1702" w:type="dxa"/>
          </w:tcPr>
          <w:p w14:paraId="7EE069D5" w14:textId="77777777" w:rsidR="001C75D3" w:rsidRDefault="001C75D3" w:rsidP="002E66B6">
            <w:pPr>
              <w:pStyle w:val="TableParagraph"/>
              <w:spacing w:before="120" w:after="120" w:line="272" w:lineRule="exact"/>
              <w:ind w:right="227"/>
              <w:jc w:val="right"/>
              <w:rPr>
                <w:rFonts w:ascii="Arial"/>
                <w:sz w:val="24"/>
              </w:rPr>
            </w:pPr>
            <w:r>
              <w:rPr>
                <w:rFonts w:ascii="Arial"/>
                <w:spacing w:val="-1"/>
                <w:sz w:val="24"/>
              </w:rPr>
              <w:t>Percentage</w:t>
            </w:r>
          </w:p>
          <w:p w14:paraId="0248FE61" w14:textId="77777777" w:rsidR="001C75D3" w:rsidRDefault="001C75D3" w:rsidP="002E66B6">
            <w:pPr>
              <w:pStyle w:val="TableParagraph"/>
              <w:spacing w:before="120" w:after="120" w:line="260" w:lineRule="exact"/>
              <w:ind w:right="240"/>
              <w:jc w:val="right"/>
              <w:rPr>
                <w:rFonts w:ascii="Arial"/>
                <w:sz w:val="24"/>
              </w:rPr>
            </w:pPr>
            <w:r>
              <w:rPr>
                <w:rFonts w:ascii="Arial"/>
                <w:w w:val="95"/>
                <w:sz w:val="24"/>
              </w:rPr>
              <w:t>Score</w:t>
            </w:r>
          </w:p>
        </w:tc>
        <w:tc>
          <w:tcPr>
            <w:tcW w:w="1419" w:type="dxa"/>
          </w:tcPr>
          <w:p w14:paraId="455380C4" w14:textId="77777777" w:rsidR="001C75D3" w:rsidRDefault="001C75D3" w:rsidP="002E66B6">
            <w:pPr>
              <w:pStyle w:val="TableParagraph"/>
              <w:spacing w:before="120" w:after="120" w:line="272" w:lineRule="exact"/>
              <w:ind w:left="89" w:right="198"/>
              <w:jc w:val="center"/>
              <w:rPr>
                <w:rFonts w:ascii="Arial" w:hAnsi="Arial"/>
                <w:sz w:val="24"/>
              </w:rPr>
            </w:pPr>
            <w:r>
              <w:rPr>
                <w:rFonts w:ascii="Arial" w:hAnsi="Arial"/>
                <w:sz w:val="24"/>
              </w:rPr>
              <w:t>0 – 69.9%</w:t>
            </w:r>
          </w:p>
        </w:tc>
        <w:tc>
          <w:tcPr>
            <w:tcW w:w="1700" w:type="dxa"/>
          </w:tcPr>
          <w:p w14:paraId="2F7FBB85" w14:textId="77777777" w:rsidR="001C75D3" w:rsidRDefault="001C75D3" w:rsidP="002E66B6">
            <w:pPr>
              <w:pStyle w:val="TableParagraph"/>
              <w:spacing w:before="120" w:after="120" w:line="272" w:lineRule="exact"/>
              <w:ind w:left="90" w:right="132"/>
              <w:jc w:val="center"/>
              <w:rPr>
                <w:rFonts w:ascii="Arial" w:hAnsi="Arial"/>
                <w:sz w:val="24"/>
              </w:rPr>
            </w:pPr>
            <w:r>
              <w:rPr>
                <w:rFonts w:ascii="Arial" w:hAnsi="Arial"/>
                <w:sz w:val="24"/>
              </w:rPr>
              <w:t>70% – 79.9%</w:t>
            </w:r>
          </w:p>
        </w:tc>
        <w:tc>
          <w:tcPr>
            <w:tcW w:w="1703" w:type="dxa"/>
          </w:tcPr>
          <w:p w14:paraId="52499F67" w14:textId="77777777" w:rsidR="001C75D3" w:rsidRDefault="001C75D3" w:rsidP="002E66B6">
            <w:pPr>
              <w:pStyle w:val="TableParagraph"/>
              <w:spacing w:before="120" w:after="120" w:line="272" w:lineRule="exact"/>
              <w:ind w:left="89" w:right="135"/>
              <w:jc w:val="center"/>
              <w:rPr>
                <w:rFonts w:ascii="Arial" w:hAnsi="Arial"/>
                <w:sz w:val="24"/>
              </w:rPr>
            </w:pPr>
            <w:r>
              <w:rPr>
                <w:rFonts w:ascii="Arial" w:hAnsi="Arial"/>
                <w:sz w:val="24"/>
              </w:rPr>
              <w:t>80% – 84.9%</w:t>
            </w:r>
          </w:p>
        </w:tc>
        <w:tc>
          <w:tcPr>
            <w:tcW w:w="1702" w:type="dxa"/>
          </w:tcPr>
          <w:p w14:paraId="6D751432" w14:textId="77777777" w:rsidR="001C75D3" w:rsidRDefault="001C75D3" w:rsidP="002E66B6">
            <w:pPr>
              <w:pStyle w:val="TableParagraph"/>
              <w:spacing w:before="120" w:after="120" w:line="272" w:lineRule="exact"/>
              <w:ind w:left="88" w:right="135"/>
              <w:jc w:val="center"/>
              <w:rPr>
                <w:rFonts w:ascii="Arial" w:hAnsi="Arial"/>
                <w:sz w:val="24"/>
              </w:rPr>
            </w:pPr>
            <w:r>
              <w:rPr>
                <w:rFonts w:ascii="Arial" w:hAnsi="Arial"/>
                <w:sz w:val="24"/>
              </w:rPr>
              <w:t>85% – 94.9%</w:t>
            </w:r>
          </w:p>
        </w:tc>
        <w:tc>
          <w:tcPr>
            <w:tcW w:w="1702" w:type="dxa"/>
          </w:tcPr>
          <w:p w14:paraId="3F94C3F1" w14:textId="77777777" w:rsidR="001C75D3" w:rsidRDefault="001C75D3" w:rsidP="002E66B6">
            <w:pPr>
              <w:pStyle w:val="TableParagraph"/>
              <w:spacing w:before="120" w:after="120" w:line="272" w:lineRule="exact"/>
              <w:ind w:left="106"/>
              <w:rPr>
                <w:rFonts w:ascii="Arial" w:hAnsi="Arial"/>
                <w:sz w:val="24"/>
              </w:rPr>
            </w:pPr>
            <w:r>
              <w:rPr>
                <w:rFonts w:ascii="Arial" w:hAnsi="Arial"/>
                <w:sz w:val="24"/>
              </w:rPr>
              <w:t>95% – 100%</w:t>
            </w:r>
          </w:p>
        </w:tc>
      </w:tr>
      <w:tr w:rsidR="001C75D3" w14:paraId="55211577" w14:textId="77777777" w:rsidTr="002E66B6">
        <w:trPr>
          <w:trHeight w:val="551"/>
        </w:trPr>
        <w:tc>
          <w:tcPr>
            <w:tcW w:w="1702" w:type="dxa"/>
          </w:tcPr>
          <w:p w14:paraId="7B093E61" w14:textId="77777777" w:rsidR="001C75D3" w:rsidRDefault="001C75D3" w:rsidP="002E66B6">
            <w:pPr>
              <w:pStyle w:val="TableParagraph"/>
              <w:spacing w:before="120" w:after="120" w:line="271" w:lineRule="exact"/>
              <w:ind w:right="95"/>
              <w:jc w:val="right"/>
              <w:rPr>
                <w:rFonts w:ascii="Arial"/>
                <w:sz w:val="24"/>
              </w:rPr>
            </w:pPr>
            <w:r>
              <w:rPr>
                <w:rFonts w:ascii="Arial"/>
                <w:spacing w:val="-1"/>
                <w:sz w:val="24"/>
              </w:rPr>
              <w:t>Monitoring</w:t>
            </w:r>
          </w:p>
          <w:p w14:paraId="2CAB0BB2" w14:textId="77777777" w:rsidR="001C75D3" w:rsidRDefault="001C75D3" w:rsidP="002E66B6">
            <w:pPr>
              <w:pStyle w:val="TableParagraph"/>
              <w:spacing w:before="120" w:after="120" w:line="260" w:lineRule="exact"/>
              <w:ind w:right="94"/>
              <w:jc w:val="right"/>
              <w:rPr>
                <w:rFonts w:ascii="Arial"/>
                <w:sz w:val="24"/>
              </w:rPr>
            </w:pPr>
            <w:r>
              <w:rPr>
                <w:rFonts w:ascii="Arial"/>
                <w:w w:val="95"/>
                <w:sz w:val="24"/>
              </w:rPr>
              <w:t>Score</w:t>
            </w:r>
          </w:p>
        </w:tc>
        <w:tc>
          <w:tcPr>
            <w:tcW w:w="1419" w:type="dxa"/>
          </w:tcPr>
          <w:p w14:paraId="38EC7A44" w14:textId="77777777" w:rsidR="001C75D3" w:rsidRDefault="001C75D3" w:rsidP="002E66B6">
            <w:pPr>
              <w:pStyle w:val="TableParagraph"/>
              <w:spacing w:before="120" w:after="120" w:line="271" w:lineRule="exact"/>
              <w:ind w:left="6"/>
              <w:jc w:val="center"/>
              <w:rPr>
                <w:rFonts w:ascii="Arial"/>
                <w:sz w:val="24"/>
              </w:rPr>
            </w:pPr>
            <w:r>
              <w:rPr>
                <w:rFonts w:ascii="Arial"/>
                <w:w w:val="99"/>
                <w:sz w:val="24"/>
              </w:rPr>
              <w:t>1</w:t>
            </w:r>
          </w:p>
        </w:tc>
        <w:tc>
          <w:tcPr>
            <w:tcW w:w="1700" w:type="dxa"/>
          </w:tcPr>
          <w:p w14:paraId="631B4AEF" w14:textId="77777777" w:rsidR="001C75D3" w:rsidRDefault="001C75D3" w:rsidP="002E66B6">
            <w:pPr>
              <w:pStyle w:val="TableParagraph"/>
              <w:spacing w:before="120" w:after="120" w:line="271" w:lineRule="exact"/>
              <w:ind w:left="7"/>
              <w:jc w:val="center"/>
              <w:rPr>
                <w:rFonts w:ascii="Arial"/>
                <w:sz w:val="24"/>
              </w:rPr>
            </w:pPr>
            <w:r>
              <w:rPr>
                <w:rFonts w:ascii="Arial"/>
                <w:w w:val="99"/>
                <w:sz w:val="24"/>
              </w:rPr>
              <w:t>2</w:t>
            </w:r>
          </w:p>
        </w:tc>
        <w:tc>
          <w:tcPr>
            <w:tcW w:w="1703" w:type="dxa"/>
          </w:tcPr>
          <w:p w14:paraId="29169090" w14:textId="77777777" w:rsidR="001C75D3" w:rsidRDefault="001C75D3" w:rsidP="002E66B6">
            <w:pPr>
              <w:pStyle w:val="TableParagraph"/>
              <w:spacing w:before="120" w:after="120" w:line="271" w:lineRule="exact"/>
              <w:ind w:left="4"/>
              <w:jc w:val="center"/>
              <w:rPr>
                <w:rFonts w:ascii="Arial"/>
                <w:sz w:val="24"/>
              </w:rPr>
            </w:pPr>
            <w:r>
              <w:rPr>
                <w:rFonts w:ascii="Arial"/>
                <w:w w:val="99"/>
                <w:sz w:val="24"/>
              </w:rPr>
              <w:t>3</w:t>
            </w:r>
          </w:p>
        </w:tc>
        <w:tc>
          <w:tcPr>
            <w:tcW w:w="1702" w:type="dxa"/>
          </w:tcPr>
          <w:p w14:paraId="61B4A0B4" w14:textId="77777777" w:rsidR="001C75D3" w:rsidRDefault="001C75D3" w:rsidP="002E66B6">
            <w:pPr>
              <w:pStyle w:val="TableParagraph"/>
              <w:spacing w:before="120" w:after="120" w:line="271" w:lineRule="exact"/>
              <w:ind w:left="3"/>
              <w:jc w:val="center"/>
              <w:rPr>
                <w:rFonts w:ascii="Arial"/>
                <w:sz w:val="24"/>
              </w:rPr>
            </w:pPr>
            <w:r>
              <w:rPr>
                <w:rFonts w:ascii="Arial"/>
                <w:w w:val="99"/>
                <w:sz w:val="24"/>
              </w:rPr>
              <w:t>4</w:t>
            </w:r>
          </w:p>
        </w:tc>
        <w:tc>
          <w:tcPr>
            <w:tcW w:w="1702" w:type="dxa"/>
          </w:tcPr>
          <w:p w14:paraId="698602AA" w14:textId="77777777" w:rsidR="001C75D3" w:rsidRDefault="001C75D3" w:rsidP="002E66B6">
            <w:pPr>
              <w:pStyle w:val="TableParagraph"/>
              <w:spacing w:before="120" w:after="120" w:line="271" w:lineRule="exact"/>
              <w:ind w:left="3"/>
              <w:jc w:val="center"/>
              <w:rPr>
                <w:rFonts w:ascii="Arial"/>
                <w:sz w:val="24"/>
              </w:rPr>
            </w:pPr>
            <w:r>
              <w:rPr>
                <w:rFonts w:ascii="Arial"/>
                <w:w w:val="99"/>
                <w:sz w:val="24"/>
              </w:rPr>
              <w:t>5</w:t>
            </w:r>
          </w:p>
        </w:tc>
      </w:tr>
      <w:tr w:rsidR="001C75D3" w14:paraId="305A2D91" w14:textId="77777777" w:rsidTr="002E66B6">
        <w:trPr>
          <w:trHeight w:val="275"/>
        </w:trPr>
        <w:tc>
          <w:tcPr>
            <w:tcW w:w="1702" w:type="dxa"/>
          </w:tcPr>
          <w:p w14:paraId="71414AAC" w14:textId="77777777" w:rsidR="001C75D3" w:rsidRDefault="001C75D3" w:rsidP="002E66B6">
            <w:pPr>
              <w:pStyle w:val="TableParagraph"/>
              <w:spacing w:before="120" w:after="120" w:line="256" w:lineRule="exact"/>
              <w:ind w:left="180"/>
              <w:rPr>
                <w:rFonts w:ascii="Arial"/>
                <w:sz w:val="24"/>
              </w:rPr>
            </w:pPr>
            <w:r>
              <w:rPr>
                <w:rFonts w:ascii="Arial"/>
                <w:sz w:val="24"/>
              </w:rPr>
              <w:t>Classification</w:t>
            </w:r>
          </w:p>
        </w:tc>
        <w:tc>
          <w:tcPr>
            <w:tcW w:w="1419" w:type="dxa"/>
          </w:tcPr>
          <w:p w14:paraId="70DA9D85" w14:textId="77777777" w:rsidR="001C75D3" w:rsidRDefault="001C75D3" w:rsidP="002E66B6">
            <w:pPr>
              <w:pStyle w:val="TableParagraph"/>
              <w:spacing w:before="120" w:after="120" w:line="256" w:lineRule="exact"/>
              <w:ind w:left="89" w:right="83"/>
              <w:jc w:val="center"/>
              <w:rPr>
                <w:rFonts w:ascii="Arial"/>
                <w:sz w:val="24"/>
              </w:rPr>
            </w:pPr>
            <w:r>
              <w:rPr>
                <w:rFonts w:ascii="Arial"/>
                <w:sz w:val="24"/>
              </w:rPr>
              <w:t>Poor</w:t>
            </w:r>
          </w:p>
        </w:tc>
        <w:tc>
          <w:tcPr>
            <w:tcW w:w="1700" w:type="dxa"/>
          </w:tcPr>
          <w:p w14:paraId="0DD9ED08" w14:textId="77777777" w:rsidR="001C75D3" w:rsidRDefault="001C75D3" w:rsidP="002E66B6">
            <w:pPr>
              <w:pStyle w:val="TableParagraph"/>
              <w:spacing w:before="120" w:after="120" w:line="256" w:lineRule="exact"/>
              <w:ind w:left="90" w:right="80"/>
              <w:jc w:val="center"/>
              <w:rPr>
                <w:rFonts w:ascii="Arial"/>
                <w:sz w:val="24"/>
              </w:rPr>
            </w:pPr>
            <w:r>
              <w:rPr>
                <w:rFonts w:ascii="Arial"/>
                <w:sz w:val="24"/>
              </w:rPr>
              <w:t>Weak</w:t>
            </w:r>
          </w:p>
        </w:tc>
        <w:tc>
          <w:tcPr>
            <w:tcW w:w="1703" w:type="dxa"/>
          </w:tcPr>
          <w:p w14:paraId="7C670D2A" w14:textId="77777777" w:rsidR="001C75D3" w:rsidRDefault="001C75D3" w:rsidP="002E66B6">
            <w:pPr>
              <w:pStyle w:val="TableParagraph"/>
              <w:spacing w:before="120" w:after="120" w:line="256" w:lineRule="exact"/>
              <w:ind w:left="89" w:right="84"/>
              <w:jc w:val="center"/>
              <w:rPr>
                <w:rFonts w:ascii="Arial"/>
                <w:sz w:val="24"/>
              </w:rPr>
            </w:pPr>
            <w:r>
              <w:rPr>
                <w:rFonts w:ascii="Arial"/>
                <w:sz w:val="24"/>
              </w:rPr>
              <w:t>Fair</w:t>
            </w:r>
          </w:p>
        </w:tc>
        <w:tc>
          <w:tcPr>
            <w:tcW w:w="1702" w:type="dxa"/>
          </w:tcPr>
          <w:p w14:paraId="18710C7B" w14:textId="77777777" w:rsidR="001C75D3" w:rsidRDefault="001C75D3" w:rsidP="002E66B6">
            <w:pPr>
              <w:pStyle w:val="TableParagraph"/>
              <w:spacing w:before="120" w:after="120" w:line="256" w:lineRule="exact"/>
              <w:ind w:left="88" w:right="81"/>
              <w:jc w:val="center"/>
              <w:rPr>
                <w:rFonts w:ascii="Arial"/>
                <w:sz w:val="24"/>
              </w:rPr>
            </w:pPr>
            <w:r>
              <w:rPr>
                <w:rFonts w:ascii="Arial"/>
                <w:sz w:val="24"/>
              </w:rPr>
              <w:t>Good</w:t>
            </w:r>
          </w:p>
        </w:tc>
        <w:tc>
          <w:tcPr>
            <w:tcW w:w="1702" w:type="dxa"/>
          </w:tcPr>
          <w:p w14:paraId="43F886DA" w14:textId="77777777" w:rsidR="001C75D3" w:rsidRDefault="001C75D3" w:rsidP="002E66B6">
            <w:pPr>
              <w:pStyle w:val="TableParagraph"/>
              <w:spacing w:before="120" w:after="120" w:line="256" w:lineRule="exact"/>
              <w:ind w:left="361"/>
              <w:rPr>
                <w:rFonts w:ascii="Arial"/>
                <w:sz w:val="24"/>
              </w:rPr>
            </w:pPr>
            <w:r>
              <w:rPr>
                <w:rFonts w:ascii="Arial"/>
                <w:sz w:val="24"/>
              </w:rPr>
              <w:t>Excellent</w:t>
            </w:r>
          </w:p>
        </w:tc>
      </w:tr>
    </w:tbl>
    <w:p w14:paraId="47F4E202" w14:textId="336FF213" w:rsidR="00C94AF1" w:rsidRDefault="007126BE" w:rsidP="007126BE">
      <w:pPr>
        <w:pStyle w:val="Heading2"/>
        <w:spacing w:before="120" w:after="120"/>
        <w:ind w:left="0"/>
      </w:pPr>
      <w:r>
        <w:t xml:space="preserve">       </w:t>
      </w:r>
      <w:r w:rsidR="00743E15" w:rsidRPr="00743E15">
        <w:t xml:space="preserve">Overview of the review </w:t>
      </w:r>
      <w:r w:rsidR="00DF0FC1">
        <w:t>f</w:t>
      </w:r>
      <w:r w:rsidR="00743E15" w:rsidRPr="00743E15">
        <w:t>ramework</w:t>
      </w:r>
      <w:r w:rsidR="00743E15">
        <w:tab/>
      </w:r>
      <w:r w:rsidR="00743E15">
        <w:tab/>
      </w:r>
      <w:r w:rsidR="00743E15">
        <w:tab/>
      </w:r>
      <w:r w:rsidR="00743E15">
        <w:tab/>
      </w:r>
      <w:r w:rsidR="00743E15">
        <w:tab/>
      </w:r>
      <w:r w:rsidR="00743E15">
        <w:tab/>
      </w:r>
      <w:r w:rsidR="00743E15">
        <w:tab/>
      </w:r>
      <w:r w:rsidR="00C94AF1">
        <w:t xml:space="preserve"> </w:t>
      </w:r>
    </w:p>
    <w:p w14:paraId="3A57F810" w14:textId="77777777" w:rsidR="001C75D3" w:rsidRDefault="00FD172F" w:rsidP="001C75D3">
      <w:pPr>
        <w:pStyle w:val="BodyText"/>
        <w:numPr>
          <w:ilvl w:val="0"/>
          <w:numId w:val="4"/>
        </w:numPr>
        <w:spacing w:before="120" w:after="120"/>
        <w:ind w:left="1186" w:right="1066" w:hanging="619"/>
      </w:pPr>
      <w:r w:rsidRPr="001C75D3">
        <w:t>Evaluating contractor performance has four</w:t>
      </w:r>
      <w:r w:rsidRPr="001C75D3">
        <w:rPr>
          <w:spacing w:val="-5"/>
        </w:rPr>
        <w:t xml:space="preserve"> </w:t>
      </w:r>
      <w:r w:rsidRPr="001C75D3">
        <w:t>dimensions:</w:t>
      </w:r>
    </w:p>
    <w:p w14:paraId="4CEADAD8" w14:textId="745A144D" w:rsidR="001C75D3" w:rsidRDefault="001C75D3" w:rsidP="001C75D3">
      <w:pPr>
        <w:pStyle w:val="ListParagraph"/>
        <w:numPr>
          <w:ilvl w:val="0"/>
          <w:numId w:val="8"/>
        </w:numPr>
        <w:tabs>
          <w:tab w:val="left" w:pos="1701"/>
        </w:tabs>
        <w:spacing w:before="120" w:after="120"/>
        <w:ind w:left="1701" w:hanging="567"/>
        <w:rPr>
          <w:sz w:val="24"/>
        </w:rPr>
      </w:pPr>
      <w:r>
        <w:rPr>
          <w:sz w:val="24"/>
        </w:rPr>
        <w:t xml:space="preserve">performance measured against </w:t>
      </w:r>
      <w:r w:rsidR="00DF0FC1">
        <w:rPr>
          <w:sz w:val="24"/>
        </w:rPr>
        <w:t>KPIs</w:t>
      </w:r>
    </w:p>
    <w:p w14:paraId="68DA5E9E" w14:textId="77777777" w:rsidR="001C75D3" w:rsidRDefault="001C75D3" w:rsidP="001C75D3">
      <w:pPr>
        <w:pStyle w:val="ListParagraph"/>
        <w:numPr>
          <w:ilvl w:val="0"/>
          <w:numId w:val="8"/>
        </w:numPr>
        <w:tabs>
          <w:tab w:val="left" w:pos="1701"/>
        </w:tabs>
        <w:spacing w:before="120" w:after="120"/>
        <w:ind w:left="1701" w:hanging="567"/>
        <w:rPr>
          <w:sz w:val="24"/>
        </w:rPr>
      </w:pPr>
      <w:r>
        <w:rPr>
          <w:sz w:val="24"/>
        </w:rPr>
        <w:t>customer satisfaction with the total service</w:t>
      </w:r>
      <w:r>
        <w:rPr>
          <w:spacing w:val="-5"/>
          <w:sz w:val="24"/>
        </w:rPr>
        <w:t xml:space="preserve"> </w:t>
      </w:r>
      <w:r>
        <w:rPr>
          <w:sz w:val="24"/>
        </w:rPr>
        <w:t>experience</w:t>
      </w:r>
    </w:p>
    <w:p w14:paraId="1C6CBE8C" w14:textId="77777777" w:rsidR="001C75D3" w:rsidRDefault="001C75D3" w:rsidP="001C75D3">
      <w:pPr>
        <w:pStyle w:val="ListParagraph"/>
        <w:numPr>
          <w:ilvl w:val="0"/>
          <w:numId w:val="8"/>
        </w:numPr>
        <w:tabs>
          <w:tab w:val="left" w:pos="1701"/>
        </w:tabs>
        <w:spacing w:before="120" w:after="120"/>
        <w:ind w:left="1701" w:hanging="567"/>
        <w:rPr>
          <w:sz w:val="24"/>
        </w:rPr>
      </w:pPr>
      <w:r>
        <w:rPr>
          <w:sz w:val="24"/>
        </w:rPr>
        <w:t>council satisfaction as</w:t>
      </w:r>
      <w:r>
        <w:rPr>
          <w:spacing w:val="-4"/>
          <w:sz w:val="24"/>
        </w:rPr>
        <w:t xml:space="preserve"> </w:t>
      </w:r>
      <w:r>
        <w:rPr>
          <w:sz w:val="24"/>
        </w:rPr>
        <w:t>client</w:t>
      </w:r>
    </w:p>
    <w:p w14:paraId="12D6D0F6" w14:textId="77777777" w:rsidR="001C75D3" w:rsidRDefault="001C75D3" w:rsidP="001C75D3">
      <w:pPr>
        <w:pStyle w:val="ListParagraph"/>
        <w:numPr>
          <w:ilvl w:val="0"/>
          <w:numId w:val="8"/>
        </w:numPr>
        <w:tabs>
          <w:tab w:val="left" w:pos="1701"/>
        </w:tabs>
        <w:spacing w:before="120" w:after="120"/>
        <w:ind w:left="1701" w:right="1206" w:hanging="567"/>
        <w:rPr>
          <w:sz w:val="24"/>
        </w:rPr>
      </w:pPr>
      <w:r>
        <w:rPr>
          <w:sz w:val="24"/>
        </w:rPr>
        <w:t>summary of strengths and areas for improvement, plus feedback from the contractor on the overall assessment and the contractor’s suggestions of ways in which the council might improve</w:t>
      </w:r>
      <w:r>
        <w:rPr>
          <w:spacing w:val="-28"/>
          <w:sz w:val="24"/>
        </w:rPr>
        <w:t xml:space="preserve"> </w:t>
      </w:r>
      <w:r>
        <w:rPr>
          <w:sz w:val="24"/>
        </w:rPr>
        <w:t>performance.</w:t>
      </w:r>
    </w:p>
    <w:p w14:paraId="6D9303B3" w14:textId="77777777" w:rsidR="001C75D3" w:rsidRDefault="00FD172F" w:rsidP="001C75D3">
      <w:pPr>
        <w:pStyle w:val="BodyText"/>
        <w:numPr>
          <w:ilvl w:val="0"/>
          <w:numId w:val="4"/>
        </w:numPr>
        <w:spacing w:before="120" w:after="120"/>
        <w:ind w:left="1186" w:right="1066" w:hanging="619"/>
      </w:pPr>
      <w:r w:rsidRPr="001C75D3">
        <w:t>The first three dimensions are assessed, and the Head of Service makes a judgement of classification. The fourth element is a summary of strengths and areas for improvement and includes contractor</w:t>
      </w:r>
      <w:r w:rsidRPr="001C75D3">
        <w:rPr>
          <w:spacing w:val="-11"/>
        </w:rPr>
        <w:t xml:space="preserve"> </w:t>
      </w:r>
      <w:r w:rsidRPr="001C75D3">
        <w:t>feedback.</w:t>
      </w:r>
    </w:p>
    <w:p w14:paraId="2345F9F2" w14:textId="7C9648C5" w:rsidR="001C75D3" w:rsidRDefault="00FD172F" w:rsidP="001C75D3">
      <w:pPr>
        <w:pStyle w:val="BodyText"/>
        <w:numPr>
          <w:ilvl w:val="0"/>
          <w:numId w:val="4"/>
        </w:numPr>
        <w:spacing w:before="120" w:after="120"/>
        <w:ind w:left="1186" w:right="1066" w:hanging="619"/>
      </w:pPr>
      <w:r w:rsidRPr="001C75D3">
        <w:t>The report includes a summary of officers</w:t>
      </w:r>
      <w:r w:rsidR="001A2B9E">
        <w:t>’</w:t>
      </w:r>
      <w:r w:rsidRPr="001C75D3">
        <w:t xml:space="preserve"> assessment for 202</w:t>
      </w:r>
      <w:r w:rsidR="00FE455E" w:rsidRPr="001C75D3">
        <w:t>3</w:t>
      </w:r>
      <w:r w:rsidRPr="001C75D3">
        <w:t>-2</w:t>
      </w:r>
      <w:r w:rsidR="00FE455E" w:rsidRPr="001C75D3">
        <w:t>4</w:t>
      </w:r>
      <w:r w:rsidRPr="001C75D3">
        <w:t xml:space="preserve"> for each </w:t>
      </w:r>
      <w:r w:rsidRPr="001C75D3">
        <w:lastRenderedPageBreak/>
        <w:t>dimension. This is the f</w:t>
      </w:r>
      <w:r w:rsidR="00FE455E" w:rsidRPr="001C75D3">
        <w:t>ifth</w:t>
      </w:r>
      <w:r w:rsidRPr="001C75D3">
        <w:t xml:space="preserve"> year of the current contract directly with</w:t>
      </w:r>
      <w:r w:rsidRPr="001C75D3">
        <w:rPr>
          <w:spacing w:val="-21"/>
        </w:rPr>
        <w:t xml:space="preserve"> </w:t>
      </w:r>
      <w:r w:rsidRPr="001C75D3">
        <w:t>Saba</w:t>
      </w:r>
      <w:r w:rsidR="00F661FB" w:rsidRPr="001C75D3">
        <w:t xml:space="preserve"> </w:t>
      </w:r>
      <w:r w:rsidR="001A2B9E">
        <w:t>(</w:t>
      </w:r>
      <w:r>
        <w:t>previously the council</w:t>
      </w:r>
      <w:r w:rsidR="001A2B9E">
        <w:t>s</w:t>
      </w:r>
      <w:r>
        <w:t xml:space="preserve"> </w:t>
      </w:r>
      <w:r w:rsidR="001A2B9E">
        <w:t xml:space="preserve">were </w:t>
      </w:r>
      <w:r>
        <w:t>part of the Vinci 5 Councils Contract</w:t>
      </w:r>
      <w:r w:rsidR="001A2B9E">
        <w:t>)</w:t>
      </w:r>
      <w:r>
        <w:t xml:space="preserve">. Results from </w:t>
      </w:r>
      <w:r w:rsidR="001A2B9E">
        <w:t>previous years</w:t>
      </w:r>
      <w:r w:rsidR="00FE455E">
        <w:t xml:space="preserve"> </w:t>
      </w:r>
      <w:r>
        <w:t>are included to allow comparisons to be made.</w:t>
      </w:r>
    </w:p>
    <w:p w14:paraId="38E61847" w14:textId="6CE1EA6F" w:rsidR="001C75D3" w:rsidRPr="003E6103" w:rsidRDefault="00FD172F" w:rsidP="001C75D3">
      <w:pPr>
        <w:pStyle w:val="BodyText"/>
        <w:numPr>
          <w:ilvl w:val="0"/>
          <w:numId w:val="4"/>
        </w:numPr>
        <w:spacing w:before="120" w:after="120"/>
        <w:ind w:left="1186" w:right="1066" w:hanging="619"/>
        <w:rPr>
          <w:color w:val="000000" w:themeColor="text1"/>
        </w:rPr>
      </w:pPr>
      <w:r w:rsidRPr="003E6103">
        <w:rPr>
          <w:color w:val="000000" w:themeColor="text1"/>
        </w:rPr>
        <w:t>The cost of the contract as of the end of 202</w:t>
      </w:r>
      <w:r w:rsidR="00FE455E" w:rsidRPr="003E6103">
        <w:rPr>
          <w:color w:val="000000" w:themeColor="text1"/>
        </w:rPr>
        <w:t>3</w:t>
      </w:r>
      <w:r w:rsidRPr="003E6103">
        <w:rPr>
          <w:color w:val="000000" w:themeColor="text1"/>
        </w:rPr>
        <w:t>-2</w:t>
      </w:r>
      <w:r w:rsidR="00FE455E" w:rsidRPr="003E6103">
        <w:rPr>
          <w:color w:val="000000" w:themeColor="text1"/>
        </w:rPr>
        <w:t>4</w:t>
      </w:r>
      <w:r w:rsidRPr="003E6103">
        <w:rPr>
          <w:color w:val="000000" w:themeColor="text1"/>
        </w:rPr>
        <w:t>, as a fixed annual charge was £</w:t>
      </w:r>
      <w:r w:rsidR="00863070">
        <w:rPr>
          <w:color w:val="000000" w:themeColor="text1"/>
        </w:rPr>
        <w:t>571,702</w:t>
      </w:r>
      <w:r w:rsidRPr="003E6103">
        <w:rPr>
          <w:color w:val="000000" w:themeColor="text1"/>
        </w:rPr>
        <w:t xml:space="preserve"> per annum, of which the Vale proportion was £</w:t>
      </w:r>
      <w:r w:rsidR="00863070" w:rsidRPr="003E6103">
        <w:rPr>
          <w:color w:val="000000" w:themeColor="text1"/>
        </w:rPr>
        <w:t>29</w:t>
      </w:r>
      <w:r w:rsidR="00863070">
        <w:rPr>
          <w:color w:val="000000" w:themeColor="text1"/>
        </w:rPr>
        <w:t>2</w:t>
      </w:r>
      <w:r w:rsidR="00250058" w:rsidRPr="003E6103">
        <w:rPr>
          <w:color w:val="000000" w:themeColor="text1"/>
        </w:rPr>
        <w:t>,</w:t>
      </w:r>
      <w:r w:rsidR="00863070">
        <w:rPr>
          <w:color w:val="000000" w:themeColor="text1"/>
        </w:rPr>
        <w:t>864</w:t>
      </w:r>
      <w:r w:rsidR="00863070" w:rsidRPr="003E6103">
        <w:rPr>
          <w:color w:val="000000" w:themeColor="text1"/>
        </w:rPr>
        <w:t xml:space="preserve"> </w:t>
      </w:r>
      <w:r w:rsidRPr="003E6103">
        <w:rPr>
          <w:color w:val="000000" w:themeColor="text1"/>
        </w:rPr>
        <w:t>per annum and the South Oxfordshire proportion was £</w:t>
      </w:r>
      <w:r w:rsidR="00863070">
        <w:rPr>
          <w:color w:val="000000" w:themeColor="text1"/>
        </w:rPr>
        <w:t>278,838</w:t>
      </w:r>
      <w:r w:rsidRPr="003E6103">
        <w:rPr>
          <w:color w:val="000000" w:themeColor="text1"/>
        </w:rPr>
        <w:t xml:space="preserve"> per annum. The reason for the difference in values is because of the car park ownership and the number of parking spaces in each</w:t>
      </w:r>
      <w:r w:rsidRPr="003E6103">
        <w:rPr>
          <w:color w:val="000000" w:themeColor="text1"/>
          <w:spacing w:val="-5"/>
        </w:rPr>
        <w:t xml:space="preserve"> </w:t>
      </w:r>
      <w:r w:rsidRPr="003E6103">
        <w:rPr>
          <w:color w:val="000000" w:themeColor="text1"/>
        </w:rPr>
        <w:t>authority.</w:t>
      </w:r>
    </w:p>
    <w:p w14:paraId="2DBE715A" w14:textId="7ADB2650" w:rsidR="001C75D3" w:rsidRPr="003E6103" w:rsidRDefault="00FD172F" w:rsidP="001C75D3">
      <w:pPr>
        <w:pStyle w:val="BodyText"/>
        <w:numPr>
          <w:ilvl w:val="0"/>
          <w:numId w:val="4"/>
        </w:numPr>
        <w:spacing w:before="120" w:after="120"/>
        <w:ind w:left="1186" w:right="1066" w:hanging="619"/>
        <w:rPr>
          <w:color w:val="000000" w:themeColor="text1"/>
        </w:rPr>
      </w:pPr>
      <w:r w:rsidRPr="003E6103">
        <w:rPr>
          <w:color w:val="000000" w:themeColor="text1"/>
        </w:rPr>
        <w:t xml:space="preserve">In addition to these contract costs there are also variable costs which each council </w:t>
      </w:r>
      <w:r w:rsidR="007619E8">
        <w:rPr>
          <w:color w:val="000000" w:themeColor="text1"/>
        </w:rPr>
        <w:t>must</w:t>
      </w:r>
      <w:r w:rsidRPr="003E6103">
        <w:rPr>
          <w:color w:val="000000" w:themeColor="text1"/>
        </w:rPr>
        <w:t xml:space="preserve"> pay. These cover the banking and transaction costs of customers using different methods of payments to park, such as over the phone, web payments. These variable costs were Vale £</w:t>
      </w:r>
      <w:r w:rsidR="005E7FBB" w:rsidRPr="003E6103">
        <w:rPr>
          <w:color w:val="000000" w:themeColor="text1"/>
        </w:rPr>
        <w:t>30,</w:t>
      </w:r>
      <w:r w:rsidR="00F661FB" w:rsidRPr="003E6103">
        <w:rPr>
          <w:color w:val="000000" w:themeColor="text1"/>
        </w:rPr>
        <w:t xml:space="preserve">405 </w:t>
      </w:r>
      <w:r w:rsidR="007619E8">
        <w:rPr>
          <w:color w:val="000000" w:themeColor="text1"/>
        </w:rPr>
        <w:t>per annum</w:t>
      </w:r>
      <w:r w:rsidRPr="003E6103">
        <w:rPr>
          <w:color w:val="000000" w:themeColor="text1"/>
        </w:rPr>
        <w:t xml:space="preserve"> and</w:t>
      </w:r>
      <w:r w:rsidRPr="003E6103">
        <w:rPr>
          <w:color w:val="000000" w:themeColor="text1"/>
          <w:spacing w:val="-25"/>
        </w:rPr>
        <w:t xml:space="preserve"> </w:t>
      </w:r>
      <w:r w:rsidRPr="003E6103">
        <w:rPr>
          <w:color w:val="000000" w:themeColor="text1"/>
        </w:rPr>
        <w:t>South</w:t>
      </w:r>
      <w:r w:rsidR="005E7FBB" w:rsidRPr="003E6103">
        <w:rPr>
          <w:color w:val="000000" w:themeColor="text1"/>
        </w:rPr>
        <w:t xml:space="preserve"> </w:t>
      </w:r>
      <w:r w:rsidRPr="003E6103">
        <w:rPr>
          <w:color w:val="000000" w:themeColor="text1"/>
        </w:rPr>
        <w:t>£</w:t>
      </w:r>
      <w:r w:rsidR="00250058" w:rsidRPr="003E6103">
        <w:rPr>
          <w:color w:val="000000" w:themeColor="text1"/>
        </w:rPr>
        <w:t>59,758</w:t>
      </w:r>
      <w:r w:rsidRPr="003E6103">
        <w:rPr>
          <w:color w:val="000000" w:themeColor="text1"/>
        </w:rPr>
        <w:t xml:space="preserve"> </w:t>
      </w:r>
      <w:r w:rsidR="007619E8">
        <w:rPr>
          <w:color w:val="000000" w:themeColor="text1"/>
        </w:rPr>
        <w:t>per annum</w:t>
      </w:r>
      <w:r w:rsidRPr="003E6103">
        <w:rPr>
          <w:color w:val="000000" w:themeColor="text1"/>
        </w:rPr>
        <w:t xml:space="preserve"> which reflects the differences in income received for the parking service.</w:t>
      </w:r>
    </w:p>
    <w:p w14:paraId="78D878C0" w14:textId="405F897D" w:rsidR="001C75D3" w:rsidRDefault="00FD172F" w:rsidP="001C75D3">
      <w:pPr>
        <w:pStyle w:val="BodyText"/>
        <w:numPr>
          <w:ilvl w:val="0"/>
          <w:numId w:val="4"/>
        </w:numPr>
        <w:spacing w:before="120" w:after="120"/>
        <w:ind w:left="1186" w:right="1066" w:hanging="619"/>
      </w:pPr>
      <w:r w:rsidRPr="001C75D3">
        <w:t xml:space="preserve">This </w:t>
      </w:r>
      <w:r w:rsidR="007619E8">
        <w:t>c</w:t>
      </w:r>
      <w:r w:rsidRPr="001C75D3">
        <w:t>ontract includes delivery of the following services for the</w:t>
      </w:r>
      <w:r w:rsidRPr="001C75D3">
        <w:rPr>
          <w:spacing w:val="-11"/>
        </w:rPr>
        <w:t xml:space="preserve"> </w:t>
      </w:r>
      <w:r w:rsidRPr="001C75D3">
        <w:t>councils:</w:t>
      </w:r>
    </w:p>
    <w:p w14:paraId="59F47399" w14:textId="17B77277" w:rsidR="001C75D3" w:rsidRDefault="001C75D3" w:rsidP="001C75D3">
      <w:pPr>
        <w:pStyle w:val="ListParagraph"/>
        <w:numPr>
          <w:ilvl w:val="0"/>
          <w:numId w:val="12"/>
        </w:numPr>
        <w:tabs>
          <w:tab w:val="left" w:pos="1753"/>
          <w:tab w:val="left" w:pos="1754"/>
        </w:tabs>
        <w:spacing w:before="120" w:after="120" w:line="235" w:lineRule="auto"/>
        <w:ind w:left="1701" w:right="1558" w:hanging="567"/>
        <w:rPr>
          <w:rFonts w:ascii="Symbol" w:hAnsi="Symbol"/>
          <w:sz w:val="24"/>
        </w:rPr>
      </w:pPr>
      <w:r>
        <w:rPr>
          <w:sz w:val="24"/>
        </w:rPr>
        <w:t>maximise income from parking, keeping accounts of spends, income and reconciliations in line with council</w:t>
      </w:r>
      <w:r>
        <w:rPr>
          <w:spacing w:val="-3"/>
          <w:sz w:val="24"/>
        </w:rPr>
        <w:t xml:space="preserve"> </w:t>
      </w:r>
      <w:r>
        <w:rPr>
          <w:sz w:val="24"/>
        </w:rPr>
        <w:t>policy</w:t>
      </w:r>
    </w:p>
    <w:p w14:paraId="1203A833" w14:textId="1810EEA1" w:rsidR="001C75D3" w:rsidRDefault="001C75D3" w:rsidP="001C75D3">
      <w:pPr>
        <w:pStyle w:val="ListParagraph"/>
        <w:numPr>
          <w:ilvl w:val="0"/>
          <w:numId w:val="12"/>
        </w:numPr>
        <w:tabs>
          <w:tab w:val="left" w:pos="1753"/>
          <w:tab w:val="left" w:pos="1754"/>
        </w:tabs>
        <w:spacing w:before="120" w:after="120"/>
        <w:ind w:left="1701" w:right="2205" w:hanging="567"/>
        <w:rPr>
          <w:rFonts w:ascii="Symbol" w:hAnsi="Symbol"/>
          <w:sz w:val="24"/>
        </w:rPr>
      </w:pPr>
      <w:r>
        <w:rPr>
          <w:sz w:val="24"/>
        </w:rPr>
        <w:t xml:space="preserve">relevant administration of permits and notice processing and administration of </w:t>
      </w:r>
      <w:r w:rsidR="00A05637">
        <w:rPr>
          <w:sz w:val="24"/>
        </w:rPr>
        <w:t>penalty charge notices (</w:t>
      </w:r>
      <w:r>
        <w:rPr>
          <w:sz w:val="24"/>
        </w:rPr>
        <w:t>PCNs</w:t>
      </w:r>
      <w:r w:rsidR="00A05637">
        <w:rPr>
          <w:sz w:val="24"/>
        </w:rPr>
        <w:t>)</w:t>
      </w:r>
    </w:p>
    <w:p w14:paraId="31586A6B" w14:textId="1E1156B6" w:rsidR="001C75D3" w:rsidRDefault="001C75D3" w:rsidP="001C75D3">
      <w:pPr>
        <w:pStyle w:val="ListParagraph"/>
        <w:numPr>
          <w:ilvl w:val="0"/>
          <w:numId w:val="12"/>
        </w:numPr>
        <w:tabs>
          <w:tab w:val="left" w:pos="1753"/>
          <w:tab w:val="left" w:pos="1754"/>
        </w:tabs>
        <w:spacing w:before="120" w:after="120"/>
        <w:ind w:left="1701" w:right="1957" w:hanging="567"/>
        <w:rPr>
          <w:rFonts w:ascii="Symbol" w:hAnsi="Symbol"/>
          <w:sz w:val="24"/>
        </w:rPr>
      </w:pPr>
      <w:r>
        <w:rPr>
          <w:sz w:val="24"/>
        </w:rPr>
        <w:t>assisting with internal and external audit reviews and attending committee meetings as required by the</w:t>
      </w:r>
      <w:r>
        <w:rPr>
          <w:spacing w:val="-3"/>
          <w:sz w:val="24"/>
        </w:rPr>
        <w:t xml:space="preserve"> </w:t>
      </w:r>
      <w:r>
        <w:rPr>
          <w:sz w:val="24"/>
        </w:rPr>
        <w:t>councils</w:t>
      </w:r>
    </w:p>
    <w:p w14:paraId="27F76610" w14:textId="77777777" w:rsidR="001C75D3" w:rsidRDefault="001C75D3" w:rsidP="001C75D3">
      <w:pPr>
        <w:pStyle w:val="ListParagraph"/>
        <w:numPr>
          <w:ilvl w:val="0"/>
          <w:numId w:val="12"/>
        </w:numPr>
        <w:tabs>
          <w:tab w:val="left" w:pos="1753"/>
          <w:tab w:val="left" w:pos="1754"/>
        </w:tabs>
        <w:spacing w:before="120" w:after="120" w:line="292" w:lineRule="exact"/>
        <w:ind w:left="1701" w:hanging="567"/>
        <w:rPr>
          <w:rFonts w:ascii="Symbol" w:hAnsi="Symbol"/>
          <w:sz w:val="24"/>
        </w:rPr>
      </w:pPr>
      <w:r>
        <w:rPr>
          <w:sz w:val="24"/>
        </w:rPr>
        <w:t>dealing with out of hours emergencies in car</w:t>
      </w:r>
      <w:r>
        <w:rPr>
          <w:spacing w:val="-5"/>
          <w:sz w:val="24"/>
        </w:rPr>
        <w:t xml:space="preserve"> </w:t>
      </w:r>
      <w:r>
        <w:rPr>
          <w:sz w:val="24"/>
        </w:rPr>
        <w:t>parks</w:t>
      </w:r>
    </w:p>
    <w:p w14:paraId="59132976" w14:textId="1A385006" w:rsidR="001C75D3" w:rsidRDefault="001C75D3" w:rsidP="001C75D3">
      <w:pPr>
        <w:pStyle w:val="ListParagraph"/>
        <w:numPr>
          <w:ilvl w:val="0"/>
          <w:numId w:val="12"/>
        </w:numPr>
        <w:tabs>
          <w:tab w:val="left" w:pos="1753"/>
          <w:tab w:val="left" w:pos="1754"/>
        </w:tabs>
        <w:spacing w:before="120" w:after="120" w:line="235" w:lineRule="auto"/>
        <w:ind w:left="1701" w:right="966" w:hanging="567"/>
        <w:rPr>
          <w:rFonts w:ascii="Symbol" w:hAnsi="Symbol"/>
          <w:sz w:val="24"/>
        </w:rPr>
      </w:pPr>
      <w:r>
        <w:rPr>
          <w:sz w:val="24"/>
        </w:rPr>
        <w:t>maintain excellent customer relations by dealing with emails, challenges against PCNs, telephone calls in line with relevant</w:t>
      </w:r>
      <w:r>
        <w:rPr>
          <w:spacing w:val="-5"/>
          <w:sz w:val="24"/>
        </w:rPr>
        <w:t xml:space="preserve"> </w:t>
      </w:r>
      <w:r>
        <w:rPr>
          <w:sz w:val="24"/>
        </w:rPr>
        <w:t>legislation</w:t>
      </w:r>
    </w:p>
    <w:p w14:paraId="4F2A6FCE" w14:textId="70F5A49A" w:rsidR="001C75D3" w:rsidRDefault="0088189B" w:rsidP="001C75D3">
      <w:pPr>
        <w:pStyle w:val="ListParagraph"/>
        <w:numPr>
          <w:ilvl w:val="0"/>
          <w:numId w:val="12"/>
        </w:numPr>
        <w:tabs>
          <w:tab w:val="left" w:pos="1753"/>
          <w:tab w:val="left" w:pos="1754"/>
        </w:tabs>
        <w:spacing w:before="120" w:after="120"/>
        <w:ind w:left="1701" w:right="895" w:hanging="567"/>
        <w:rPr>
          <w:rFonts w:ascii="Symbol" w:hAnsi="Symbol"/>
          <w:sz w:val="24"/>
        </w:rPr>
      </w:pPr>
      <w:r>
        <w:rPr>
          <w:sz w:val="24"/>
        </w:rPr>
        <w:t>d</w:t>
      </w:r>
      <w:r w:rsidR="004C77E8">
        <w:rPr>
          <w:sz w:val="24"/>
        </w:rPr>
        <w:t>eal with challenges submitted against the issuing of PCNs (</w:t>
      </w:r>
      <w:r w:rsidR="001C75D3">
        <w:rPr>
          <w:sz w:val="24"/>
        </w:rPr>
        <w:t>Representations made by offenders are now dealt with by the nominated council</w:t>
      </w:r>
      <w:r w:rsidR="001C75D3">
        <w:rPr>
          <w:spacing w:val="-1"/>
          <w:sz w:val="24"/>
        </w:rPr>
        <w:t xml:space="preserve"> </w:t>
      </w:r>
      <w:r w:rsidR="001C75D3">
        <w:rPr>
          <w:sz w:val="24"/>
        </w:rPr>
        <w:t>officer</w:t>
      </w:r>
      <w:r w:rsidR="004C77E8">
        <w:rPr>
          <w:sz w:val="24"/>
        </w:rPr>
        <w:t>)</w:t>
      </w:r>
    </w:p>
    <w:p w14:paraId="2A1006CE" w14:textId="36BCD70D" w:rsidR="001C75D3" w:rsidRDefault="001C75D3" w:rsidP="001C75D3">
      <w:pPr>
        <w:pStyle w:val="ListParagraph"/>
        <w:numPr>
          <w:ilvl w:val="0"/>
          <w:numId w:val="12"/>
        </w:numPr>
        <w:tabs>
          <w:tab w:val="left" w:pos="1753"/>
          <w:tab w:val="left" w:pos="1754"/>
        </w:tabs>
        <w:spacing w:before="120" w:after="120"/>
        <w:ind w:left="1701" w:right="1071" w:hanging="567"/>
        <w:rPr>
          <w:rFonts w:ascii="Symbol" w:hAnsi="Symbol"/>
          <w:sz w:val="24"/>
        </w:rPr>
      </w:pPr>
      <w:r>
        <w:rPr>
          <w:sz w:val="24"/>
        </w:rPr>
        <w:t>taking and checking all payments by all methods, balance income from the pay and display machines and record the data, deal with queries make any relevant transfers, checking VAT calculations in line with proper accountancy practices and to</w:t>
      </w:r>
      <w:r w:rsidR="00615719">
        <w:rPr>
          <w:sz w:val="24"/>
        </w:rPr>
        <w:t xml:space="preserve"> ensure</w:t>
      </w:r>
      <w:r>
        <w:rPr>
          <w:sz w:val="24"/>
        </w:rPr>
        <w:t xml:space="preserve"> all car park accounts are accurate and up to</w:t>
      </w:r>
      <w:r>
        <w:rPr>
          <w:spacing w:val="-4"/>
          <w:sz w:val="24"/>
        </w:rPr>
        <w:t xml:space="preserve"> </w:t>
      </w:r>
      <w:r>
        <w:rPr>
          <w:sz w:val="24"/>
        </w:rPr>
        <w:t>date.</w:t>
      </w:r>
    </w:p>
    <w:p w14:paraId="34EB9C09" w14:textId="4007E042" w:rsidR="001C75D3" w:rsidRDefault="00FD172F" w:rsidP="001C75D3">
      <w:pPr>
        <w:pStyle w:val="BodyText"/>
        <w:numPr>
          <w:ilvl w:val="0"/>
          <w:numId w:val="4"/>
        </w:numPr>
        <w:spacing w:before="120" w:after="120"/>
        <w:ind w:left="1186" w:right="1066" w:hanging="619"/>
      </w:pPr>
      <w:r>
        <w:t>The main duties and responsibilities of enforcement officers are</w:t>
      </w:r>
      <w:r w:rsidR="00DD23F8">
        <w:t xml:space="preserve"> to</w:t>
      </w:r>
      <w:r>
        <w:t>:</w:t>
      </w:r>
    </w:p>
    <w:p w14:paraId="07CCE4B8" w14:textId="09332CE2" w:rsidR="001C75D3" w:rsidRDefault="001D3B39" w:rsidP="001C75D3">
      <w:pPr>
        <w:pStyle w:val="ListParagraph"/>
        <w:numPr>
          <w:ilvl w:val="1"/>
          <w:numId w:val="13"/>
        </w:numPr>
        <w:tabs>
          <w:tab w:val="left" w:pos="1701"/>
        </w:tabs>
        <w:spacing w:before="120" w:after="120" w:line="237" w:lineRule="auto"/>
        <w:ind w:left="1701" w:right="885"/>
        <w:rPr>
          <w:rFonts w:ascii="Symbol" w:hAnsi="Symbol"/>
          <w:sz w:val="24"/>
        </w:rPr>
      </w:pPr>
      <w:r>
        <w:rPr>
          <w:sz w:val="24"/>
        </w:rPr>
        <w:t>be</w:t>
      </w:r>
      <w:r w:rsidR="001C75D3">
        <w:rPr>
          <w:sz w:val="24"/>
        </w:rPr>
        <w:t xml:space="preserve"> responsible for the day to day running of the car parks, issuing PCNs and ensuring the smooth and safe operation of the car</w:t>
      </w:r>
      <w:r w:rsidR="001C75D3">
        <w:rPr>
          <w:spacing w:val="1"/>
          <w:sz w:val="24"/>
        </w:rPr>
        <w:t xml:space="preserve"> </w:t>
      </w:r>
      <w:r w:rsidR="001C75D3">
        <w:rPr>
          <w:sz w:val="24"/>
        </w:rPr>
        <w:t>parks</w:t>
      </w:r>
    </w:p>
    <w:p w14:paraId="5A6F16B9" w14:textId="143DF1A6" w:rsidR="001C75D3" w:rsidRDefault="007A106C" w:rsidP="001C75D3">
      <w:pPr>
        <w:pStyle w:val="ListParagraph"/>
        <w:numPr>
          <w:ilvl w:val="1"/>
          <w:numId w:val="13"/>
        </w:numPr>
        <w:tabs>
          <w:tab w:val="left" w:pos="1701"/>
        </w:tabs>
        <w:spacing w:before="120" w:after="120"/>
        <w:ind w:left="1701" w:right="902"/>
        <w:rPr>
          <w:rFonts w:ascii="Symbol" w:hAnsi="Symbol"/>
          <w:sz w:val="24"/>
        </w:rPr>
      </w:pPr>
      <w:r>
        <w:rPr>
          <w:sz w:val="24"/>
        </w:rPr>
        <w:t>provide excellent</w:t>
      </w:r>
      <w:r w:rsidR="001C75D3">
        <w:rPr>
          <w:sz w:val="24"/>
        </w:rPr>
        <w:t xml:space="preserve"> customer </w:t>
      </w:r>
      <w:r>
        <w:rPr>
          <w:sz w:val="24"/>
        </w:rPr>
        <w:t>service</w:t>
      </w:r>
      <w:r w:rsidR="001C75D3">
        <w:rPr>
          <w:sz w:val="24"/>
        </w:rPr>
        <w:t xml:space="preserve"> by ensuring that the ticket machines are maintained in good working order which includes replenishing supply of tickets in machine, carry out regular checks and scheduled inspection surveys to identify any potential health and safety issues and signs are clear and graffiti</w:t>
      </w:r>
      <w:r w:rsidR="001C75D3">
        <w:rPr>
          <w:spacing w:val="-2"/>
          <w:sz w:val="24"/>
        </w:rPr>
        <w:t xml:space="preserve"> </w:t>
      </w:r>
      <w:r w:rsidR="001C75D3">
        <w:rPr>
          <w:sz w:val="24"/>
        </w:rPr>
        <w:t>free</w:t>
      </w:r>
    </w:p>
    <w:p w14:paraId="72C793AA" w14:textId="4143FC9E" w:rsidR="001C75D3" w:rsidRDefault="001C75D3" w:rsidP="001C75D3">
      <w:pPr>
        <w:pStyle w:val="ListParagraph"/>
        <w:numPr>
          <w:ilvl w:val="1"/>
          <w:numId w:val="13"/>
        </w:numPr>
        <w:tabs>
          <w:tab w:val="left" w:pos="1701"/>
        </w:tabs>
        <w:spacing w:before="120" w:after="120" w:line="237" w:lineRule="auto"/>
        <w:ind w:left="1701" w:right="1044"/>
        <w:rPr>
          <w:rFonts w:ascii="Symbol" w:hAnsi="Symbol"/>
          <w:sz w:val="24"/>
        </w:rPr>
      </w:pPr>
      <w:r>
        <w:rPr>
          <w:sz w:val="24"/>
        </w:rPr>
        <w:t xml:space="preserve">carry out </w:t>
      </w:r>
      <w:r w:rsidR="00DD23F8">
        <w:rPr>
          <w:sz w:val="24"/>
        </w:rPr>
        <w:t xml:space="preserve">the </w:t>
      </w:r>
      <w:r>
        <w:rPr>
          <w:sz w:val="24"/>
        </w:rPr>
        <w:t>enforcement role effectively and efficiently by inspecting all vehicles to check that a current parking ticket, season ticket or disabled badge is displayed and issue appropriate PCN</w:t>
      </w:r>
      <w:r w:rsidR="007A106C">
        <w:rPr>
          <w:sz w:val="24"/>
        </w:rPr>
        <w:t>s</w:t>
      </w:r>
      <w:r>
        <w:rPr>
          <w:sz w:val="24"/>
        </w:rPr>
        <w:t xml:space="preserve"> in accordance with legislation</w:t>
      </w:r>
    </w:p>
    <w:p w14:paraId="6BA79877" w14:textId="7AC30120" w:rsidR="007A106C" w:rsidRPr="007A106C" w:rsidRDefault="001C75D3" w:rsidP="001C75D3">
      <w:pPr>
        <w:pStyle w:val="ListParagraph"/>
        <w:numPr>
          <w:ilvl w:val="1"/>
          <w:numId w:val="13"/>
        </w:numPr>
        <w:tabs>
          <w:tab w:val="left" w:pos="1701"/>
        </w:tabs>
        <w:spacing w:before="120" w:after="120"/>
        <w:ind w:left="1701" w:right="1080"/>
        <w:rPr>
          <w:rFonts w:ascii="Symbol" w:hAnsi="Symbol"/>
          <w:sz w:val="24"/>
        </w:rPr>
      </w:pPr>
      <w:r>
        <w:rPr>
          <w:sz w:val="24"/>
        </w:rPr>
        <w:lastRenderedPageBreak/>
        <w:t>act as an ambassador for the council</w:t>
      </w:r>
      <w:r w:rsidR="004B779F">
        <w:rPr>
          <w:sz w:val="24"/>
        </w:rPr>
        <w:t>s</w:t>
      </w:r>
      <w:r>
        <w:rPr>
          <w:sz w:val="24"/>
        </w:rPr>
        <w:t>, offering information and assistance to members of the public on a variety of issues (not only</w:t>
      </w:r>
      <w:r>
        <w:rPr>
          <w:spacing w:val="-30"/>
          <w:sz w:val="24"/>
        </w:rPr>
        <w:t xml:space="preserve"> </w:t>
      </w:r>
      <w:r>
        <w:rPr>
          <w:sz w:val="24"/>
        </w:rPr>
        <w:t xml:space="preserve">car parking) </w:t>
      </w:r>
    </w:p>
    <w:p w14:paraId="6D78E681" w14:textId="26FE4B46" w:rsidR="001C75D3" w:rsidRPr="001C75D3" w:rsidRDefault="007A106C" w:rsidP="001C75D3">
      <w:pPr>
        <w:pStyle w:val="ListParagraph"/>
        <w:numPr>
          <w:ilvl w:val="1"/>
          <w:numId w:val="13"/>
        </w:numPr>
        <w:tabs>
          <w:tab w:val="left" w:pos="1701"/>
        </w:tabs>
        <w:spacing w:before="120" w:after="120"/>
        <w:ind w:left="1701" w:right="1080"/>
        <w:rPr>
          <w:rFonts w:ascii="Symbol" w:hAnsi="Symbol"/>
          <w:sz w:val="24"/>
        </w:rPr>
      </w:pPr>
      <w:r>
        <w:rPr>
          <w:sz w:val="24"/>
        </w:rPr>
        <w:t>ensure</w:t>
      </w:r>
      <w:r w:rsidR="001C75D3">
        <w:rPr>
          <w:sz w:val="24"/>
        </w:rPr>
        <w:t xml:space="preserve"> excellent customer service by dealing with confrontational and emergency situations in a polite and efficient manner.</w:t>
      </w:r>
    </w:p>
    <w:p w14:paraId="00D2EC1B" w14:textId="3401D25E" w:rsidR="008E7ABA" w:rsidRDefault="00F661FB" w:rsidP="008E7ABA">
      <w:pPr>
        <w:pStyle w:val="BodyText"/>
        <w:numPr>
          <w:ilvl w:val="0"/>
          <w:numId w:val="4"/>
        </w:numPr>
        <w:spacing w:before="120" w:after="120"/>
        <w:ind w:left="1186" w:right="1066" w:hanging="619"/>
      </w:pPr>
      <w:r w:rsidRPr="001C75D3">
        <w:t xml:space="preserve">In November 2022 </w:t>
      </w:r>
      <w:r w:rsidR="00414CA1">
        <w:t>the councils</w:t>
      </w:r>
      <w:r w:rsidR="00414CA1" w:rsidRPr="001C75D3">
        <w:t xml:space="preserve"> </w:t>
      </w:r>
      <w:r w:rsidRPr="001C75D3">
        <w:t xml:space="preserve">adopted new </w:t>
      </w:r>
      <w:r w:rsidR="00414CA1" w:rsidRPr="001C75D3">
        <w:t xml:space="preserve">Civil Parking Enforcement, (CPE) </w:t>
      </w:r>
      <w:r w:rsidRPr="001C75D3">
        <w:t>legislation to manage and enforce the car parks</w:t>
      </w:r>
      <w:r w:rsidR="00414CA1">
        <w:t>.</w:t>
      </w:r>
      <w:r w:rsidRPr="001C75D3">
        <w:t xml:space="preserve"> </w:t>
      </w:r>
      <w:r w:rsidR="00996740">
        <w:t>2023/24</w:t>
      </w:r>
      <w:r w:rsidR="0081128E">
        <w:t xml:space="preserve"> </w:t>
      </w:r>
      <w:r w:rsidRPr="001C75D3">
        <w:t xml:space="preserve">was the first whole year we have operated </w:t>
      </w:r>
      <w:r w:rsidR="00996740">
        <w:t>CPE</w:t>
      </w:r>
      <w:r w:rsidRPr="001C75D3">
        <w:t xml:space="preserve"> and Saba </w:t>
      </w:r>
      <w:r w:rsidR="009D7375">
        <w:t>has</w:t>
      </w:r>
      <w:r w:rsidR="009D7375" w:rsidRPr="001C75D3">
        <w:t xml:space="preserve"> </w:t>
      </w:r>
      <w:r w:rsidRPr="001C75D3">
        <w:t>operated in an efficient and professional manner while bedding</w:t>
      </w:r>
      <w:r w:rsidR="00EB10BE">
        <w:t xml:space="preserve"> in</w:t>
      </w:r>
      <w:r w:rsidRPr="001C75D3">
        <w:t xml:space="preserve"> the new processes.  Officers wish to extend </w:t>
      </w:r>
      <w:r w:rsidR="00263D59">
        <w:t>their</w:t>
      </w:r>
      <w:r w:rsidR="00263D59" w:rsidRPr="001C75D3">
        <w:t xml:space="preserve"> </w:t>
      </w:r>
      <w:r w:rsidRPr="001C75D3">
        <w:t xml:space="preserve">thanks to all of Saba’s staff for the work that they undertook ensuring that the new CPE processes worked smoothly.  </w:t>
      </w:r>
    </w:p>
    <w:p w14:paraId="50F58B8D" w14:textId="197093C8" w:rsidR="008E7ABA" w:rsidRPr="00227051" w:rsidRDefault="00D2280E" w:rsidP="008E7ABA">
      <w:pPr>
        <w:pStyle w:val="BodyText"/>
        <w:numPr>
          <w:ilvl w:val="0"/>
          <w:numId w:val="4"/>
        </w:numPr>
        <w:spacing w:before="120" w:after="120"/>
        <w:ind w:left="1186" w:right="1066" w:hanging="619"/>
        <w:rPr>
          <w:color w:val="000000" w:themeColor="text1"/>
        </w:rPr>
      </w:pPr>
      <w:r>
        <w:t>T</w:t>
      </w:r>
      <w:r w:rsidR="00D87148" w:rsidRPr="008E7ABA">
        <w:t xml:space="preserve">able </w:t>
      </w:r>
      <w:r w:rsidR="002F39ED">
        <w:t xml:space="preserve">1 </w:t>
      </w:r>
      <w:r>
        <w:t xml:space="preserve">below </w:t>
      </w:r>
      <w:r w:rsidR="00D87148" w:rsidRPr="008E7ABA">
        <w:t xml:space="preserve">shows the </w:t>
      </w:r>
      <w:r w:rsidR="005E7FBB" w:rsidRPr="008E7ABA">
        <w:t>number of PCN</w:t>
      </w:r>
      <w:r w:rsidR="00996740">
        <w:t>s</w:t>
      </w:r>
      <w:r w:rsidR="005E7FBB" w:rsidRPr="008E7ABA">
        <w:t xml:space="preserve"> </w:t>
      </w:r>
      <w:r w:rsidR="00D87148" w:rsidRPr="008E7ABA">
        <w:t xml:space="preserve">that </w:t>
      </w:r>
      <w:r w:rsidR="005E7FBB" w:rsidRPr="008E7ABA">
        <w:t xml:space="preserve">were issued </w:t>
      </w:r>
      <w:r w:rsidR="00D87148" w:rsidRPr="008E7ABA">
        <w:t>between 1</w:t>
      </w:r>
      <w:r w:rsidR="005E7FBB" w:rsidRPr="008E7ABA">
        <w:t xml:space="preserve"> April 2023 </w:t>
      </w:r>
      <w:r w:rsidR="00D87148" w:rsidRPr="008E7ABA">
        <w:t>and 31</w:t>
      </w:r>
      <w:r w:rsidR="005E7FBB" w:rsidRPr="008E7ABA">
        <w:t xml:space="preserve"> March 2024 for </w:t>
      </w:r>
      <w:r w:rsidR="00D87148" w:rsidRPr="008E7ABA">
        <w:t xml:space="preserve">each council </w:t>
      </w:r>
      <w:r w:rsidR="00D87148" w:rsidRPr="00227051">
        <w:rPr>
          <w:color w:val="000000" w:themeColor="text1"/>
        </w:rPr>
        <w:t xml:space="preserve">and </w:t>
      </w:r>
      <w:r w:rsidR="00F661FB" w:rsidRPr="00227051">
        <w:rPr>
          <w:color w:val="000000" w:themeColor="text1"/>
        </w:rPr>
        <w:t xml:space="preserve">how the enforcement </w:t>
      </w:r>
      <w:r w:rsidR="00E55BF2" w:rsidRPr="00227051">
        <w:rPr>
          <w:color w:val="000000" w:themeColor="text1"/>
        </w:rPr>
        <w:t>process has been implemented.</w:t>
      </w:r>
    </w:p>
    <w:p w14:paraId="0BF726A7" w14:textId="7AD1FDEC" w:rsidR="002F39ED" w:rsidRPr="008E7ABA" w:rsidRDefault="002F39ED" w:rsidP="0081128E">
      <w:pPr>
        <w:pStyle w:val="BodyText"/>
        <w:spacing w:before="120" w:after="120"/>
        <w:ind w:right="1066"/>
      </w:pPr>
      <w:r>
        <w:t xml:space="preserve">Table 1 </w:t>
      </w:r>
      <w:r w:rsidR="00C94039">
        <w:t>Status of PCNs issued per council in 2023/24</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850"/>
        <w:gridCol w:w="1134"/>
        <w:gridCol w:w="1328"/>
        <w:gridCol w:w="1507"/>
        <w:gridCol w:w="1659"/>
        <w:gridCol w:w="1602"/>
      </w:tblGrid>
      <w:tr w:rsidR="00795BD2" w:rsidRPr="005E7FBB" w14:paraId="48F83249" w14:textId="7395DD55" w:rsidTr="000B5998">
        <w:trPr>
          <w:trHeight w:val="250"/>
        </w:trPr>
        <w:tc>
          <w:tcPr>
            <w:tcW w:w="1134" w:type="dxa"/>
            <w:shd w:val="clear" w:color="auto" w:fill="auto"/>
            <w:noWrap/>
            <w:vAlign w:val="bottom"/>
            <w:hideMark/>
          </w:tcPr>
          <w:p w14:paraId="20238E38" w14:textId="77777777" w:rsidR="00795BD2" w:rsidRPr="005E7FBB" w:rsidRDefault="00795BD2" w:rsidP="002E66B6">
            <w:pPr>
              <w:widowControl/>
              <w:autoSpaceDE/>
              <w:autoSpaceDN/>
              <w:spacing w:before="120" w:after="120"/>
              <w:jc w:val="center"/>
              <w:rPr>
                <w:rFonts w:eastAsia="Times New Roman"/>
                <w:color w:val="000000"/>
                <w:sz w:val="20"/>
                <w:szCs w:val="20"/>
                <w:lang w:bidi="ar-SA"/>
              </w:rPr>
            </w:pPr>
            <w:bookmarkStart w:id="0" w:name="_Hlk173230675"/>
            <w:r w:rsidRPr="005E7FBB">
              <w:rPr>
                <w:rFonts w:eastAsia="Times New Roman"/>
                <w:color w:val="000000"/>
                <w:sz w:val="20"/>
                <w:szCs w:val="20"/>
                <w:lang w:bidi="ar-SA"/>
              </w:rPr>
              <w:t>Council</w:t>
            </w:r>
          </w:p>
        </w:tc>
        <w:tc>
          <w:tcPr>
            <w:tcW w:w="851" w:type="dxa"/>
            <w:shd w:val="clear" w:color="auto" w:fill="auto"/>
            <w:noWrap/>
            <w:vAlign w:val="bottom"/>
            <w:hideMark/>
          </w:tcPr>
          <w:p w14:paraId="0F13B158" w14:textId="13BB3CC0" w:rsidR="00795BD2" w:rsidRPr="005E7FBB" w:rsidRDefault="00795BD2" w:rsidP="002E66B6">
            <w:pPr>
              <w:widowControl/>
              <w:autoSpaceDE/>
              <w:autoSpaceDN/>
              <w:spacing w:before="120" w:after="120"/>
              <w:rPr>
                <w:rFonts w:eastAsia="Times New Roman"/>
                <w:color w:val="000000"/>
                <w:sz w:val="20"/>
                <w:szCs w:val="20"/>
                <w:lang w:bidi="ar-SA"/>
              </w:rPr>
            </w:pPr>
            <w:r w:rsidRPr="00D2280E">
              <w:rPr>
                <w:rFonts w:eastAsia="Times New Roman"/>
                <w:color w:val="000000"/>
                <w:sz w:val="20"/>
                <w:szCs w:val="20"/>
                <w:lang w:bidi="ar-SA"/>
              </w:rPr>
              <w:t>PCNs</w:t>
            </w:r>
            <w:r w:rsidRPr="005E7FBB">
              <w:rPr>
                <w:rFonts w:eastAsia="Times New Roman"/>
                <w:color w:val="000000"/>
                <w:sz w:val="20"/>
                <w:szCs w:val="20"/>
                <w:lang w:bidi="ar-SA"/>
              </w:rPr>
              <w:t xml:space="preserve"> </w:t>
            </w:r>
            <w:r w:rsidR="005B2B3C">
              <w:rPr>
                <w:rFonts w:eastAsia="Times New Roman"/>
                <w:color w:val="000000"/>
                <w:sz w:val="20"/>
                <w:szCs w:val="20"/>
                <w:lang w:bidi="ar-SA"/>
              </w:rPr>
              <w:t>i</w:t>
            </w:r>
            <w:r w:rsidRPr="005E7FBB">
              <w:rPr>
                <w:rFonts w:eastAsia="Times New Roman"/>
                <w:color w:val="000000"/>
                <w:sz w:val="20"/>
                <w:szCs w:val="20"/>
                <w:lang w:bidi="ar-SA"/>
              </w:rPr>
              <w:t>ssued</w:t>
            </w:r>
          </w:p>
        </w:tc>
        <w:tc>
          <w:tcPr>
            <w:tcW w:w="850" w:type="dxa"/>
            <w:shd w:val="clear" w:color="auto" w:fill="auto"/>
            <w:noWrap/>
            <w:vAlign w:val="bottom"/>
            <w:hideMark/>
          </w:tcPr>
          <w:p w14:paraId="01873CE3" w14:textId="2127F430" w:rsidR="00795BD2" w:rsidRPr="005E7FBB" w:rsidRDefault="00795BD2" w:rsidP="002E66B6">
            <w:pPr>
              <w:widowControl/>
              <w:autoSpaceDE/>
              <w:autoSpaceDN/>
              <w:spacing w:before="120" w:after="120"/>
              <w:rPr>
                <w:rFonts w:eastAsia="Times New Roman"/>
                <w:color w:val="000000"/>
                <w:sz w:val="20"/>
                <w:szCs w:val="20"/>
                <w:lang w:bidi="ar-SA"/>
              </w:rPr>
            </w:pPr>
            <w:r w:rsidRPr="005E7FBB">
              <w:rPr>
                <w:rFonts w:eastAsia="Times New Roman"/>
                <w:color w:val="000000"/>
                <w:sz w:val="20"/>
                <w:szCs w:val="20"/>
                <w:lang w:bidi="ar-SA"/>
              </w:rPr>
              <w:t xml:space="preserve">PCNs </w:t>
            </w:r>
            <w:r w:rsidR="005B2B3C">
              <w:rPr>
                <w:rFonts w:eastAsia="Times New Roman"/>
                <w:color w:val="000000"/>
                <w:sz w:val="20"/>
                <w:szCs w:val="20"/>
                <w:lang w:bidi="ar-SA"/>
              </w:rPr>
              <w:t>c</w:t>
            </w:r>
            <w:r w:rsidRPr="005E7FBB">
              <w:rPr>
                <w:rFonts w:eastAsia="Times New Roman"/>
                <w:color w:val="000000"/>
                <w:sz w:val="20"/>
                <w:szCs w:val="20"/>
                <w:lang w:bidi="ar-SA"/>
              </w:rPr>
              <w:t>losed</w:t>
            </w:r>
          </w:p>
        </w:tc>
        <w:tc>
          <w:tcPr>
            <w:tcW w:w="1134" w:type="dxa"/>
            <w:shd w:val="clear" w:color="auto" w:fill="auto"/>
            <w:noWrap/>
            <w:vAlign w:val="bottom"/>
            <w:hideMark/>
          </w:tcPr>
          <w:p w14:paraId="3C37819E" w14:textId="01BE77DE" w:rsidR="00795BD2" w:rsidRPr="005E7FBB" w:rsidRDefault="00795BD2" w:rsidP="002E66B6">
            <w:pPr>
              <w:widowControl/>
              <w:autoSpaceDE/>
              <w:autoSpaceDN/>
              <w:spacing w:before="120" w:after="120"/>
              <w:rPr>
                <w:rFonts w:eastAsia="Times New Roman"/>
                <w:color w:val="000000"/>
                <w:sz w:val="20"/>
                <w:szCs w:val="20"/>
                <w:lang w:bidi="ar-SA"/>
              </w:rPr>
            </w:pPr>
            <w:r w:rsidRPr="005E7FBB">
              <w:rPr>
                <w:rFonts w:eastAsia="Times New Roman"/>
                <w:color w:val="000000"/>
                <w:sz w:val="20"/>
                <w:szCs w:val="20"/>
                <w:lang w:bidi="ar-SA"/>
              </w:rPr>
              <w:t>PCN</w:t>
            </w:r>
            <w:r>
              <w:rPr>
                <w:rFonts w:eastAsia="Times New Roman"/>
                <w:color w:val="000000"/>
                <w:sz w:val="20"/>
                <w:szCs w:val="20"/>
                <w:lang w:bidi="ar-SA"/>
              </w:rPr>
              <w:t>s</w:t>
            </w:r>
            <w:r w:rsidRPr="005E7FBB">
              <w:rPr>
                <w:rFonts w:eastAsia="Times New Roman"/>
                <w:color w:val="000000"/>
                <w:sz w:val="20"/>
                <w:szCs w:val="20"/>
                <w:lang w:bidi="ar-SA"/>
              </w:rPr>
              <w:t xml:space="preserve"> still open at year end</w:t>
            </w:r>
          </w:p>
        </w:tc>
        <w:tc>
          <w:tcPr>
            <w:tcW w:w="1328" w:type="dxa"/>
            <w:shd w:val="clear" w:color="auto" w:fill="auto"/>
            <w:noWrap/>
            <w:vAlign w:val="bottom"/>
            <w:hideMark/>
          </w:tcPr>
          <w:p w14:paraId="38746A3C" w14:textId="03093693" w:rsidR="00795BD2" w:rsidRPr="005E7FBB" w:rsidRDefault="00795BD2" w:rsidP="002E66B6">
            <w:pPr>
              <w:widowControl/>
              <w:autoSpaceDE/>
              <w:autoSpaceDN/>
              <w:spacing w:before="120" w:after="120"/>
              <w:rPr>
                <w:rFonts w:eastAsia="Times New Roman"/>
                <w:color w:val="000000"/>
                <w:sz w:val="20"/>
                <w:szCs w:val="20"/>
                <w:lang w:bidi="ar-SA"/>
              </w:rPr>
            </w:pPr>
            <w:r w:rsidRPr="005E7FBB">
              <w:rPr>
                <w:rFonts w:eastAsia="Times New Roman"/>
                <w:color w:val="000000"/>
                <w:sz w:val="20"/>
                <w:szCs w:val="20"/>
                <w:lang w:bidi="ar-SA"/>
              </w:rPr>
              <w:t>PCN</w:t>
            </w:r>
            <w:r>
              <w:rPr>
                <w:rFonts w:eastAsia="Times New Roman"/>
                <w:color w:val="000000"/>
                <w:sz w:val="20"/>
                <w:szCs w:val="20"/>
                <w:lang w:bidi="ar-SA"/>
              </w:rPr>
              <w:t>s</w:t>
            </w:r>
            <w:r w:rsidRPr="005E7FBB">
              <w:rPr>
                <w:rFonts w:eastAsia="Times New Roman"/>
                <w:color w:val="000000"/>
                <w:sz w:val="20"/>
                <w:szCs w:val="20"/>
                <w:lang w:bidi="ar-SA"/>
              </w:rPr>
              <w:t xml:space="preserve"> with </w:t>
            </w:r>
            <w:r>
              <w:rPr>
                <w:rFonts w:eastAsia="Times New Roman"/>
                <w:color w:val="000000"/>
                <w:sz w:val="20"/>
                <w:szCs w:val="20"/>
                <w:lang w:bidi="ar-SA"/>
              </w:rPr>
              <w:t>enforcement agents</w:t>
            </w:r>
          </w:p>
        </w:tc>
        <w:tc>
          <w:tcPr>
            <w:tcW w:w="1507" w:type="dxa"/>
          </w:tcPr>
          <w:p w14:paraId="651C4AF3" w14:textId="7FA7B7F4" w:rsidR="00795BD2" w:rsidRPr="005E7FBB" w:rsidRDefault="00795BD2" w:rsidP="002E66B6">
            <w:pPr>
              <w:widowControl/>
              <w:autoSpaceDE/>
              <w:autoSpaceDN/>
              <w:spacing w:before="120" w:after="120"/>
              <w:rPr>
                <w:rFonts w:eastAsia="Times New Roman"/>
                <w:color w:val="000000"/>
                <w:sz w:val="20"/>
                <w:szCs w:val="20"/>
                <w:lang w:bidi="ar-SA"/>
              </w:rPr>
            </w:pPr>
            <w:r>
              <w:rPr>
                <w:rFonts w:eastAsia="Times New Roman"/>
                <w:color w:val="000000"/>
                <w:sz w:val="20"/>
                <w:szCs w:val="20"/>
                <w:lang w:bidi="ar-SA"/>
              </w:rPr>
              <w:t>Number of challenges dealt with by Saba</w:t>
            </w:r>
          </w:p>
        </w:tc>
        <w:tc>
          <w:tcPr>
            <w:tcW w:w="1659" w:type="dxa"/>
          </w:tcPr>
          <w:p w14:paraId="09742D3D" w14:textId="77777777" w:rsidR="00795BD2" w:rsidRPr="005E7FBB" w:rsidRDefault="00795BD2" w:rsidP="002E66B6">
            <w:pPr>
              <w:widowControl/>
              <w:autoSpaceDE/>
              <w:autoSpaceDN/>
              <w:spacing w:before="120" w:after="120"/>
              <w:rPr>
                <w:rFonts w:eastAsia="Times New Roman"/>
                <w:color w:val="000000"/>
                <w:sz w:val="20"/>
                <w:szCs w:val="20"/>
                <w:lang w:bidi="ar-SA"/>
              </w:rPr>
            </w:pPr>
            <w:r>
              <w:rPr>
                <w:rFonts w:eastAsia="Times New Roman"/>
                <w:color w:val="000000"/>
                <w:sz w:val="20"/>
                <w:szCs w:val="20"/>
                <w:lang w:bidi="ar-SA"/>
              </w:rPr>
              <w:t>Number of representations dealt with by council officers</w:t>
            </w:r>
          </w:p>
        </w:tc>
        <w:tc>
          <w:tcPr>
            <w:tcW w:w="1602" w:type="dxa"/>
          </w:tcPr>
          <w:p w14:paraId="5758FA04" w14:textId="6D461541" w:rsidR="00795BD2" w:rsidRDefault="00795BD2" w:rsidP="002E66B6">
            <w:pPr>
              <w:widowControl/>
              <w:autoSpaceDE/>
              <w:autoSpaceDN/>
              <w:spacing w:before="120" w:after="120"/>
              <w:rPr>
                <w:rFonts w:eastAsia="Times New Roman"/>
                <w:color w:val="000000"/>
                <w:sz w:val="20"/>
                <w:szCs w:val="20"/>
                <w:lang w:bidi="ar-SA"/>
              </w:rPr>
            </w:pPr>
            <w:r>
              <w:rPr>
                <w:rFonts w:eastAsia="Times New Roman"/>
                <w:color w:val="000000"/>
                <w:sz w:val="20"/>
                <w:szCs w:val="20"/>
                <w:lang w:bidi="ar-SA"/>
              </w:rPr>
              <w:t xml:space="preserve">Number of </w:t>
            </w:r>
            <w:r w:rsidR="000B5998">
              <w:rPr>
                <w:rFonts w:eastAsia="Times New Roman"/>
                <w:color w:val="000000"/>
                <w:sz w:val="20"/>
                <w:szCs w:val="20"/>
                <w:lang w:bidi="ar-SA"/>
              </w:rPr>
              <w:t>r</w:t>
            </w:r>
            <w:r>
              <w:rPr>
                <w:rFonts w:eastAsia="Times New Roman"/>
                <w:color w:val="000000"/>
                <w:sz w:val="20"/>
                <w:szCs w:val="20"/>
                <w:lang w:bidi="ar-SA"/>
              </w:rPr>
              <w:t xml:space="preserve">epresentations </w:t>
            </w:r>
            <w:r w:rsidR="005B2B3C">
              <w:rPr>
                <w:rFonts w:eastAsia="Times New Roman"/>
                <w:color w:val="000000"/>
                <w:sz w:val="20"/>
                <w:szCs w:val="20"/>
                <w:lang w:bidi="ar-SA"/>
              </w:rPr>
              <w:t>a</w:t>
            </w:r>
            <w:r>
              <w:rPr>
                <w:rFonts w:eastAsia="Times New Roman"/>
                <w:color w:val="000000"/>
                <w:sz w:val="20"/>
                <w:szCs w:val="20"/>
                <w:lang w:bidi="ar-SA"/>
              </w:rPr>
              <w:t>ccepted</w:t>
            </w:r>
          </w:p>
        </w:tc>
      </w:tr>
      <w:tr w:rsidR="00795BD2" w:rsidRPr="005E7FBB" w14:paraId="4137E565" w14:textId="0B7C5A47" w:rsidTr="000B5998">
        <w:trPr>
          <w:trHeight w:val="250"/>
        </w:trPr>
        <w:tc>
          <w:tcPr>
            <w:tcW w:w="1134" w:type="dxa"/>
            <w:shd w:val="clear" w:color="auto" w:fill="auto"/>
            <w:noWrap/>
            <w:vAlign w:val="bottom"/>
            <w:hideMark/>
          </w:tcPr>
          <w:p w14:paraId="74ADEC0A" w14:textId="77777777" w:rsidR="00795BD2" w:rsidRPr="005E7FBB" w:rsidRDefault="00795BD2" w:rsidP="002E66B6">
            <w:pPr>
              <w:widowControl/>
              <w:autoSpaceDE/>
              <w:autoSpaceDN/>
              <w:spacing w:before="120" w:after="120"/>
              <w:rPr>
                <w:rFonts w:eastAsia="Times New Roman"/>
                <w:color w:val="000000"/>
                <w:sz w:val="20"/>
                <w:szCs w:val="20"/>
                <w:lang w:bidi="ar-SA"/>
              </w:rPr>
            </w:pPr>
            <w:r w:rsidRPr="005E7FBB">
              <w:rPr>
                <w:rFonts w:eastAsia="Times New Roman"/>
                <w:color w:val="000000"/>
                <w:sz w:val="20"/>
                <w:szCs w:val="20"/>
                <w:lang w:bidi="ar-SA"/>
              </w:rPr>
              <w:t>Vale</w:t>
            </w:r>
          </w:p>
        </w:tc>
        <w:tc>
          <w:tcPr>
            <w:tcW w:w="851" w:type="dxa"/>
            <w:shd w:val="clear" w:color="auto" w:fill="auto"/>
            <w:noWrap/>
            <w:vAlign w:val="bottom"/>
            <w:hideMark/>
          </w:tcPr>
          <w:p w14:paraId="4F452D73" w14:textId="77777777" w:rsidR="00795BD2" w:rsidRPr="005E7FBB" w:rsidRDefault="00795BD2" w:rsidP="002E66B6">
            <w:pPr>
              <w:widowControl/>
              <w:autoSpaceDE/>
              <w:autoSpaceDN/>
              <w:spacing w:before="120" w:after="120"/>
              <w:jc w:val="center"/>
              <w:rPr>
                <w:rFonts w:eastAsia="Times New Roman"/>
                <w:color w:val="000000"/>
                <w:sz w:val="20"/>
                <w:szCs w:val="20"/>
                <w:lang w:bidi="ar-SA"/>
              </w:rPr>
            </w:pPr>
            <w:r w:rsidRPr="005E7FBB">
              <w:rPr>
                <w:rFonts w:eastAsia="Times New Roman"/>
                <w:color w:val="000000"/>
                <w:sz w:val="20"/>
                <w:szCs w:val="20"/>
                <w:lang w:bidi="ar-SA"/>
              </w:rPr>
              <w:t>1</w:t>
            </w:r>
            <w:r>
              <w:rPr>
                <w:rFonts w:eastAsia="Times New Roman"/>
                <w:color w:val="000000"/>
                <w:sz w:val="20"/>
                <w:szCs w:val="20"/>
                <w:lang w:bidi="ar-SA"/>
              </w:rPr>
              <w:t>,</w:t>
            </w:r>
            <w:r w:rsidRPr="005E7FBB">
              <w:rPr>
                <w:rFonts w:eastAsia="Times New Roman"/>
                <w:color w:val="000000"/>
                <w:sz w:val="20"/>
                <w:szCs w:val="20"/>
                <w:lang w:bidi="ar-SA"/>
              </w:rPr>
              <w:t>349</w:t>
            </w:r>
          </w:p>
        </w:tc>
        <w:tc>
          <w:tcPr>
            <w:tcW w:w="850" w:type="dxa"/>
            <w:shd w:val="clear" w:color="auto" w:fill="auto"/>
            <w:noWrap/>
            <w:vAlign w:val="bottom"/>
            <w:hideMark/>
          </w:tcPr>
          <w:p w14:paraId="2BED6B52" w14:textId="77777777" w:rsidR="00795BD2" w:rsidRPr="005E7FBB" w:rsidRDefault="00795BD2" w:rsidP="002E66B6">
            <w:pPr>
              <w:widowControl/>
              <w:autoSpaceDE/>
              <w:autoSpaceDN/>
              <w:spacing w:before="120" w:after="120"/>
              <w:jc w:val="center"/>
              <w:rPr>
                <w:rFonts w:eastAsia="Times New Roman"/>
                <w:color w:val="000000"/>
                <w:sz w:val="20"/>
                <w:szCs w:val="20"/>
                <w:lang w:bidi="ar-SA"/>
              </w:rPr>
            </w:pPr>
            <w:r w:rsidRPr="005E7FBB">
              <w:rPr>
                <w:rFonts w:eastAsia="Times New Roman"/>
                <w:color w:val="000000"/>
                <w:sz w:val="20"/>
                <w:szCs w:val="20"/>
                <w:lang w:bidi="ar-SA"/>
              </w:rPr>
              <w:t>1</w:t>
            </w:r>
            <w:r>
              <w:rPr>
                <w:rFonts w:eastAsia="Times New Roman"/>
                <w:color w:val="000000"/>
                <w:sz w:val="20"/>
                <w:szCs w:val="20"/>
                <w:lang w:bidi="ar-SA"/>
              </w:rPr>
              <w:t>,</w:t>
            </w:r>
            <w:r w:rsidRPr="005E7FBB">
              <w:rPr>
                <w:rFonts w:eastAsia="Times New Roman"/>
                <w:color w:val="000000"/>
                <w:sz w:val="20"/>
                <w:szCs w:val="20"/>
                <w:lang w:bidi="ar-SA"/>
              </w:rPr>
              <w:t>282</w:t>
            </w:r>
          </w:p>
        </w:tc>
        <w:tc>
          <w:tcPr>
            <w:tcW w:w="1134" w:type="dxa"/>
            <w:shd w:val="clear" w:color="auto" w:fill="auto"/>
            <w:noWrap/>
            <w:vAlign w:val="bottom"/>
            <w:hideMark/>
          </w:tcPr>
          <w:p w14:paraId="4E3AFAC3" w14:textId="77777777" w:rsidR="00795BD2" w:rsidRPr="005E7FBB" w:rsidRDefault="00795BD2" w:rsidP="002E66B6">
            <w:pPr>
              <w:widowControl/>
              <w:autoSpaceDE/>
              <w:autoSpaceDN/>
              <w:spacing w:before="120" w:after="120"/>
              <w:jc w:val="center"/>
              <w:rPr>
                <w:rFonts w:eastAsia="Times New Roman"/>
                <w:color w:val="000000"/>
                <w:sz w:val="20"/>
                <w:szCs w:val="20"/>
                <w:lang w:bidi="ar-SA"/>
              </w:rPr>
            </w:pPr>
            <w:r w:rsidRPr="005E7FBB">
              <w:rPr>
                <w:rFonts w:eastAsia="Times New Roman"/>
                <w:color w:val="000000"/>
                <w:sz w:val="20"/>
                <w:szCs w:val="20"/>
                <w:lang w:bidi="ar-SA"/>
              </w:rPr>
              <w:t>67</w:t>
            </w:r>
          </w:p>
        </w:tc>
        <w:tc>
          <w:tcPr>
            <w:tcW w:w="1328" w:type="dxa"/>
            <w:shd w:val="clear" w:color="auto" w:fill="auto"/>
            <w:noWrap/>
            <w:vAlign w:val="bottom"/>
            <w:hideMark/>
          </w:tcPr>
          <w:p w14:paraId="47B2D9BD" w14:textId="77777777" w:rsidR="00795BD2" w:rsidRPr="005E7FBB" w:rsidRDefault="00795BD2" w:rsidP="002E66B6">
            <w:pPr>
              <w:widowControl/>
              <w:autoSpaceDE/>
              <w:autoSpaceDN/>
              <w:spacing w:before="120" w:after="120"/>
              <w:jc w:val="center"/>
              <w:rPr>
                <w:rFonts w:eastAsia="Times New Roman"/>
                <w:color w:val="000000"/>
                <w:sz w:val="20"/>
                <w:szCs w:val="20"/>
                <w:lang w:bidi="ar-SA"/>
              </w:rPr>
            </w:pPr>
            <w:r w:rsidRPr="005E7FBB">
              <w:rPr>
                <w:rFonts w:eastAsia="Times New Roman"/>
                <w:color w:val="000000"/>
                <w:sz w:val="20"/>
                <w:szCs w:val="20"/>
                <w:lang w:bidi="ar-SA"/>
              </w:rPr>
              <w:t>45</w:t>
            </w:r>
          </w:p>
        </w:tc>
        <w:tc>
          <w:tcPr>
            <w:tcW w:w="1507" w:type="dxa"/>
          </w:tcPr>
          <w:p w14:paraId="33580BC4" w14:textId="77777777" w:rsidR="00795BD2" w:rsidRPr="005E7FBB" w:rsidRDefault="00795BD2" w:rsidP="002E66B6">
            <w:pPr>
              <w:widowControl/>
              <w:autoSpaceDE/>
              <w:autoSpaceDN/>
              <w:spacing w:before="120" w:after="120"/>
              <w:jc w:val="center"/>
              <w:rPr>
                <w:rFonts w:eastAsia="Times New Roman"/>
                <w:color w:val="000000"/>
                <w:sz w:val="20"/>
                <w:szCs w:val="20"/>
                <w:lang w:bidi="ar-SA"/>
              </w:rPr>
            </w:pPr>
            <w:r>
              <w:rPr>
                <w:rFonts w:eastAsia="Times New Roman"/>
                <w:color w:val="000000"/>
                <w:sz w:val="20"/>
                <w:szCs w:val="20"/>
                <w:lang w:bidi="ar-SA"/>
              </w:rPr>
              <w:t>226</w:t>
            </w:r>
          </w:p>
        </w:tc>
        <w:tc>
          <w:tcPr>
            <w:tcW w:w="1659" w:type="dxa"/>
          </w:tcPr>
          <w:p w14:paraId="53C82B74" w14:textId="77777777" w:rsidR="00795BD2" w:rsidRPr="005E7FBB" w:rsidRDefault="00795BD2" w:rsidP="002E66B6">
            <w:pPr>
              <w:widowControl/>
              <w:autoSpaceDE/>
              <w:autoSpaceDN/>
              <w:spacing w:before="120" w:after="120"/>
              <w:jc w:val="center"/>
              <w:rPr>
                <w:rFonts w:eastAsia="Times New Roman"/>
                <w:color w:val="000000"/>
                <w:sz w:val="20"/>
                <w:szCs w:val="20"/>
                <w:lang w:bidi="ar-SA"/>
              </w:rPr>
            </w:pPr>
            <w:r>
              <w:rPr>
                <w:rFonts w:eastAsia="Times New Roman"/>
                <w:color w:val="000000"/>
                <w:sz w:val="20"/>
                <w:szCs w:val="20"/>
                <w:lang w:bidi="ar-SA"/>
              </w:rPr>
              <w:t>28</w:t>
            </w:r>
          </w:p>
        </w:tc>
        <w:tc>
          <w:tcPr>
            <w:tcW w:w="1602" w:type="dxa"/>
          </w:tcPr>
          <w:p w14:paraId="3C9FFBB5" w14:textId="598256B7" w:rsidR="00795BD2" w:rsidRDefault="007C59FC" w:rsidP="002E66B6">
            <w:pPr>
              <w:widowControl/>
              <w:autoSpaceDE/>
              <w:autoSpaceDN/>
              <w:spacing w:before="120" w:after="120"/>
              <w:jc w:val="center"/>
              <w:rPr>
                <w:rFonts w:eastAsia="Times New Roman"/>
                <w:color w:val="000000"/>
                <w:sz w:val="20"/>
                <w:szCs w:val="20"/>
                <w:lang w:bidi="ar-SA"/>
              </w:rPr>
            </w:pPr>
            <w:r>
              <w:rPr>
                <w:rFonts w:eastAsia="Times New Roman"/>
                <w:color w:val="000000"/>
                <w:sz w:val="20"/>
                <w:szCs w:val="20"/>
                <w:lang w:bidi="ar-SA"/>
              </w:rPr>
              <w:t>9</w:t>
            </w:r>
          </w:p>
        </w:tc>
      </w:tr>
      <w:tr w:rsidR="00795BD2" w:rsidRPr="005E7FBB" w14:paraId="5A43E18C" w14:textId="60882525" w:rsidTr="000B5998">
        <w:trPr>
          <w:trHeight w:val="250"/>
        </w:trPr>
        <w:tc>
          <w:tcPr>
            <w:tcW w:w="1134" w:type="dxa"/>
            <w:shd w:val="clear" w:color="auto" w:fill="auto"/>
            <w:noWrap/>
            <w:vAlign w:val="bottom"/>
            <w:hideMark/>
          </w:tcPr>
          <w:p w14:paraId="18682EE2" w14:textId="77777777" w:rsidR="00795BD2" w:rsidRPr="005E7FBB" w:rsidRDefault="00795BD2" w:rsidP="002E66B6">
            <w:pPr>
              <w:widowControl/>
              <w:autoSpaceDE/>
              <w:autoSpaceDN/>
              <w:spacing w:before="120" w:after="120"/>
              <w:rPr>
                <w:rFonts w:eastAsia="Times New Roman"/>
                <w:color w:val="000000"/>
                <w:sz w:val="20"/>
                <w:szCs w:val="20"/>
                <w:lang w:bidi="ar-SA"/>
              </w:rPr>
            </w:pPr>
            <w:r w:rsidRPr="005E7FBB">
              <w:rPr>
                <w:rFonts w:eastAsia="Times New Roman"/>
                <w:color w:val="000000"/>
                <w:sz w:val="20"/>
                <w:szCs w:val="20"/>
                <w:lang w:bidi="ar-SA"/>
              </w:rPr>
              <w:t>South</w:t>
            </w:r>
          </w:p>
        </w:tc>
        <w:tc>
          <w:tcPr>
            <w:tcW w:w="851" w:type="dxa"/>
            <w:shd w:val="clear" w:color="auto" w:fill="auto"/>
            <w:noWrap/>
            <w:vAlign w:val="bottom"/>
            <w:hideMark/>
          </w:tcPr>
          <w:p w14:paraId="6FDB49BF" w14:textId="77777777" w:rsidR="00795BD2" w:rsidRPr="005E7FBB" w:rsidRDefault="00795BD2" w:rsidP="002E66B6">
            <w:pPr>
              <w:widowControl/>
              <w:autoSpaceDE/>
              <w:autoSpaceDN/>
              <w:spacing w:before="120" w:after="120"/>
              <w:jc w:val="center"/>
              <w:rPr>
                <w:rFonts w:eastAsia="Times New Roman"/>
                <w:color w:val="000000"/>
                <w:sz w:val="20"/>
                <w:szCs w:val="20"/>
                <w:lang w:bidi="ar-SA"/>
              </w:rPr>
            </w:pPr>
            <w:r w:rsidRPr="005E7FBB">
              <w:rPr>
                <w:rFonts w:eastAsia="Times New Roman"/>
                <w:color w:val="000000"/>
                <w:sz w:val="20"/>
                <w:szCs w:val="20"/>
                <w:lang w:bidi="ar-SA"/>
              </w:rPr>
              <w:t>2,590</w:t>
            </w:r>
          </w:p>
        </w:tc>
        <w:tc>
          <w:tcPr>
            <w:tcW w:w="850" w:type="dxa"/>
            <w:shd w:val="clear" w:color="auto" w:fill="auto"/>
            <w:noWrap/>
            <w:vAlign w:val="bottom"/>
            <w:hideMark/>
          </w:tcPr>
          <w:p w14:paraId="4AA926B0" w14:textId="77777777" w:rsidR="00795BD2" w:rsidRPr="005E7FBB" w:rsidRDefault="00795BD2" w:rsidP="002E66B6">
            <w:pPr>
              <w:widowControl/>
              <w:autoSpaceDE/>
              <w:autoSpaceDN/>
              <w:spacing w:before="120" w:after="120"/>
              <w:jc w:val="center"/>
              <w:rPr>
                <w:rFonts w:eastAsia="Times New Roman"/>
                <w:color w:val="000000"/>
                <w:sz w:val="20"/>
                <w:szCs w:val="20"/>
                <w:lang w:bidi="ar-SA"/>
              </w:rPr>
            </w:pPr>
            <w:r w:rsidRPr="005E7FBB">
              <w:rPr>
                <w:rFonts w:eastAsia="Times New Roman"/>
                <w:color w:val="000000"/>
                <w:sz w:val="20"/>
                <w:szCs w:val="20"/>
                <w:lang w:bidi="ar-SA"/>
              </w:rPr>
              <w:t>2,503</w:t>
            </w:r>
          </w:p>
        </w:tc>
        <w:tc>
          <w:tcPr>
            <w:tcW w:w="1134" w:type="dxa"/>
            <w:shd w:val="clear" w:color="auto" w:fill="auto"/>
            <w:noWrap/>
            <w:vAlign w:val="bottom"/>
            <w:hideMark/>
          </w:tcPr>
          <w:p w14:paraId="563E02FB" w14:textId="77777777" w:rsidR="00795BD2" w:rsidRPr="005E7FBB" w:rsidRDefault="00795BD2" w:rsidP="002E66B6">
            <w:pPr>
              <w:widowControl/>
              <w:autoSpaceDE/>
              <w:autoSpaceDN/>
              <w:spacing w:before="120" w:after="120"/>
              <w:jc w:val="center"/>
              <w:rPr>
                <w:rFonts w:eastAsia="Times New Roman"/>
                <w:color w:val="000000"/>
                <w:sz w:val="20"/>
                <w:szCs w:val="20"/>
                <w:lang w:bidi="ar-SA"/>
              </w:rPr>
            </w:pPr>
            <w:r w:rsidRPr="005E7FBB">
              <w:rPr>
                <w:rFonts w:eastAsia="Times New Roman"/>
                <w:color w:val="000000"/>
                <w:sz w:val="20"/>
                <w:szCs w:val="20"/>
                <w:lang w:bidi="ar-SA"/>
              </w:rPr>
              <w:t>87</w:t>
            </w:r>
          </w:p>
        </w:tc>
        <w:tc>
          <w:tcPr>
            <w:tcW w:w="1328" w:type="dxa"/>
            <w:shd w:val="clear" w:color="auto" w:fill="auto"/>
            <w:noWrap/>
            <w:vAlign w:val="bottom"/>
            <w:hideMark/>
          </w:tcPr>
          <w:p w14:paraId="2405373E" w14:textId="77777777" w:rsidR="00795BD2" w:rsidRPr="005E7FBB" w:rsidRDefault="00795BD2" w:rsidP="002E66B6">
            <w:pPr>
              <w:widowControl/>
              <w:autoSpaceDE/>
              <w:autoSpaceDN/>
              <w:spacing w:before="120" w:after="120"/>
              <w:jc w:val="center"/>
              <w:rPr>
                <w:rFonts w:eastAsia="Times New Roman"/>
                <w:color w:val="000000"/>
                <w:sz w:val="20"/>
                <w:szCs w:val="20"/>
                <w:lang w:bidi="ar-SA"/>
              </w:rPr>
            </w:pPr>
            <w:r w:rsidRPr="005E7FBB">
              <w:rPr>
                <w:rFonts w:eastAsia="Times New Roman"/>
                <w:color w:val="000000"/>
                <w:sz w:val="20"/>
                <w:szCs w:val="20"/>
                <w:lang w:bidi="ar-SA"/>
              </w:rPr>
              <w:t>62</w:t>
            </w:r>
          </w:p>
        </w:tc>
        <w:tc>
          <w:tcPr>
            <w:tcW w:w="1507" w:type="dxa"/>
          </w:tcPr>
          <w:p w14:paraId="77251A1D" w14:textId="77777777" w:rsidR="00795BD2" w:rsidRPr="005E7FBB" w:rsidRDefault="00795BD2" w:rsidP="002E66B6">
            <w:pPr>
              <w:widowControl/>
              <w:autoSpaceDE/>
              <w:autoSpaceDN/>
              <w:spacing w:before="120" w:after="120"/>
              <w:jc w:val="center"/>
              <w:rPr>
                <w:rFonts w:eastAsia="Times New Roman"/>
                <w:color w:val="000000"/>
                <w:sz w:val="20"/>
                <w:szCs w:val="20"/>
                <w:lang w:bidi="ar-SA"/>
              </w:rPr>
            </w:pPr>
            <w:r>
              <w:rPr>
                <w:rFonts w:eastAsia="Times New Roman"/>
                <w:color w:val="000000"/>
                <w:sz w:val="20"/>
                <w:szCs w:val="20"/>
                <w:lang w:bidi="ar-SA"/>
              </w:rPr>
              <w:t>314</w:t>
            </w:r>
          </w:p>
        </w:tc>
        <w:tc>
          <w:tcPr>
            <w:tcW w:w="1659" w:type="dxa"/>
          </w:tcPr>
          <w:p w14:paraId="6567CD82" w14:textId="77777777" w:rsidR="00795BD2" w:rsidRPr="005E7FBB" w:rsidRDefault="00795BD2" w:rsidP="002E66B6">
            <w:pPr>
              <w:widowControl/>
              <w:autoSpaceDE/>
              <w:autoSpaceDN/>
              <w:spacing w:before="120" w:after="120"/>
              <w:jc w:val="center"/>
              <w:rPr>
                <w:rFonts w:eastAsia="Times New Roman"/>
                <w:color w:val="000000"/>
                <w:sz w:val="20"/>
                <w:szCs w:val="20"/>
                <w:lang w:bidi="ar-SA"/>
              </w:rPr>
            </w:pPr>
            <w:r>
              <w:rPr>
                <w:rFonts w:eastAsia="Times New Roman"/>
                <w:color w:val="000000"/>
                <w:sz w:val="20"/>
                <w:szCs w:val="20"/>
                <w:lang w:bidi="ar-SA"/>
              </w:rPr>
              <w:t>76</w:t>
            </w:r>
          </w:p>
        </w:tc>
        <w:tc>
          <w:tcPr>
            <w:tcW w:w="1602" w:type="dxa"/>
          </w:tcPr>
          <w:p w14:paraId="6205E6D6" w14:textId="204DB44E" w:rsidR="00795BD2" w:rsidRDefault="00795BD2" w:rsidP="002E66B6">
            <w:pPr>
              <w:widowControl/>
              <w:autoSpaceDE/>
              <w:autoSpaceDN/>
              <w:spacing w:before="120" w:after="120"/>
              <w:jc w:val="center"/>
              <w:rPr>
                <w:rFonts w:eastAsia="Times New Roman"/>
                <w:color w:val="000000"/>
                <w:sz w:val="20"/>
                <w:szCs w:val="20"/>
                <w:lang w:bidi="ar-SA"/>
              </w:rPr>
            </w:pPr>
            <w:r>
              <w:rPr>
                <w:rFonts w:eastAsia="Times New Roman"/>
                <w:color w:val="000000"/>
                <w:sz w:val="20"/>
                <w:szCs w:val="20"/>
                <w:lang w:bidi="ar-SA"/>
              </w:rPr>
              <w:t>2</w:t>
            </w:r>
            <w:r w:rsidR="007C59FC">
              <w:rPr>
                <w:rFonts w:eastAsia="Times New Roman"/>
                <w:color w:val="000000"/>
                <w:sz w:val="20"/>
                <w:szCs w:val="20"/>
                <w:lang w:bidi="ar-SA"/>
              </w:rPr>
              <w:t>4</w:t>
            </w:r>
          </w:p>
        </w:tc>
      </w:tr>
    </w:tbl>
    <w:bookmarkEnd w:id="0"/>
    <w:p w14:paraId="1D8754BD" w14:textId="279A2EA8" w:rsidR="008E7ABA" w:rsidRDefault="00D87148" w:rsidP="008E7ABA">
      <w:pPr>
        <w:pStyle w:val="BodyText"/>
        <w:numPr>
          <w:ilvl w:val="0"/>
          <w:numId w:val="4"/>
        </w:numPr>
        <w:spacing w:before="120" w:after="120"/>
        <w:ind w:left="1186" w:right="1066" w:hanging="619"/>
      </w:pPr>
      <w:r w:rsidRPr="008E7ABA">
        <w:t xml:space="preserve">Of the tickets issued in the year, two </w:t>
      </w:r>
      <w:r w:rsidR="00D96417" w:rsidRPr="008E7ABA">
        <w:t>cases</w:t>
      </w:r>
      <w:r w:rsidRPr="008E7ABA">
        <w:t xml:space="preserve"> were </w:t>
      </w:r>
      <w:r w:rsidR="00D96417" w:rsidRPr="008E7ABA">
        <w:t xml:space="preserve">taken to the </w:t>
      </w:r>
      <w:r w:rsidRPr="008E7ABA">
        <w:t xml:space="preserve">Traffic Enforcement Centre (TEC) </w:t>
      </w:r>
      <w:r w:rsidR="00D96417" w:rsidRPr="008E7ABA">
        <w:t xml:space="preserve">by the </w:t>
      </w:r>
      <w:r w:rsidR="00FB313C" w:rsidRPr="008E7ABA">
        <w:t xml:space="preserve">vehicle </w:t>
      </w:r>
      <w:r w:rsidR="00D96417" w:rsidRPr="008E7ABA">
        <w:t>owner</w:t>
      </w:r>
      <w:r w:rsidR="00DD78BE">
        <w:t>,</w:t>
      </w:r>
      <w:r w:rsidR="00D96417" w:rsidRPr="008E7ABA">
        <w:t xml:space="preserve"> </w:t>
      </w:r>
      <w:r w:rsidR="00FB313C" w:rsidRPr="008E7ABA">
        <w:t xml:space="preserve">which is their right to make a final appeal, in </w:t>
      </w:r>
      <w:r w:rsidR="00D96417" w:rsidRPr="008E7ABA">
        <w:t xml:space="preserve">both cases </w:t>
      </w:r>
      <w:r w:rsidR="00FB313C" w:rsidRPr="008E7ABA">
        <w:t>the applica</w:t>
      </w:r>
      <w:r w:rsidR="002476A1">
        <w:t>nts</w:t>
      </w:r>
      <w:r w:rsidR="00FB313C" w:rsidRPr="008E7ABA">
        <w:t xml:space="preserve"> lost their appeals</w:t>
      </w:r>
      <w:r w:rsidR="008E7ABA">
        <w:t>.</w:t>
      </w:r>
    </w:p>
    <w:p w14:paraId="505248B5" w14:textId="0DBE19B8" w:rsidR="00C94AF1" w:rsidRDefault="00743E15" w:rsidP="007126BE">
      <w:pPr>
        <w:pStyle w:val="Heading2"/>
        <w:spacing w:before="78"/>
      </w:pPr>
      <w:r>
        <w:t xml:space="preserve">        </w:t>
      </w:r>
      <w:r w:rsidR="00C94AF1">
        <w:t xml:space="preserve">Dimension 1- Key Performance Indicators (KPI) </w:t>
      </w:r>
    </w:p>
    <w:p w14:paraId="106FCF3C" w14:textId="3BF7C53F" w:rsidR="008E7ABA" w:rsidRDefault="00FD172F" w:rsidP="008E7ABA">
      <w:pPr>
        <w:pStyle w:val="BodyText"/>
        <w:numPr>
          <w:ilvl w:val="0"/>
          <w:numId w:val="4"/>
        </w:numPr>
        <w:spacing w:before="120" w:after="120"/>
        <w:ind w:left="1186" w:right="1066" w:hanging="619"/>
      </w:pPr>
      <w:r w:rsidRPr="008E7ABA">
        <w:t>KPIs are recognised as an important element of monitoring the contractor’s performance. The KPIs cover those aspects of the service which are most important as a means of benchmarking against which performance can be measured. KPIs are reported monthly to the council</w:t>
      </w:r>
      <w:r w:rsidR="00BA0439">
        <w:t>s</w:t>
      </w:r>
      <w:r w:rsidRPr="008E7ABA">
        <w:t xml:space="preserve"> using a traffic light system Green – </w:t>
      </w:r>
      <w:r w:rsidR="00DD78BE">
        <w:t>A</w:t>
      </w:r>
      <w:r w:rsidRPr="008E7ABA">
        <w:t xml:space="preserve">chieved, Amber - Area for concern and Red – Failure and are discussed at the monthly Client/Contractor meeting. A full breakdown of all KPIs is included in </w:t>
      </w:r>
      <w:r w:rsidRPr="00505CFE">
        <w:rPr>
          <w:b/>
          <w:bCs/>
        </w:rPr>
        <w:t>Appendix</w:t>
      </w:r>
      <w:r w:rsidRPr="00505CFE">
        <w:rPr>
          <w:b/>
          <w:bCs/>
          <w:spacing w:val="-6"/>
        </w:rPr>
        <w:t xml:space="preserve"> </w:t>
      </w:r>
      <w:r w:rsidRPr="00505CFE">
        <w:rPr>
          <w:b/>
          <w:bCs/>
        </w:rPr>
        <w:t>A</w:t>
      </w:r>
      <w:r w:rsidRPr="008E7ABA">
        <w:t>.</w:t>
      </w:r>
    </w:p>
    <w:p w14:paraId="083202C7" w14:textId="2713BC40" w:rsidR="008E7ABA" w:rsidRDefault="00FD172F" w:rsidP="008E7ABA">
      <w:pPr>
        <w:pStyle w:val="BodyText"/>
        <w:numPr>
          <w:ilvl w:val="0"/>
          <w:numId w:val="4"/>
        </w:numPr>
        <w:spacing w:before="120" w:after="120"/>
        <w:ind w:left="1186" w:right="1066" w:hanging="619"/>
      </w:pPr>
      <w:r w:rsidRPr="008E7ABA">
        <w:t xml:space="preserve">KPIs are split into </w:t>
      </w:r>
      <w:r w:rsidR="00CA5D19" w:rsidRPr="008E7ABA">
        <w:t>several</w:t>
      </w:r>
      <w:r w:rsidRPr="008E7ABA">
        <w:t xml:space="preserve"> sub-areas which combine to make up the KPI </w:t>
      </w:r>
      <w:r w:rsidR="007F35C3">
        <w:t xml:space="preserve">‘top line’ </w:t>
      </w:r>
      <w:r w:rsidRPr="008E7ABA">
        <w:t xml:space="preserve">score. The table showing the results of all sub-areas with a detailed breakdown of the scores is included within </w:t>
      </w:r>
      <w:r w:rsidRPr="007F35C3">
        <w:rPr>
          <w:b/>
          <w:bCs/>
        </w:rPr>
        <w:t>Appendix</w:t>
      </w:r>
      <w:r w:rsidRPr="007F35C3">
        <w:rPr>
          <w:b/>
          <w:bCs/>
          <w:spacing w:val="-5"/>
        </w:rPr>
        <w:t xml:space="preserve"> </w:t>
      </w:r>
      <w:r w:rsidRPr="007F35C3">
        <w:rPr>
          <w:b/>
          <w:bCs/>
        </w:rPr>
        <w:t>A</w:t>
      </w:r>
      <w:r w:rsidRPr="008E7ABA">
        <w:t>.</w:t>
      </w:r>
    </w:p>
    <w:p w14:paraId="23238536" w14:textId="77777777" w:rsidR="00BB0BD4" w:rsidRPr="00BB0BD4" w:rsidRDefault="00E45CD8" w:rsidP="00BB0BD4">
      <w:pPr>
        <w:pStyle w:val="BodyText"/>
        <w:numPr>
          <w:ilvl w:val="0"/>
          <w:numId w:val="4"/>
        </w:numPr>
        <w:spacing w:before="120" w:after="120"/>
        <w:ind w:left="1186" w:right="1066" w:hanging="619"/>
      </w:pPr>
      <w:r w:rsidRPr="00BB0BD4">
        <w:t>T</w:t>
      </w:r>
      <w:r w:rsidR="00FD172F" w:rsidRPr="00BB0BD4">
        <w:t xml:space="preserve">able </w:t>
      </w:r>
      <w:r w:rsidR="002476A1" w:rsidRPr="00BB0BD4">
        <w:t>2</w:t>
      </w:r>
      <w:r w:rsidR="007F35C3" w:rsidRPr="00BB0BD4">
        <w:t xml:space="preserve"> below</w:t>
      </w:r>
      <w:r w:rsidR="00FD172F" w:rsidRPr="00BB0BD4">
        <w:t xml:space="preserve"> </w:t>
      </w:r>
      <w:r w:rsidR="00BB0BD4">
        <w:t xml:space="preserve">shows the annual results for the ‘top line’ KPIs for 2023/24 compared with previous years. </w:t>
      </w:r>
      <w:r w:rsidR="00BB0BD4" w:rsidRPr="00BB0BD4">
        <w:t xml:space="preserve">There are two areas that are slightly below the others this year: KPI 3 ‘Reporting, and KPI 8 ‘Asset condition’. </w:t>
      </w:r>
    </w:p>
    <w:p w14:paraId="77EEE13D" w14:textId="24BA3F63" w:rsidR="00AF133F" w:rsidRPr="00CA121D" w:rsidRDefault="00AF133F" w:rsidP="00BB0BD4">
      <w:pPr>
        <w:pStyle w:val="BodyText"/>
        <w:spacing w:before="120" w:after="120"/>
        <w:ind w:left="1186" w:right="1066"/>
        <w:rPr>
          <w:color w:val="000000" w:themeColor="text1"/>
          <w:highlight w:val="yellow"/>
        </w:rPr>
      </w:pPr>
    </w:p>
    <w:p w14:paraId="295812C3" w14:textId="77777777" w:rsidR="00227051" w:rsidRDefault="00227051" w:rsidP="00227051">
      <w:pPr>
        <w:pStyle w:val="BodyText"/>
        <w:spacing w:before="120" w:after="120"/>
        <w:ind w:right="1066"/>
        <w:rPr>
          <w:color w:val="000000" w:themeColor="text1"/>
        </w:rPr>
      </w:pPr>
    </w:p>
    <w:p w14:paraId="40B8429F" w14:textId="77777777" w:rsidR="0028250A" w:rsidRDefault="0028250A" w:rsidP="00227051">
      <w:pPr>
        <w:pStyle w:val="BodyText"/>
        <w:spacing w:before="120" w:after="120"/>
        <w:ind w:right="1066"/>
        <w:rPr>
          <w:color w:val="000000" w:themeColor="text1"/>
        </w:rPr>
      </w:pPr>
    </w:p>
    <w:p w14:paraId="79C69C42" w14:textId="77777777" w:rsidR="00227051" w:rsidRDefault="00227051" w:rsidP="00227051">
      <w:pPr>
        <w:pStyle w:val="BodyText"/>
        <w:spacing w:before="120" w:after="120"/>
        <w:ind w:right="1066"/>
        <w:rPr>
          <w:color w:val="000000" w:themeColor="text1"/>
        </w:rPr>
      </w:pPr>
    </w:p>
    <w:p w14:paraId="57B95C2F" w14:textId="77777777" w:rsidR="00E45CD8" w:rsidRDefault="00E45CD8" w:rsidP="00227051">
      <w:pPr>
        <w:pStyle w:val="BodyText"/>
        <w:spacing w:before="120" w:after="120"/>
        <w:ind w:right="1066"/>
        <w:rPr>
          <w:color w:val="000000" w:themeColor="text1"/>
        </w:rPr>
      </w:pPr>
    </w:p>
    <w:p w14:paraId="39768D4B" w14:textId="77777777" w:rsidR="00E45CD8" w:rsidRPr="00227051" w:rsidRDefault="00E45CD8" w:rsidP="00227051">
      <w:pPr>
        <w:pStyle w:val="BodyText"/>
        <w:spacing w:before="120" w:after="120"/>
        <w:ind w:right="1066"/>
        <w:rPr>
          <w:color w:val="000000" w:themeColor="text1"/>
        </w:rPr>
      </w:pPr>
    </w:p>
    <w:p w14:paraId="23839D74" w14:textId="2718803A" w:rsidR="002476A1" w:rsidRPr="008E7ABA" w:rsidRDefault="002476A1" w:rsidP="0081128E">
      <w:pPr>
        <w:pStyle w:val="BodyText"/>
        <w:spacing w:before="120" w:after="120"/>
        <w:ind w:right="1066"/>
      </w:pPr>
      <w:r>
        <w:t xml:space="preserve">Table </w:t>
      </w:r>
      <w:r w:rsidR="00CA5D19">
        <w:t>2 KPI</w:t>
      </w:r>
      <w:r w:rsidR="000A0461">
        <w:t xml:space="preserve"> results </w:t>
      </w:r>
      <w:r w:rsidR="009F53BA">
        <w:t xml:space="preserve">for Saba </w:t>
      </w:r>
      <w:r w:rsidR="000A0461">
        <w:t>over the past five years</w:t>
      </w:r>
    </w:p>
    <w:tbl>
      <w:tblPr>
        <w:tblpPr w:leftFromText="180" w:rightFromText="180" w:vertAnchor="text" w:tblpXSpec="center" w:tblpY="1"/>
        <w:tblOverlap w:val="never"/>
        <w:tblW w:w="10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1"/>
        <w:gridCol w:w="2373"/>
        <w:gridCol w:w="1171"/>
        <w:gridCol w:w="1132"/>
        <w:gridCol w:w="1135"/>
        <w:gridCol w:w="1132"/>
        <w:gridCol w:w="1126"/>
        <w:gridCol w:w="1456"/>
      </w:tblGrid>
      <w:tr w:rsidR="00AF133F" w14:paraId="16B9B92A" w14:textId="77777777" w:rsidTr="002E66B6">
        <w:trPr>
          <w:trHeight w:val="406"/>
        </w:trPr>
        <w:tc>
          <w:tcPr>
            <w:tcW w:w="841" w:type="dxa"/>
          </w:tcPr>
          <w:p w14:paraId="2243DDEB" w14:textId="77777777" w:rsidR="00AF133F" w:rsidRDefault="00AF133F" w:rsidP="002E66B6">
            <w:pPr>
              <w:pStyle w:val="TableParagraph"/>
              <w:rPr>
                <w:rFonts w:ascii="Times New Roman"/>
                <w:sz w:val="24"/>
              </w:rPr>
            </w:pPr>
          </w:p>
        </w:tc>
        <w:tc>
          <w:tcPr>
            <w:tcW w:w="2373" w:type="dxa"/>
          </w:tcPr>
          <w:p w14:paraId="20A5447C" w14:textId="77777777" w:rsidR="00AF133F" w:rsidRDefault="00AF133F" w:rsidP="002E66B6">
            <w:pPr>
              <w:pStyle w:val="TableParagraph"/>
              <w:rPr>
                <w:rFonts w:ascii="Arial"/>
                <w:sz w:val="23"/>
              </w:rPr>
            </w:pPr>
          </w:p>
          <w:p w14:paraId="7F4100CA" w14:textId="77777777" w:rsidR="00AF133F" w:rsidRDefault="00AF133F" w:rsidP="002E66B6">
            <w:pPr>
              <w:pStyle w:val="TableParagraph"/>
              <w:ind w:left="895" w:right="879"/>
              <w:jc w:val="center"/>
              <w:rPr>
                <w:rFonts w:ascii="Arial"/>
                <w:b/>
                <w:sz w:val="24"/>
              </w:rPr>
            </w:pPr>
            <w:r>
              <w:rPr>
                <w:rFonts w:ascii="Arial"/>
                <w:b/>
                <w:sz w:val="24"/>
              </w:rPr>
              <w:t>Area</w:t>
            </w:r>
          </w:p>
        </w:tc>
        <w:tc>
          <w:tcPr>
            <w:tcW w:w="1171" w:type="dxa"/>
            <w:vAlign w:val="center"/>
          </w:tcPr>
          <w:p w14:paraId="7BC84AFA" w14:textId="77777777" w:rsidR="00AF133F" w:rsidRDefault="00AF133F" w:rsidP="002E66B6">
            <w:pPr>
              <w:pStyle w:val="TableParagraph"/>
              <w:ind w:left="143" w:right="123"/>
              <w:jc w:val="center"/>
              <w:rPr>
                <w:rFonts w:ascii="Arial"/>
                <w:b/>
                <w:sz w:val="24"/>
              </w:rPr>
            </w:pPr>
            <w:r>
              <w:rPr>
                <w:rFonts w:ascii="Arial"/>
                <w:b/>
                <w:sz w:val="24"/>
              </w:rPr>
              <w:t>2019/20</w:t>
            </w:r>
          </w:p>
        </w:tc>
        <w:tc>
          <w:tcPr>
            <w:tcW w:w="1132" w:type="dxa"/>
            <w:vAlign w:val="center"/>
          </w:tcPr>
          <w:p w14:paraId="4DF153ED" w14:textId="77777777" w:rsidR="00AF133F" w:rsidRDefault="00AF133F" w:rsidP="002E66B6">
            <w:pPr>
              <w:pStyle w:val="TableParagraph"/>
              <w:ind w:left="111" w:right="89"/>
              <w:jc w:val="center"/>
              <w:rPr>
                <w:rFonts w:ascii="Arial"/>
                <w:b/>
                <w:sz w:val="24"/>
              </w:rPr>
            </w:pPr>
            <w:r>
              <w:rPr>
                <w:rFonts w:ascii="Arial"/>
                <w:b/>
                <w:sz w:val="24"/>
              </w:rPr>
              <w:t>2020/21</w:t>
            </w:r>
          </w:p>
        </w:tc>
        <w:tc>
          <w:tcPr>
            <w:tcW w:w="1135" w:type="dxa"/>
            <w:vAlign w:val="center"/>
          </w:tcPr>
          <w:p w14:paraId="3E2D95B9" w14:textId="77777777" w:rsidR="00AF133F" w:rsidRDefault="00AF133F" w:rsidP="002E66B6">
            <w:pPr>
              <w:pStyle w:val="TableParagraph"/>
              <w:ind w:left="113" w:right="93"/>
              <w:jc w:val="center"/>
              <w:rPr>
                <w:rFonts w:ascii="Arial"/>
                <w:b/>
                <w:sz w:val="24"/>
              </w:rPr>
            </w:pPr>
            <w:r>
              <w:rPr>
                <w:rFonts w:ascii="Arial"/>
                <w:b/>
                <w:sz w:val="24"/>
              </w:rPr>
              <w:t>2021/22</w:t>
            </w:r>
          </w:p>
        </w:tc>
        <w:tc>
          <w:tcPr>
            <w:tcW w:w="1132" w:type="dxa"/>
            <w:vAlign w:val="center"/>
          </w:tcPr>
          <w:p w14:paraId="75D59FE3" w14:textId="77777777" w:rsidR="00AF133F" w:rsidRDefault="00AF133F" w:rsidP="002E66B6">
            <w:pPr>
              <w:pStyle w:val="TableParagraph"/>
              <w:ind w:left="113" w:right="88"/>
              <w:jc w:val="center"/>
              <w:rPr>
                <w:rFonts w:ascii="Arial"/>
                <w:b/>
                <w:sz w:val="24"/>
              </w:rPr>
            </w:pPr>
            <w:r>
              <w:rPr>
                <w:rFonts w:ascii="Arial"/>
                <w:b/>
                <w:sz w:val="24"/>
              </w:rPr>
              <w:t>2022/23</w:t>
            </w:r>
          </w:p>
        </w:tc>
        <w:tc>
          <w:tcPr>
            <w:tcW w:w="1126" w:type="dxa"/>
            <w:vAlign w:val="center"/>
          </w:tcPr>
          <w:p w14:paraId="1F63C4D2" w14:textId="77777777" w:rsidR="00AF133F" w:rsidRDefault="00AF133F" w:rsidP="002E66B6">
            <w:pPr>
              <w:pStyle w:val="TableParagraph"/>
              <w:ind w:left="396" w:right="66" w:hanging="286"/>
              <w:rPr>
                <w:rFonts w:ascii="Arial"/>
                <w:b/>
                <w:sz w:val="24"/>
              </w:rPr>
            </w:pPr>
            <w:r>
              <w:rPr>
                <w:rFonts w:ascii="Arial"/>
                <w:b/>
                <w:sz w:val="24"/>
              </w:rPr>
              <w:t>2023/24</w:t>
            </w:r>
          </w:p>
        </w:tc>
        <w:tc>
          <w:tcPr>
            <w:tcW w:w="1456" w:type="dxa"/>
          </w:tcPr>
          <w:p w14:paraId="518281C8" w14:textId="77777777" w:rsidR="00AF133F" w:rsidRDefault="00AF133F" w:rsidP="002E66B6">
            <w:pPr>
              <w:pStyle w:val="TableParagraph"/>
              <w:ind w:left="396" w:right="66" w:hanging="286"/>
              <w:rPr>
                <w:rFonts w:ascii="Arial"/>
                <w:b/>
                <w:sz w:val="24"/>
              </w:rPr>
            </w:pPr>
            <w:r>
              <w:rPr>
                <w:rFonts w:ascii="Arial"/>
                <w:b/>
                <w:sz w:val="24"/>
              </w:rPr>
              <w:t>Monitoring Score</w:t>
            </w:r>
          </w:p>
        </w:tc>
      </w:tr>
      <w:tr w:rsidR="00AF133F" w14:paraId="7F9CF778" w14:textId="77777777" w:rsidTr="002E66B6">
        <w:trPr>
          <w:trHeight w:val="404"/>
        </w:trPr>
        <w:tc>
          <w:tcPr>
            <w:tcW w:w="841" w:type="dxa"/>
          </w:tcPr>
          <w:p w14:paraId="6E013C1F" w14:textId="77777777" w:rsidR="00AF133F" w:rsidRDefault="00AF133F" w:rsidP="002E66B6">
            <w:pPr>
              <w:pStyle w:val="TableParagraph"/>
              <w:spacing w:before="60"/>
              <w:ind w:left="196"/>
              <w:rPr>
                <w:rFonts w:ascii="Arial"/>
                <w:sz w:val="24"/>
              </w:rPr>
            </w:pPr>
            <w:r>
              <w:rPr>
                <w:rFonts w:ascii="Arial"/>
                <w:sz w:val="24"/>
              </w:rPr>
              <w:t>KPI 1</w:t>
            </w:r>
          </w:p>
        </w:tc>
        <w:tc>
          <w:tcPr>
            <w:tcW w:w="2373" w:type="dxa"/>
          </w:tcPr>
          <w:p w14:paraId="406C767C" w14:textId="77777777" w:rsidR="00AF133F" w:rsidRDefault="00AF133F" w:rsidP="002E66B6">
            <w:pPr>
              <w:pStyle w:val="TableParagraph"/>
              <w:spacing w:before="60"/>
              <w:ind w:left="107"/>
              <w:rPr>
                <w:rFonts w:ascii="Arial"/>
                <w:sz w:val="24"/>
              </w:rPr>
            </w:pPr>
            <w:r>
              <w:rPr>
                <w:rFonts w:ascii="Arial"/>
                <w:sz w:val="24"/>
              </w:rPr>
              <w:t>Administration</w:t>
            </w:r>
          </w:p>
        </w:tc>
        <w:tc>
          <w:tcPr>
            <w:tcW w:w="1171" w:type="dxa"/>
            <w:shd w:val="clear" w:color="auto" w:fill="FFCC00"/>
          </w:tcPr>
          <w:p w14:paraId="1C0A4B64" w14:textId="77777777" w:rsidR="00AF133F" w:rsidRDefault="00AF133F" w:rsidP="002E66B6">
            <w:pPr>
              <w:pStyle w:val="TableParagraph"/>
              <w:spacing w:before="60"/>
              <w:ind w:left="143" w:right="120"/>
              <w:jc w:val="center"/>
              <w:rPr>
                <w:rFonts w:ascii="Arial"/>
                <w:sz w:val="24"/>
              </w:rPr>
            </w:pPr>
            <w:r>
              <w:rPr>
                <w:rFonts w:ascii="Arial"/>
                <w:sz w:val="24"/>
              </w:rPr>
              <w:t>89%</w:t>
            </w:r>
          </w:p>
        </w:tc>
        <w:tc>
          <w:tcPr>
            <w:tcW w:w="1132" w:type="dxa"/>
            <w:shd w:val="clear" w:color="auto" w:fill="00FF00"/>
          </w:tcPr>
          <w:p w14:paraId="51FAF4B9" w14:textId="77777777" w:rsidR="00AF133F" w:rsidRDefault="00AF133F" w:rsidP="002E66B6">
            <w:pPr>
              <w:pStyle w:val="TableParagraph"/>
              <w:spacing w:before="60"/>
              <w:ind w:left="113" w:right="89"/>
              <w:jc w:val="center"/>
              <w:rPr>
                <w:rFonts w:ascii="Arial"/>
                <w:sz w:val="24"/>
              </w:rPr>
            </w:pPr>
            <w:r>
              <w:rPr>
                <w:rFonts w:ascii="Arial"/>
                <w:sz w:val="24"/>
              </w:rPr>
              <w:t>100%</w:t>
            </w:r>
          </w:p>
        </w:tc>
        <w:tc>
          <w:tcPr>
            <w:tcW w:w="1135" w:type="dxa"/>
            <w:shd w:val="clear" w:color="auto" w:fill="00FF00"/>
          </w:tcPr>
          <w:p w14:paraId="238B3C4B" w14:textId="77777777" w:rsidR="00AF133F" w:rsidRDefault="00AF133F" w:rsidP="002E66B6">
            <w:pPr>
              <w:pStyle w:val="TableParagraph"/>
              <w:spacing w:before="60"/>
              <w:ind w:left="113" w:right="89"/>
              <w:jc w:val="center"/>
              <w:rPr>
                <w:rFonts w:ascii="Arial"/>
                <w:sz w:val="24"/>
              </w:rPr>
            </w:pPr>
            <w:r>
              <w:rPr>
                <w:rFonts w:ascii="Arial"/>
                <w:sz w:val="24"/>
              </w:rPr>
              <w:t>100%</w:t>
            </w:r>
          </w:p>
        </w:tc>
        <w:tc>
          <w:tcPr>
            <w:tcW w:w="1132" w:type="dxa"/>
            <w:shd w:val="clear" w:color="auto" w:fill="00FF00"/>
          </w:tcPr>
          <w:p w14:paraId="2F94CFFB" w14:textId="77777777" w:rsidR="00AF133F" w:rsidRDefault="00AF133F" w:rsidP="002E66B6">
            <w:pPr>
              <w:pStyle w:val="TableParagraph"/>
              <w:spacing w:before="60"/>
              <w:ind w:left="113" w:right="85"/>
              <w:jc w:val="center"/>
              <w:rPr>
                <w:rFonts w:ascii="Arial"/>
                <w:sz w:val="24"/>
              </w:rPr>
            </w:pPr>
            <w:r>
              <w:rPr>
                <w:rFonts w:ascii="Arial"/>
                <w:sz w:val="24"/>
              </w:rPr>
              <w:t>100%</w:t>
            </w:r>
          </w:p>
        </w:tc>
        <w:tc>
          <w:tcPr>
            <w:tcW w:w="1126" w:type="dxa"/>
            <w:shd w:val="clear" w:color="auto" w:fill="00FF00"/>
          </w:tcPr>
          <w:p w14:paraId="7AFB95A4" w14:textId="77777777" w:rsidR="00AF133F" w:rsidRDefault="00AF133F" w:rsidP="002E66B6">
            <w:pPr>
              <w:pStyle w:val="TableParagraph"/>
              <w:spacing w:before="60"/>
              <w:ind w:left="24"/>
              <w:jc w:val="center"/>
              <w:rPr>
                <w:rFonts w:ascii="Arial"/>
                <w:w w:val="99"/>
                <w:sz w:val="24"/>
              </w:rPr>
            </w:pPr>
            <w:r w:rsidRPr="004A3F8F">
              <w:rPr>
                <w:rFonts w:ascii="Arial"/>
                <w:sz w:val="24"/>
                <w:highlight w:val="green"/>
              </w:rPr>
              <w:t>100%</w:t>
            </w:r>
          </w:p>
        </w:tc>
        <w:tc>
          <w:tcPr>
            <w:tcW w:w="1456" w:type="dxa"/>
          </w:tcPr>
          <w:p w14:paraId="20A89D08" w14:textId="77777777" w:rsidR="00AF133F" w:rsidRDefault="00AF133F" w:rsidP="002E66B6">
            <w:pPr>
              <w:pStyle w:val="TableParagraph"/>
              <w:spacing w:before="60"/>
              <w:ind w:left="24"/>
              <w:jc w:val="center"/>
              <w:rPr>
                <w:rFonts w:ascii="Arial"/>
                <w:sz w:val="24"/>
              </w:rPr>
            </w:pPr>
            <w:r>
              <w:rPr>
                <w:rFonts w:ascii="Arial"/>
                <w:w w:val="99"/>
                <w:sz w:val="24"/>
              </w:rPr>
              <w:t>5</w:t>
            </w:r>
          </w:p>
        </w:tc>
      </w:tr>
      <w:tr w:rsidR="00AF133F" w14:paraId="183D8A89" w14:textId="77777777" w:rsidTr="002E66B6">
        <w:trPr>
          <w:trHeight w:val="327"/>
        </w:trPr>
        <w:tc>
          <w:tcPr>
            <w:tcW w:w="841" w:type="dxa"/>
          </w:tcPr>
          <w:p w14:paraId="43CEC64E" w14:textId="77777777" w:rsidR="00AF133F" w:rsidRDefault="00AF133F" w:rsidP="002E66B6">
            <w:pPr>
              <w:pStyle w:val="TableParagraph"/>
              <w:spacing w:before="21"/>
              <w:ind w:left="196"/>
              <w:rPr>
                <w:rFonts w:ascii="Arial"/>
                <w:sz w:val="24"/>
              </w:rPr>
            </w:pPr>
            <w:r>
              <w:rPr>
                <w:rFonts w:ascii="Arial"/>
                <w:sz w:val="24"/>
              </w:rPr>
              <w:t>KPI 2</w:t>
            </w:r>
          </w:p>
        </w:tc>
        <w:tc>
          <w:tcPr>
            <w:tcW w:w="2373" w:type="dxa"/>
          </w:tcPr>
          <w:p w14:paraId="6E9A8728" w14:textId="77777777" w:rsidR="00AF133F" w:rsidRDefault="00AF133F" w:rsidP="002E66B6">
            <w:pPr>
              <w:pStyle w:val="TableParagraph"/>
              <w:spacing w:before="21"/>
              <w:ind w:left="107"/>
              <w:rPr>
                <w:rFonts w:ascii="Arial"/>
                <w:sz w:val="24"/>
              </w:rPr>
            </w:pPr>
            <w:r>
              <w:rPr>
                <w:rFonts w:ascii="Arial"/>
                <w:sz w:val="24"/>
              </w:rPr>
              <w:t>Notice Processing</w:t>
            </w:r>
          </w:p>
        </w:tc>
        <w:tc>
          <w:tcPr>
            <w:tcW w:w="1171" w:type="dxa"/>
            <w:shd w:val="clear" w:color="auto" w:fill="00FF00"/>
          </w:tcPr>
          <w:p w14:paraId="39400E28" w14:textId="77777777" w:rsidR="00AF133F" w:rsidRDefault="00AF133F" w:rsidP="002E66B6">
            <w:pPr>
              <w:pStyle w:val="TableParagraph"/>
              <w:spacing w:before="21"/>
              <w:ind w:left="143" w:right="120"/>
              <w:jc w:val="center"/>
              <w:rPr>
                <w:rFonts w:ascii="Arial"/>
                <w:sz w:val="24"/>
              </w:rPr>
            </w:pPr>
            <w:r>
              <w:rPr>
                <w:rFonts w:ascii="Arial"/>
                <w:sz w:val="24"/>
              </w:rPr>
              <w:t>99%</w:t>
            </w:r>
          </w:p>
        </w:tc>
        <w:tc>
          <w:tcPr>
            <w:tcW w:w="1132" w:type="dxa"/>
            <w:shd w:val="clear" w:color="auto" w:fill="00FF00"/>
          </w:tcPr>
          <w:p w14:paraId="696BDB7C" w14:textId="77777777" w:rsidR="00AF133F" w:rsidRDefault="00AF133F" w:rsidP="002E66B6">
            <w:pPr>
              <w:pStyle w:val="TableParagraph"/>
              <w:spacing w:before="21"/>
              <w:ind w:left="113" w:right="89"/>
              <w:jc w:val="center"/>
              <w:rPr>
                <w:rFonts w:ascii="Arial"/>
                <w:sz w:val="24"/>
              </w:rPr>
            </w:pPr>
            <w:r>
              <w:rPr>
                <w:rFonts w:ascii="Arial"/>
                <w:sz w:val="24"/>
              </w:rPr>
              <w:t>91%</w:t>
            </w:r>
          </w:p>
        </w:tc>
        <w:tc>
          <w:tcPr>
            <w:tcW w:w="1135" w:type="dxa"/>
            <w:shd w:val="clear" w:color="auto" w:fill="FFC000"/>
          </w:tcPr>
          <w:p w14:paraId="69D024C5" w14:textId="77777777" w:rsidR="00AF133F" w:rsidRDefault="00AF133F" w:rsidP="002E66B6">
            <w:pPr>
              <w:pStyle w:val="TableParagraph"/>
              <w:spacing w:before="21"/>
              <w:ind w:left="113" w:right="89"/>
              <w:jc w:val="center"/>
              <w:rPr>
                <w:rFonts w:ascii="Arial"/>
                <w:sz w:val="24"/>
              </w:rPr>
            </w:pPr>
            <w:r>
              <w:rPr>
                <w:rFonts w:ascii="Arial"/>
                <w:sz w:val="24"/>
              </w:rPr>
              <w:t>86%</w:t>
            </w:r>
          </w:p>
        </w:tc>
        <w:tc>
          <w:tcPr>
            <w:tcW w:w="1132" w:type="dxa"/>
            <w:shd w:val="clear" w:color="auto" w:fill="00FF00"/>
          </w:tcPr>
          <w:p w14:paraId="711F9C04" w14:textId="77777777" w:rsidR="00AF133F" w:rsidRDefault="00AF133F" w:rsidP="002E66B6">
            <w:pPr>
              <w:pStyle w:val="TableParagraph"/>
              <w:spacing w:before="21"/>
              <w:ind w:left="113" w:right="85"/>
              <w:jc w:val="center"/>
              <w:rPr>
                <w:rFonts w:ascii="Arial"/>
                <w:sz w:val="24"/>
              </w:rPr>
            </w:pPr>
            <w:r>
              <w:rPr>
                <w:rFonts w:ascii="Arial"/>
                <w:sz w:val="24"/>
              </w:rPr>
              <w:t>94%</w:t>
            </w:r>
          </w:p>
        </w:tc>
        <w:tc>
          <w:tcPr>
            <w:tcW w:w="1126" w:type="dxa"/>
            <w:shd w:val="clear" w:color="auto" w:fill="00FF00"/>
          </w:tcPr>
          <w:p w14:paraId="64B1285B" w14:textId="77777777" w:rsidR="00AF133F" w:rsidRDefault="00AF133F" w:rsidP="002E66B6">
            <w:pPr>
              <w:pStyle w:val="TableParagraph"/>
              <w:spacing w:before="21"/>
              <w:ind w:left="24"/>
              <w:jc w:val="center"/>
              <w:rPr>
                <w:rFonts w:ascii="Arial"/>
                <w:w w:val="99"/>
                <w:sz w:val="24"/>
              </w:rPr>
            </w:pPr>
            <w:r>
              <w:rPr>
                <w:rFonts w:ascii="Arial"/>
                <w:w w:val="99"/>
                <w:sz w:val="24"/>
              </w:rPr>
              <w:t>100%</w:t>
            </w:r>
          </w:p>
        </w:tc>
        <w:tc>
          <w:tcPr>
            <w:tcW w:w="1456" w:type="dxa"/>
          </w:tcPr>
          <w:p w14:paraId="7B662244" w14:textId="77777777" w:rsidR="00AF133F" w:rsidRDefault="00AF133F" w:rsidP="002E66B6">
            <w:pPr>
              <w:pStyle w:val="TableParagraph"/>
              <w:spacing w:before="21"/>
              <w:ind w:left="24"/>
              <w:jc w:val="center"/>
              <w:rPr>
                <w:rFonts w:ascii="Arial"/>
                <w:sz w:val="24"/>
              </w:rPr>
            </w:pPr>
            <w:r>
              <w:rPr>
                <w:rFonts w:ascii="Arial"/>
                <w:w w:val="99"/>
                <w:sz w:val="24"/>
              </w:rPr>
              <w:t>5</w:t>
            </w:r>
          </w:p>
        </w:tc>
      </w:tr>
      <w:tr w:rsidR="00AF133F" w14:paraId="3698891C" w14:textId="77777777" w:rsidTr="002E66B6">
        <w:trPr>
          <w:trHeight w:val="340"/>
        </w:trPr>
        <w:tc>
          <w:tcPr>
            <w:tcW w:w="841" w:type="dxa"/>
          </w:tcPr>
          <w:p w14:paraId="0BF858C1" w14:textId="77777777" w:rsidR="00AF133F" w:rsidRDefault="00AF133F" w:rsidP="002E66B6">
            <w:pPr>
              <w:pStyle w:val="TableParagraph"/>
              <w:spacing w:before="29"/>
              <w:ind w:left="196"/>
              <w:rPr>
                <w:rFonts w:ascii="Arial"/>
                <w:sz w:val="24"/>
              </w:rPr>
            </w:pPr>
            <w:r>
              <w:rPr>
                <w:rFonts w:ascii="Arial"/>
                <w:sz w:val="24"/>
              </w:rPr>
              <w:t>KPI 3</w:t>
            </w:r>
          </w:p>
        </w:tc>
        <w:tc>
          <w:tcPr>
            <w:tcW w:w="2373" w:type="dxa"/>
          </w:tcPr>
          <w:p w14:paraId="51719351" w14:textId="77777777" w:rsidR="00AF133F" w:rsidRDefault="00AF133F" w:rsidP="002E66B6">
            <w:pPr>
              <w:pStyle w:val="TableParagraph"/>
              <w:spacing w:before="29"/>
              <w:ind w:left="107"/>
              <w:rPr>
                <w:rFonts w:ascii="Arial"/>
                <w:sz w:val="24"/>
              </w:rPr>
            </w:pPr>
            <w:r>
              <w:rPr>
                <w:rFonts w:ascii="Arial"/>
                <w:sz w:val="24"/>
              </w:rPr>
              <w:t>Reporting</w:t>
            </w:r>
          </w:p>
        </w:tc>
        <w:tc>
          <w:tcPr>
            <w:tcW w:w="1171" w:type="dxa"/>
            <w:shd w:val="clear" w:color="auto" w:fill="00FF00"/>
          </w:tcPr>
          <w:p w14:paraId="0D2D74E7" w14:textId="77777777" w:rsidR="00AF133F" w:rsidRDefault="00AF133F" w:rsidP="002E66B6">
            <w:pPr>
              <w:pStyle w:val="TableParagraph"/>
              <w:spacing w:before="29"/>
              <w:ind w:left="143" w:right="120"/>
              <w:jc w:val="center"/>
              <w:rPr>
                <w:rFonts w:ascii="Arial"/>
                <w:sz w:val="24"/>
              </w:rPr>
            </w:pPr>
            <w:r>
              <w:rPr>
                <w:rFonts w:ascii="Arial"/>
                <w:sz w:val="24"/>
              </w:rPr>
              <w:t>100%</w:t>
            </w:r>
          </w:p>
        </w:tc>
        <w:tc>
          <w:tcPr>
            <w:tcW w:w="1132" w:type="dxa"/>
            <w:shd w:val="clear" w:color="auto" w:fill="00FF00"/>
          </w:tcPr>
          <w:p w14:paraId="23EA79AB" w14:textId="77777777" w:rsidR="00AF133F" w:rsidRDefault="00AF133F" w:rsidP="002E66B6">
            <w:pPr>
              <w:pStyle w:val="TableParagraph"/>
              <w:spacing w:before="29"/>
              <w:ind w:left="113" w:right="89"/>
              <w:jc w:val="center"/>
              <w:rPr>
                <w:rFonts w:ascii="Arial"/>
                <w:sz w:val="24"/>
              </w:rPr>
            </w:pPr>
            <w:r>
              <w:rPr>
                <w:rFonts w:ascii="Arial"/>
                <w:sz w:val="24"/>
              </w:rPr>
              <w:t>99%</w:t>
            </w:r>
          </w:p>
        </w:tc>
        <w:tc>
          <w:tcPr>
            <w:tcW w:w="1135" w:type="dxa"/>
            <w:shd w:val="clear" w:color="auto" w:fill="FFC000"/>
          </w:tcPr>
          <w:p w14:paraId="754A4DFD" w14:textId="77777777" w:rsidR="00AF133F" w:rsidRDefault="00AF133F" w:rsidP="002E66B6">
            <w:pPr>
              <w:pStyle w:val="TableParagraph"/>
              <w:spacing w:before="29"/>
              <w:ind w:left="113" w:right="89"/>
              <w:jc w:val="center"/>
              <w:rPr>
                <w:rFonts w:ascii="Arial"/>
                <w:sz w:val="24"/>
              </w:rPr>
            </w:pPr>
            <w:r>
              <w:rPr>
                <w:rFonts w:ascii="Arial"/>
                <w:sz w:val="24"/>
              </w:rPr>
              <w:t>93%</w:t>
            </w:r>
          </w:p>
        </w:tc>
        <w:tc>
          <w:tcPr>
            <w:tcW w:w="1132" w:type="dxa"/>
            <w:shd w:val="clear" w:color="auto" w:fill="00FF00"/>
          </w:tcPr>
          <w:p w14:paraId="3E9EDDF1" w14:textId="77777777" w:rsidR="00AF133F" w:rsidRDefault="00AF133F" w:rsidP="002E66B6">
            <w:pPr>
              <w:pStyle w:val="TableParagraph"/>
              <w:spacing w:before="29"/>
              <w:ind w:left="113" w:right="85"/>
              <w:jc w:val="center"/>
              <w:rPr>
                <w:rFonts w:ascii="Arial"/>
                <w:sz w:val="24"/>
              </w:rPr>
            </w:pPr>
            <w:r>
              <w:rPr>
                <w:rFonts w:ascii="Arial"/>
                <w:sz w:val="24"/>
              </w:rPr>
              <w:t>95%</w:t>
            </w:r>
          </w:p>
        </w:tc>
        <w:tc>
          <w:tcPr>
            <w:tcW w:w="1126" w:type="dxa"/>
            <w:shd w:val="clear" w:color="auto" w:fill="00FF00"/>
          </w:tcPr>
          <w:p w14:paraId="6FB54A47" w14:textId="77777777" w:rsidR="00AF133F" w:rsidRDefault="00AF133F" w:rsidP="002E66B6">
            <w:pPr>
              <w:pStyle w:val="TableParagraph"/>
              <w:spacing w:before="29"/>
              <w:ind w:left="24"/>
              <w:jc w:val="center"/>
              <w:rPr>
                <w:rFonts w:ascii="Arial"/>
                <w:w w:val="99"/>
                <w:sz w:val="24"/>
              </w:rPr>
            </w:pPr>
            <w:r>
              <w:rPr>
                <w:rFonts w:ascii="Arial"/>
                <w:w w:val="99"/>
                <w:sz w:val="24"/>
              </w:rPr>
              <w:t>98%</w:t>
            </w:r>
          </w:p>
        </w:tc>
        <w:tc>
          <w:tcPr>
            <w:tcW w:w="1456" w:type="dxa"/>
          </w:tcPr>
          <w:p w14:paraId="18EF7CEF" w14:textId="77777777" w:rsidR="00AF133F" w:rsidRDefault="00AF133F" w:rsidP="002E66B6">
            <w:pPr>
              <w:pStyle w:val="TableParagraph"/>
              <w:spacing w:before="29"/>
              <w:ind w:left="24"/>
              <w:jc w:val="center"/>
              <w:rPr>
                <w:rFonts w:ascii="Arial"/>
                <w:sz w:val="24"/>
              </w:rPr>
            </w:pPr>
            <w:r>
              <w:rPr>
                <w:rFonts w:ascii="Arial"/>
                <w:w w:val="99"/>
                <w:sz w:val="24"/>
              </w:rPr>
              <w:t>5</w:t>
            </w:r>
          </w:p>
        </w:tc>
      </w:tr>
      <w:tr w:rsidR="00AF133F" w14:paraId="508EF1B0" w14:textId="77777777" w:rsidTr="002E66B6">
        <w:trPr>
          <w:trHeight w:val="625"/>
        </w:trPr>
        <w:tc>
          <w:tcPr>
            <w:tcW w:w="841" w:type="dxa"/>
          </w:tcPr>
          <w:p w14:paraId="14D0B810" w14:textId="77777777" w:rsidR="00AF133F" w:rsidRDefault="00AF133F" w:rsidP="002E66B6">
            <w:pPr>
              <w:pStyle w:val="TableParagraph"/>
              <w:spacing w:before="170"/>
              <w:ind w:left="196"/>
              <w:rPr>
                <w:rFonts w:ascii="Arial"/>
                <w:sz w:val="24"/>
              </w:rPr>
            </w:pPr>
            <w:r>
              <w:rPr>
                <w:rFonts w:ascii="Arial"/>
                <w:sz w:val="24"/>
              </w:rPr>
              <w:t>KPI 4</w:t>
            </w:r>
          </w:p>
        </w:tc>
        <w:tc>
          <w:tcPr>
            <w:tcW w:w="2373" w:type="dxa"/>
          </w:tcPr>
          <w:p w14:paraId="2631FCD4" w14:textId="2A2CF8A6" w:rsidR="00AF133F" w:rsidRDefault="00AF133F" w:rsidP="002E66B6">
            <w:pPr>
              <w:pStyle w:val="TableParagraph"/>
              <w:spacing w:before="31"/>
              <w:ind w:left="107" w:right="821"/>
              <w:rPr>
                <w:rFonts w:ascii="Arial"/>
                <w:sz w:val="24"/>
              </w:rPr>
            </w:pPr>
            <w:r>
              <w:rPr>
                <w:rFonts w:ascii="Arial"/>
                <w:sz w:val="24"/>
              </w:rPr>
              <w:t xml:space="preserve">Financial </w:t>
            </w:r>
            <w:r w:rsidR="00DD78BE">
              <w:rPr>
                <w:rFonts w:ascii="Arial"/>
                <w:sz w:val="24"/>
              </w:rPr>
              <w:t>M</w:t>
            </w:r>
            <w:r>
              <w:rPr>
                <w:rFonts w:ascii="Arial"/>
                <w:sz w:val="24"/>
              </w:rPr>
              <w:t>anagement</w:t>
            </w:r>
          </w:p>
        </w:tc>
        <w:tc>
          <w:tcPr>
            <w:tcW w:w="1171" w:type="dxa"/>
            <w:shd w:val="clear" w:color="auto" w:fill="00FF00"/>
          </w:tcPr>
          <w:p w14:paraId="66BD21A3" w14:textId="77777777" w:rsidR="00AF133F" w:rsidRDefault="00AF133F" w:rsidP="002E66B6">
            <w:pPr>
              <w:pStyle w:val="TableParagraph"/>
              <w:spacing w:before="170"/>
              <w:ind w:left="143" w:right="120"/>
              <w:jc w:val="center"/>
              <w:rPr>
                <w:rFonts w:ascii="Arial"/>
                <w:sz w:val="24"/>
              </w:rPr>
            </w:pPr>
            <w:r>
              <w:rPr>
                <w:rFonts w:ascii="Arial"/>
                <w:sz w:val="24"/>
              </w:rPr>
              <w:t>100%</w:t>
            </w:r>
          </w:p>
        </w:tc>
        <w:tc>
          <w:tcPr>
            <w:tcW w:w="1132" w:type="dxa"/>
            <w:shd w:val="clear" w:color="auto" w:fill="00FF00"/>
          </w:tcPr>
          <w:p w14:paraId="00C05524" w14:textId="77777777" w:rsidR="00AF133F" w:rsidRDefault="00AF133F" w:rsidP="002E66B6">
            <w:pPr>
              <w:pStyle w:val="TableParagraph"/>
              <w:spacing w:before="170"/>
              <w:ind w:left="113" w:right="89"/>
              <w:jc w:val="center"/>
              <w:rPr>
                <w:rFonts w:ascii="Arial"/>
                <w:sz w:val="24"/>
              </w:rPr>
            </w:pPr>
            <w:r>
              <w:rPr>
                <w:rFonts w:ascii="Arial"/>
                <w:sz w:val="24"/>
              </w:rPr>
              <w:t>100%</w:t>
            </w:r>
          </w:p>
        </w:tc>
        <w:tc>
          <w:tcPr>
            <w:tcW w:w="1135" w:type="dxa"/>
            <w:shd w:val="clear" w:color="auto" w:fill="00FF00"/>
          </w:tcPr>
          <w:p w14:paraId="6D8F0145" w14:textId="77777777" w:rsidR="00AF133F" w:rsidRDefault="00AF133F" w:rsidP="002E66B6">
            <w:pPr>
              <w:pStyle w:val="TableParagraph"/>
              <w:spacing w:before="170"/>
              <w:ind w:left="113" w:right="89"/>
              <w:jc w:val="center"/>
              <w:rPr>
                <w:rFonts w:ascii="Arial"/>
                <w:sz w:val="24"/>
              </w:rPr>
            </w:pPr>
            <w:r>
              <w:rPr>
                <w:rFonts w:ascii="Arial"/>
                <w:sz w:val="24"/>
              </w:rPr>
              <w:t>97%</w:t>
            </w:r>
          </w:p>
        </w:tc>
        <w:tc>
          <w:tcPr>
            <w:tcW w:w="1132" w:type="dxa"/>
            <w:shd w:val="clear" w:color="auto" w:fill="00FF00"/>
          </w:tcPr>
          <w:p w14:paraId="2230A0F1" w14:textId="77777777" w:rsidR="00AF133F" w:rsidRDefault="00AF133F" w:rsidP="002E66B6">
            <w:pPr>
              <w:pStyle w:val="TableParagraph"/>
              <w:spacing w:before="170"/>
              <w:ind w:left="113" w:right="85"/>
              <w:jc w:val="center"/>
              <w:rPr>
                <w:rFonts w:ascii="Arial"/>
                <w:sz w:val="24"/>
              </w:rPr>
            </w:pPr>
            <w:r>
              <w:rPr>
                <w:rFonts w:ascii="Arial"/>
                <w:sz w:val="24"/>
              </w:rPr>
              <w:t>100%</w:t>
            </w:r>
          </w:p>
        </w:tc>
        <w:tc>
          <w:tcPr>
            <w:tcW w:w="1126" w:type="dxa"/>
            <w:shd w:val="clear" w:color="auto" w:fill="00FF00"/>
          </w:tcPr>
          <w:p w14:paraId="3E9AF9B8" w14:textId="77777777" w:rsidR="00AF133F" w:rsidRDefault="00AF133F" w:rsidP="002E66B6">
            <w:pPr>
              <w:pStyle w:val="TableParagraph"/>
              <w:spacing w:before="170"/>
              <w:ind w:left="24"/>
              <w:jc w:val="center"/>
              <w:rPr>
                <w:rFonts w:ascii="Arial"/>
                <w:w w:val="99"/>
                <w:sz w:val="24"/>
              </w:rPr>
            </w:pPr>
            <w:r>
              <w:rPr>
                <w:rFonts w:ascii="Arial"/>
                <w:w w:val="99"/>
                <w:sz w:val="24"/>
              </w:rPr>
              <w:t>100%</w:t>
            </w:r>
          </w:p>
        </w:tc>
        <w:tc>
          <w:tcPr>
            <w:tcW w:w="1456" w:type="dxa"/>
          </w:tcPr>
          <w:p w14:paraId="5A6ADC36" w14:textId="77777777" w:rsidR="00AF133F" w:rsidRDefault="00AF133F" w:rsidP="002E66B6">
            <w:pPr>
              <w:pStyle w:val="TableParagraph"/>
              <w:spacing w:before="170"/>
              <w:ind w:left="24"/>
              <w:jc w:val="center"/>
              <w:rPr>
                <w:rFonts w:ascii="Arial"/>
                <w:sz w:val="24"/>
              </w:rPr>
            </w:pPr>
            <w:r>
              <w:rPr>
                <w:rFonts w:ascii="Arial"/>
                <w:w w:val="99"/>
                <w:sz w:val="24"/>
              </w:rPr>
              <w:t>5</w:t>
            </w:r>
          </w:p>
        </w:tc>
      </w:tr>
      <w:tr w:rsidR="00AF133F" w14:paraId="7F5E5EC2" w14:textId="77777777" w:rsidTr="002E66B6">
        <w:trPr>
          <w:trHeight w:val="553"/>
        </w:trPr>
        <w:tc>
          <w:tcPr>
            <w:tcW w:w="841" w:type="dxa"/>
          </w:tcPr>
          <w:p w14:paraId="16DAC043" w14:textId="77777777" w:rsidR="00AF133F" w:rsidRDefault="00AF133F" w:rsidP="002E66B6">
            <w:pPr>
              <w:pStyle w:val="TableParagraph"/>
              <w:spacing w:before="134"/>
              <w:ind w:left="196"/>
              <w:rPr>
                <w:rFonts w:ascii="Arial"/>
                <w:sz w:val="24"/>
              </w:rPr>
            </w:pPr>
            <w:r>
              <w:rPr>
                <w:rFonts w:ascii="Arial"/>
                <w:sz w:val="24"/>
              </w:rPr>
              <w:t>KPI 5</w:t>
            </w:r>
          </w:p>
        </w:tc>
        <w:tc>
          <w:tcPr>
            <w:tcW w:w="2373" w:type="dxa"/>
          </w:tcPr>
          <w:p w14:paraId="610E7D37" w14:textId="77777777" w:rsidR="00AF133F" w:rsidRDefault="00AF133F" w:rsidP="002E66B6">
            <w:pPr>
              <w:pStyle w:val="TableParagraph"/>
              <w:spacing w:line="271" w:lineRule="exact"/>
              <w:ind w:left="107"/>
              <w:rPr>
                <w:rFonts w:ascii="Arial"/>
                <w:sz w:val="24"/>
              </w:rPr>
            </w:pPr>
            <w:r>
              <w:rPr>
                <w:rFonts w:ascii="Arial"/>
                <w:sz w:val="24"/>
              </w:rPr>
              <w:t>Disputes</w:t>
            </w:r>
          </w:p>
          <w:p w14:paraId="03E68DA3" w14:textId="77777777" w:rsidR="00AF133F" w:rsidRDefault="00AF133F" w:rsidP="002E66B6">
            <w:pPr>
              <w:pStyle w:val="TableParagraph"/>
              <w:spacing w:line="262" w:lineRule="exact"/>
              <w:ind w:left="107"/>
              <w:rPr>
                <w:rFonts w:ascii="Arial"/>
                <w:sz w:val="24"/>
              </w:rPr>
            </w:pPr>
            <w:r>
              <w:rPr>
                <w:rFonts w:ascii="Arial"/>
                <w:sz w:val="24"/>
              </w:rPr>
              <w:t>Management</w:t>
            </w:r>
          </w:p>
        </w:tc>
        <w:tc>
          <w:tcPr>
            <w:tcW w:w="1171" w:type="dxa"/>
            <w:shd w:val="clear" w:color="auto" w:fill="00FF00"/>
          </w:tcPr>
          <w:p w14:paraId="3ED453D9" w14:textId="77777777" w:rsidR="00AF133F" w:rsidRDefault="00AF133F" w:rsidP="002E66B6">
            <w:pPr>
              <w:pStyle w:val="TableParagraph"/>
              <w:spacing w:before="134"/>
              <w:ind w:left="143" w:right="120"/>
              <w:jc w:val="center"/>
              <w:rPr>
                <w:rFonts w:ascii="Arial"/>
                <w:sz w:val="24"/>
              </w:rPr>
            </w:pPr>
            <w:r>
              <w:rPr>
                <w:rFonts w:ascii="Arial"/>
                <w:sz w:val="24"/>
              </w:rPr>
              <w:t>100%</w:t>
            </w:r>
          </w:p>
        </w:tc>
        <w:tc>
          <w:tcPr>
            <w:tcW w:w="1132" w:type="dxa"/>
            <w:shd w:val="clear" w:color="auto" w:fill="FF0000"/>
          </w:tcPr>
          <w:p w14:paraId="72A1770F" w14:textId="77777777" w:rsidR="00AF133F" w:rsidRDefault="00AF133F" w:rsidP="002E66B6">
            <w:pPr>
              <w:pStyle w:val="TableParagraph"/>
              <w:spacing w:before="134"/>
              <w:ind w:left="113" w:right="89"/>
              <w:jc w:val="center"/>
              <w:rPr>
                <w:rFonts w:ascii="Arial"/>
                <w:sz w:val="24"/>
              </w:rPr>
            </w:pPr>
            <w:r>
              <w:rPr>
                <w:rFonts w:ascii="Arial"/>
                <w:sz w:val="24"/>
              </w:rPr>
              <w:t>71%</w:t>
            </w:r>
          </w:p>
        </w:tc>
        <w:tc>
          <w:tcPr>
            <w:tcW w:w="1135" w:type="dxa"/>
            <w:shd w:val="clear" w:color="auto" w:fill="FFC000"/>
          </w:tcPr>
          <w:p w14:paraId="37616260" w14:textId="77777777" w:rsidR="00AF133F" w:rsidRDefault="00AF133F" w:rsidP="002E66B6">
            <w:pPr>
              <w:pStyle w:val="TableParagraph"/>
              <w:spacing w:before="134"/>
              <w:ind w:left="113" w:right="89"/>
              <w:jc w:val="center"/>
              <w:rPr>
                <w:rFonts w:ascii="Arial"/>
                <w:sz w:val="24"/>
              </w:rPr>
            </w:pPr>
            <w:r>
              <w:rPr>
                <w:rFonts w:ascii="Arial"/>
                <w:sz w:val="24"/>
              </w:rPr>
              <w:t>94%</w:t>
            </w:r>
          </w:p>
        </w:tc>
        <w:tc>
          <w:tcPr>
            <w:tcW w:w="1132" w:type="dxa"/>
            <w:shd w:val="clear" w:color="auto" w:fill="15EB29"/>
          </w:tcPr>
          <w:p w14:paraId="2E07D451" w14:textId="77777777" w:rsidR="00AF133F" w:rsidRDefault="00AF133F" w:rsidP="002E66B6">
            <w:pPr>
              <w:pStyle w:val="TableParagraph"/>
              <w:spacing w:before="134"/>
              <w:ind w:left="113" w:right="85"/>
              <w:jc w:val="center"/>
              <w:rPr>
                <w:rFonts w:ascii="Arial"/>
                <w:sz w:val="24"/>
              </w:rPr>
            </w:pPr>
            <w:r>
              <w:rPr>
                <w:rFonts w:ascii="Arial"/>
                <w:sz w:val="24"/>
              </w:rPr>
              <w:t>100%</w:t>
            </w:r>
          </w:p>
        </w:tc>
        <w:tc>
          <w:tcPr>
            <w:tcW w:w="1126" w:type="dxa"/>
            <w:shd w:val="clear" w:color="auto" w:fill="00FF00"/>
          </w:tcPr>
          <w:p w14:paraId="7D69004A" w14:textId="77777777" w:rsidR="00AF133F" w:rsidRDefault="00AF133F" w:rsidP="002E66B6">
            <w:pPr>
              <w:pStyle w:val="TableParagraph"/>
              <w:spacing w:before="134"/>
              <w:ind w:left="24"/>
              <w:jc w:val="center"/>
              <w:rPr>
                <w:rFonts w:ascii="Arial"/>
                <w:w w:val="99"/>
                <w:sz w:val="24"/>
              </w:rPr>
            </w:pPr>
            <w:r>
              <w:rPr>
                <w:rFonts w:ascii="Arial"/>
                <w:w w:val="99"/>
                <w:sz w:val="24"/>
              </w:rPr>
              <w:t>100%</w:t>
            </w:r>
          </w:p>
        </w:tc>
        <w:tc>
          <w:tcPr>
            <w:tcW w:w="1456" w:type="dxa"/>
          </w:tcPr>
          <w:p w14:paraId="403D010E" w14:textId="77777777" w:rsidR="00AF133F" w:rsidRDefault="00AF133F" w:rsidP="002E66B6">
            <w:pPr>
              <w:pStyle w:val="TableParagraph"/>
              <w:spacing w:before="134"/>
              <w:ind w:left="24"/>
              <w:jc w:val="center"/>
              <w:rPr>
                <w:rFonts w:ascii="Arial"/>
                <w:sz w:val="24"/>
              </w:rPr>
            </w:pPr>
            <w:r>
              <w:rPr>
                <w:rFonts w:ascii="Arial"/>
                <w:w w:val="99"/>
                <w:sz w:val="24"/>
              </w:rPr>
              <w:t>5</w:t>
            </w:r>
          </w:p>
        </w:tc>
      </w:tr>
      <w:tr w:rsidR="00AF133F" w14:paraId="408F3988" w14:textId="77777777" w:rsidTr="002E66B6">
        <w:trPr>
          <w:trHeight w:val="553"/>
        </w:trPr>
        <w:tc>
          <w:tcPr>
            <w:tcW w:w="841" w:type="dxa"/>
          </w:tcPr>
          <w:p w14:paraId="62662F29" w14:textId="77777777" w:rsidR="00AF133F" w:rsidRDefault="00AF133F" w:rsidP="002E66B6">
            <w:pPr>
              <w:pStyle w:val="TableParagraph"/>
              <w:spacing w:before="134"/>
              <w:ind w:left="196"/>
              <w:rPr>
                <w:rFonts w:ascii="Arial"/>
                <w:sz w:val="24"/>
              </w:rPr>
            </w:pPr>
            <w:r>
              <w:rPr>
                <w:rFonts w:ascii="Arial"/>
                <w:sz w:val="24"/>
              </w:rPr>
              <w:t>KPI 6</w:t>
            </w:r>
          </w:p>
        </w:tc>
        <w:tc>
          <w:tcPr>
            <w:tcW w:w="2373" w:type="dxa"/>
          </w:tcPr>
          <w:p w14:paraId="052C2D50" w14:textId="77777777" w:rsidR="00AF133F" w:rsidRDefault="00AF133F" w:rsidP="002E66B6">
            <w:pPr>
              <w:pStyle w:val="TableParagraph"/>
              <w:spacing w:line="271" w:lineRule="exact"/>
              <w:ind w:left="107"/>
              <w:rPr>
                <w:rFonts w:ascii="Arial"/>
                <w:sz w:val="24"/>
              </w:rPr>
            </w:pPr>
            <w:r>
              <w:rPr>
                <w:rFonts w:ascii="Arial"/>
                <w:sz w:val="24"/>
              </w:rPr>
              <w:t>Authorised Use</w:t>
            </w:r>
          </w:p>
        </w:tc>
        <w:tc>
          <w:tcPr>
            <w:tcW w:w="1171" w:type="dxa"/>
            <w:shd w:val="clear" w:color="auto" w:fill="00FF00"/>
          </w:tcPr>
          <w:p w14:paraId="0AD2FB61" w14:textId="77777777" w:rsidR="00AF133F" w:rsidRDefault="00AF133F" w:rsidP="002E66B6">
            <w:pPr>
              <w:pStyle w:val="TableParagraph"/>
              <w:spacing w:before="134"/>
              <w:ind w:left="143" w:right="120"/>
              <w:jc w:val="center"/>
              <w:rPr>
                <w:rFonts w:ascii="Arial"/>
                <w:sz w:val="24"/>
              </w:rPr>
            </w:pPr>
            <w:r>
              <w:rPr>
                <w:rFonts w:ascii="Arial"/>
                <w:w w:val="95"/>
                <w:sz w:val="24"/>
              </w:rPr>
              <w:t>100%</w:t>
            </w:r>
          </w:p>
        </w:tc>
        <w:tc>
          <w:tcPr>
            <w:tcW w:w="1132" w:type="dxa"/>
            <w:shd w:val="clear" w:color="auto" w:fill="00FF00"/>
          </w:tcPr>
          <w:p w14:paraId="5B027D3F" w14:textId="77777777" w:rsidR="00AF133F" w:rsidRDefault="00AF133F" w:rsidP="002E66B6">
            <w:pPr>
              <w:pStyle w:val="TableParagraph"/>
              <w:spacing w:before="134"/>
              <w:ind w:left="113" w:right="89"/>
              <w:jc w:val="center"/>
              <w:rPr>
                <w:rFonts w:ascii="Arial"/>
                <w:sz w:val="24"/>
              </w:rPr>
            </w:pPr>
            <w:r>
              <w:rPr>
                <w:rFonts w:ascii="Arial"/>
                <w:sz w:val="24"/>
              </w:rPr>
              <w:t>100%</w:t>
            </w:r>
          </w:p>
        </w:tc>
        <w:tc>
          <w:tcPr>
            <w:tcW w:w="1135" w:type="dxa"/>
            <w:shd w:val="clear" w:color="auto" w:fill="00FF00"/>
          </w:tcPr>
          <w:p w14:paraId="098BBEE5" w14:textId="77777777" w:rsidR="00AF133F" w:rsidRDefault="00AF133F" w:rsidP="002E66B6">
            <w:pPr>
              <w:pStyle w:val="TableParagraph"/>
              <w:spacing w:before="134"/>
              <w:ind w:left="113" w:right="89"/>
              <w:jc w:val="center"/>
              <w:rPr>
                <w:rFonts w:ascii="Arial"/>
                <w:sz w:val="24"/>
              </w:rPr>
            </w:pPr>
            <w:r>
              <w:rPr>
                <w:rFonts w:ascii="Arial"/>
                <w:sz w:val="24"/>
              </w:rPr>
              <w:t>100%</w:t>
            </w:r>
          </w:p>
        </w:tc>
        <w:tc>
          <w:tcPr>
            <w:tcW w:w="1132" w:type="dxa"/>
            <w:shd w:val="clear" w:color="auto" w:fill="15EB29"/>
          </w:tcPr>
          <w:p w14:paraId="512704F9" w14:textId="77777777" w:rsidR="00AF133F" w:rsidRDefault="00AF133F" w:rsidP="002E66B6">
            <w:pPr>
              <w:pStyle w:val="TableParagraph"/>
              <w:spacing w:before="134"/>
              <w:ind w:left="113" w:right="85"/>
              <w:jc w:val="center"/>
              <w:rPr>
                <w:rFonts w:ascii="Arial"/>
                <w:sz w:val="24"/>
              </w:rPr>
            </w:pPr>
            <w:r>
              <w:rPr>
                <w:rFonts w:ascii="Arial"/>
                <w:sz w:val="24"/>
              </w:rPr>
              <w:t>100%</w:t>
            </w:r>
          </w:p>
        </w:tc>
        <w:tc>
          <w:tcPr>
            <w:tcW w:w="1126" w:type="dxa"/>
            <w:shd w:val="clear" w:color="auto" w:fill="00FF00"/>
          </w:tcPr>
          <w:p w14:paraId="60F69D9F" w14:textId="77777777" w:rsidR="00AF133F" w:rsidRDefault="00AF133F" w:rsidP="002E66B6">
            <w:pPr>
              <w:pStyle w:val="TableParagraph"/>
              <w:spacing w:before="134"/>
              <w:ind w:left="24"/>
              <w:jc w:val="center"/>
              <w:rPr>
                <w:rFonts w:ascii="Arial"/>
                <w:w w:val="99"/>
                <w:sz w:val="24"/>
              </w:rPr>
            </w:pPr>
            <w:r>
              <w:rPr>
                <w:rFonts w:ascii="Arial"/>
                <w:w w:val="99"/>
                <w:sz w:val="24"/>
              </w:rPr>
              <w:t>100%</w:t>
            </w:r>
          </w:p>
        </w:tc>
        <w:tc>
          <w:tcPr>
            <w:tcW w:w="1456" w:type="dxa"/>
          </w:tcPr>
          <w:p w14:paraId="7009BC71" w14:textId="77777777" w:rsidR="00AF133F" w:rsidRDefault="00AF133F" w:rsidP="002E66B6">
            <w:pPr>
              <w:pStyle w:val="TableParagraph"/>
              <w:spacing w:before="134"/>
              <w:ind w:left="24"/>
              <w:jc w:val="center"/>
              <w:rPr>
                <w:rFonts w:ascii="Arial"/>
                <w:w w:val="99"/>
                <w:sz w:val="24"/>
              </w:rPr>
            </w:pPr>
            <w:r>
              <w:rPr>
                <w:rFonts w:ascii="Arial"/>
                <w:w w:val="99"/>
                <w:sz w:val="24"/>
              </w:rPr>
              <w:t>5</w:t>
            </w:r>
          </w:p>
        </w:tc>
      </w:tr>
      <w:tr w:rsidR="00AF133F" w14:paraId="7F54CCAE" w14:textId="77777777" w:rsidTr="002E66B6">
        <w:trPr>
          <w:trHeight w:val="553"/>
        </w:trPr>
        <w:tc>
          <w:tcPr>
            <w:tcW w:w="841" w:type="dxa"/>
          </w:tcPr>
          <w:p w14:paraId="519EE142" w14:textId="77777777" w:rsidR="00AF133F" w:rsidRDefault="00AF133F" w:rsidP="002E66B6">
            <w:pPr>
              <w:pStyle w:val="TableParagraph"/>
              <w:spacing w:before="134"/>
              <w:ind w:left="196"/>
              <w:rPr>
                <w:rFonts w:ascii="Arial"/>
                <w:sz w:val="24"/>
              </w:rPr>
            </w:pPr>
            <w:r>
              <w:rPr>
                <w:rFonts w:ascii="Arial"/>
                <w:sz w:val="24"/>
              </w:rPr>
              <w:t>KPI 7</w:t>
            </w:r>
          </w:p>
        </w:tc>
        <w:tc>
          <w:tcPr>
            <w:tcW w:w="2373" w:type="dxa"/>
          </w:tcPr>
          <w:p w14:paraId="57348C6C" w14:textId="1A4BB12E" w:rsidR="00AF133F" w:rsidRDefault="00AF133F" w:rsidP="002E66B6">
            <w:pPr>
              <w:pStyle w:val="TableParagraph"/>
              <w:spacing w:line="271" w:lineRule="exact"/>
              <w:ind w:left="107"/>
              <w:rPr>
                <w:rFonts w:ascii="Arial"/>
                <w:sz w:val="24"/>
              </w:rPr>
            </w:pPr>
            <w:r>
              <w:rPr>
                <w:rFonts w:ascii="Arial"/>
                <w:sz w:val="24"/>
              </w:rPr>
              <w:t xml:space="preserve">Customer </w:t>
            </w:r>
            <w:r w:rsidR="00DD78BE">
              <w:rPr>
                <w:rFonts w:ascii="Arial"/>
                <w:sz w:val="24"/>
              </w:rPr>
              <w:t>S</w:t>
            </w:r>
            <w:r>
              <w:rPr>
                <w:rFonts w:ascii="Arial"/>
                <w:sz w:val="24"/>
              </w:rPr>
              <w:t>atisfaction</w:t>
            </w:r>
          </w:p>
        </w:tc>
        <w:tc>
          <w:tcPr>
            <w:tcW w:w="1171" w:type="dxa"/>
            <w:shd w:val="clear" w:color="auto" w:fill="00FF00"/>
          </w:tcPr>
          <w:p w14:paraId="15FBF735" w14:textId="77777777" w:rsidR="00AF133F" w:rsidRDefault="00AF133F" w:rsidP="002E66B6">
            <w:pPr>
              <w:pStyle w:val="TableParagraph"/>
              <w:spacing w:before="134"/>
              <w:ind w:left="143" w:right="120"/>
              <w:jc w:val="center"/>
              <w:rPr>
                <w:rFonts w:ascii="Arial"/>
                <w:w w:val="95"/>
                <w:sz w:val="24"/>
              </w:rPr>
            </w:pPr>
            <w:r>
              <w:rPr>
                <w:rFonts w:ascii="Arial"/>
                <w:sz w:val="24"/>
              </w:rPr>
              <w:t>0%</w:t>
            </w:r>
          </w:p>
        </w:tc>
        <w:tc>
          <w:tcPr>
            <w:tcW w:w="1132" w:type="dxa"/>
            <w:shd w:val="clear" w:color="auto" w:fill="00FF00"/>
          </w:tcPr>
          <w:p w14:paraId="7E477C46" w14:textId="77777777" w:rsidR="00AF133F" w:rsidRDefault="00AF133F" w:rsidP="002E66B6">
            <w:pPr>
              <w:pStyle w:val="TableParagraph"/>
              <w:spacing w:before="134"/>
              <w:ind w:left="113" w:right="89"/>
              <w:jc w:val="center"/>
              <w:rPr>
                <w:rFonts w:ascii="Arial"/>
                <w:sz w:val="24"/>
              </w:rPr>
            </w:pPr>
            <w:r>
              <w:rPr>
                <w:rFonts w:ascii="Arial"/>
                <w:sz w:val="24"/>
              </w:rPr>
              <w:t>100%</w:t>
            </w:r>
          </w:p>
        </w:tc>
        <w:tc>
          <w:tcPr>
            <w:tcW w:w="1135" w:type="dxa"/>
            <w:shd w:val="clear" w:color="auto" w:fill="00FF00"/>
          </w:tcPr>
          <w:p w14:paraId="17778956" w14:textId="77777777" w:rsidR="00AF133F" w:rsidRDefault="00AF133F" w:rsidP="002E66B6">
            <w:pPr>
              <w:pStyle w:val="TableParagraph"/>
              <w:spacing w:before="134"/>
              <w:ind w:left="113" w:right="89"/>
              <w:jc w:val="center"/>
              <w:rPr>
                <w:rFonts w:ascii="Arial"/>
                <w:sz w:val="24"/>
              </w:rPr>
            </w:pPr>
            <w:r>
              <w:rPr>
                <w:rFonts w:ascii="Arial"/>
                <w:sz w:val="24"/>
              </w:rPr>
              <w:t>100%</w:t>
            </w:r>
          </w:p>
        </w:tc>
        <w:tc>
          <w:tcPr>
            <w:tcW w:w="1132" w:type="dxa"/>
            <w:shd w:val="clear" w:color="auto" w:fill="15EB29"/>
          </w:tcPr>
          <w:p w14:paraId="5FDC5E1D" w14:textId="77777777" w:rsidR="00AF133F" w:rsidRDefault="00AF133F" w:rsidP="002E66B6">
            <w:pPr>
              <w:pStyle w:val="TableParagraph"/>
              <w:spacing w:before="134"/>
              <w:ind w:left="113" w:right="85"/>
              <w:jc w:val="center"/>
              <w:rPr>
                <w:rFonts w:ascii="Arial"/>
                <w:sz w:val="24"/>
              </w:rPr>
            </w:pPr>
            <w:r>
              <w:rPr>
                <w:rFonts w:ascii="Arial"/>
                <w:sz w:val="24"/>
              </w:rPr>
              <w:t>92%</w:t>
            </w:r>
          </w:p>
        </w:tc>
        <w:tc>
          <w:tcPr>
            <w:tcW w:w="1126" w:type="dxa"/>
            <w:shd w:val="clear" w:color="auto" w:fill="00FF00"/>
          </w:tcPr>
          <w:p w14:paraId="24136F61" w14:textId="77777777" w:rsidR="00AF133F" w:rsidRDefault="00AF133F" w:rsidP="002E66B6">
            <w:pPr>
              <w:pStyle w:val="TableParagraph"/>
              <w:spacing w:before="134"/>
              <w:ind w:left="24"/>
              <w:jc w:val="center"/>
              <w:rPr>
                <w:rFonts w:ascii="Arial"/>
                <w:w w:val="99"/>
                <w:sz w:val="24"/>
              </w:rPr>
            </w:pPr>
            <w:r>
              <w:rPr>
                <w:rFonts w:ascii="Arial"/>
                <w:w w:val="99"/>
                <w:sz w:val="24"/>
              </w:rPr>
              <w:t>100%</w:t>
            </w:r>
          </w:p>
        </w:tc>
        <w:tc>
          <w:tcPr>
            <w:tcW w:w="1456" w:type="dxa"/>
          </w:tcPr>
          <w:p w14:paraId="18A4A4D9" w14:textId="77777777" w:rsidR="00AF133F" w:rsidRDefault="00AF133F" w:rsidP="002E66B6">
            <w:pPr>
              <w:pStyle w:val="TableParagraph"/>
              <w:spacing w:before="134"/>
              <w:ind w:left="24"/>
              <w:jc w:val="center"/>
              <w:rPr>
                <w:rFonts w:ascii="Arial"/>
                <w:w w:val="99"/>
                <w:sz w:val="24"/>
              </w:rPr>
            </w:pPr>
            <w:r>
              <w:rPr>
                <w:rFonts w:ascii="Arial"/>
                <w:w w:val="99"/>
                <w:sz w:val="24"/>
              </w:rPr>
              <w:t>5</w:t>
            </w:r>
          </w:p>
        </w:tc>
      </w:tr>
      <w:tr w:rsidR="00AF133F" w14:paraId="46E96AB4" w14:textId="77777777" w:rsidTr="002E66B6">
        <w:trPr>
          <w:trHeight w:val="553"/>
        </w:trPr>
        <w:tc>
          <w:tcPr>
            <w:tcW w:w="841" w:type="dxa"/>
          </w:tcPr>
          <w:p w14:paraId="733D23B9" w14:textId="77777777" w:rsidR="00AF133F" w:rsidRDefault="00AF133F" w:rsidP="002E66B6">
            <w:pPr>
              <w:pStyle w:val="TableParagraph"/>
              <w:spacing w:before="134"/>
              <w:ind w:left="196"/>
              <w:rPr>
                <w:rFonts w:ascii="Arial"/>
                <w:sz w:val="24"/>
              </w:rPr>
            </w:pPr>
            <w:r>
              <w:rPr>
                <w:rFonts w:ascii="Arial"/>
                <w:sz w:val="24"/>
              </w:rPr>
              <w:t>KPI 8</w:t>
            </w:r>
          </w:p>
        </w:tc>
        <w:tc>
          <w:tcPr>
            <w:tcW w:w="2373" w:type="dxa"/>
          </w:tcPr>
          <w:p w14:paraId="0B905B6F" w14:textId="77777777" w:rsidR="00AF133F" w:rsidRDefault="00AF133F" w:rsidP="002E66B6">
            <w:pPr>
              <w:pStyle w:val="TableParagraph"/>
              <w:spacing w:line="271" w:lineRule="exact"/>
              <w:ind w:left="107"/>
              <w:rPr>
                <w:rFonts w:ascii="Arial"/>
                <w:sz w:val="24"/>
              </w:rPr>
            </w:pPr>
            <w:r>
              <w:rPr>
                <w:rFonts w:ascii="Arial"/>
                <w:sz w:val="24"/>
              </w:rPr>
              <w:t>Asset Condition</w:t>
            </w:r>
          </w:p>
        </w:tc>
        <w:tc>
          <w:tcPr>
            <w:tcW w:w="1171" w:type="dxa"/>
            <w:shd w:val="clear" w:color="auto" w:fill="00FF00"/>
          </w:tcPr>
          <w:p w14:paraId="3C10621A" w14:textId="77777777" w:rsidR="00AF133F" w:rsidRDefault="00AF133F" w:rsidP="002E66B6">
            <w:pPr>
              <w:pStyle w:val="TableParagraph"/>
              <w:spacing w:before="134"/>
              <w:ind w:left="143" w:right="120"/>
              <w:jc w:val="center"/>
              <w:rPr>
                <w:rFonts w:ascii="Arial"/>
                <w:sz w:val="24"/>
              </w:rPr>
            </w:pPr>
            <w:r>
              <w:rPr>
                <w:rFonts w:ascii="Arial"/>
                <w:w w:val="95"/>
                <w:sz w:val="24"/>
              </w:rPr>
              <w:t>99%</w:t>
            </w:r>
          </w:p>
        </w:tc>
        <w:tc>
          <w:tcPr>
            <w:tcW w:w="1132" w:type="dxa"/>
            <w:shd w:val="clear" w:color="auto" w:fill="00FF00"/>
          </w:tcPr>
          <w:p w14:paraId="5B9062CD" w14:textId="77777777" w:rsidR="00AF133F" w:rsidRDefault="00AF133F" w:rsidP="002E66B6">
            <w:pPr>
              <w:pStyle w:val="TableParagraph"/>
              <w:spacing w:before="134"/>
              <w:ind w:left="113" w:right="89"/>
              <w:jc w:val="center"/>
              <w:rPr>
                <w:rFonts w:ascii="Arial"/>
                <w:sz w:val="24"/>
              </w:rPr>
            </w:pPr>
            <w:r>
              <w:rPr>
                <w:rFonts w:ascii="Arial"/>
                <w:sz w:val="24"/>
              </w:rPr>
              <w:t>97%</w:t>
            </w:r>
          </w:p>
        </w:tc>
        <w:tc>
          <w:tcPr>
            <w:tcW w:w="1135" w:type="dxa"/>
            <w:shd w:val="clear" w:color="auto" w:fill="00FF00"/>
          </w:tcPr>
          <w:p w14:paraId="4D2B26C4" w14:textId="77777777" w:rsidR="00AF133F" w:rsidRDefault="00AF133F" w:rsidP="002E66B6">
            <w:pPr>
              <w:pStyle w:val="TableParagraph"/>
              <w:spacing w:before="134"/>
              <w:ind w:left="113" w:right="89"/>
              <w:jc w:val="center"/>
              <w:rPr>
                <w:rFonts w:ascii="Arial"/>
                <w:sz w:val="24"/>
              </w:rPr>
            </w:pPr>
            <w:r>
              <w:rPr>
                <w:rFonts w:ascii="Arial"/>
                <w:sz w:val="24"/>
              </w:rPr>
              <w:t>99%</w:t>
            </w:r>
          </w:p>
        </w:tc>
        <w:tc>
          <w:tcPr>
            <w:tcW w:w="1132" w:type="dxa"/>
            <w:shd w:val="clear" w:color="auto" w:fill="15EB29"/>
          </w:tcPr>
          <w:p w14:paraId="0B7B144F" w14:textId="77777777" w:rsidR="00AF133F" w:rsidRDefault="00AF133F" w:rsidP="002E66B6">
            <w:pPr>
              <w:pStyle w:val="TableParagraph"/>
              <w:spacing w:before="134"/>
              <w:ind w:left="113" w:right="85"/>
              <w:jc w:val="center"/>
              <w:rPr>
                <w:rFonts w:ascii="Arial"/>
                <w:sz w:val="24"/>
              </w:rPr>
            </w:pPr>
            <w:r>
              <w:rPr>
                <w:rFonts w:ascii="Arial"/>
                <w:sz w:val="24"/>
              </w:rPr>
              <w:t>98%</w:t>
            </w:r>
          </w:p>
        </w:tc>
        <w:tc>
          <w:tcPr>
            <w:tcW w:w="1126" w:type="dxa"/>
            <w:shd w:val="clear" w:color="auto" w:fill="00FF00"/>
          </w:tcPr>
          <w:p w14:paraId="0BC6CBC8" w14:textId="77777777" w:rsidR="00AF133F" w:rsidRDefault="00AF133F" w:rsidP="002E66B6">
            <w:pPr>
              <w:pStyle w:val="TableParagraph"/>
              <w:spacing w:before="134"/>
              <w:ind w:left="24"/>
              <w:jc w:val="center"/>
              <w:rPr>
                <w:rFonts w:ascii="Arial"/>
                <w:w w:val="99"/>
                <w:sz w:val="24"/>
              </w:rPr>
            </w:pPr>
            <w:r>
              <w:rPr>
                <w:rFonts w:ascii="Arial"/>
                <w:w w:val="99"/>
                <w:sz w:val="24"/>
              </w:rPr>
              <w:t>97%</w:t>
            </w:r>
          </w:p>
        </w:tc>
        <w:tc>
          <w:tcPr>
            <w:tcW w:w="1456" w:type="dxa"/>
          </w:tcPr>
          <w:p w14:paraId="64846A28" w14:textId="77777777" w:rsidR="00AF133F" w:rsidRDefault="00AF133F" w:rsidP="002E66B6">
            <w:pPr>
              <w:pStyle w:val="TableParagraph"/>
              <w:spacing w:before="134"/>
              <w:ind w:left="24"/>
              <w:jc w:val="center"/>
              <w:rPr>
                <w:rFonts w:ascii="Arial"/>
                <w:w w:val="99"/>
                <w:sz w:val="24"/>
              </w:rPr>
            </w:pPr>
            <w:r>
              <w:rPr>
                <w:rFonts w:ascii="Arial"/>
                <w:w w:val="99"/>
                <w:sz w:val="24"/>
              </w:rPr>
              <w:t>5</w:t>
            </w:r>
          </w:p>
        </w:tc>
      </w:tr>
      <w:tr w:rsidR="00AF133F" w14:paraId="7FFDF49D" w14:textId="77777777" w:rsidTr="002E66B6">
        <w:trPr>
          <w:trHeight w:val="553"/>
        </w:trPr>
        <w:tc>
          <w:tcPr>
            <w:tcW w:w="3214" w:type="dxa"/>
            <w:gridSpan w:val="2"/>
          </w:tcPr>
          <w:p w14:paraId="03AF63FF" w14:textId="77777777" w:rsidR="00AF133F" w:rsidRDefault="00AF133F" w:rsidP="002E66B6">
            <w:pPr>
              <w:pStyle w:val="TableParagraph"/>
              <w:spacing w:line="271" w:lineRule="exact"/>
              <w:ind w:left="107"/>
              <w:rPr>
                <w:rFonts w:ascii="Arial"/>
                <w:sz w:val="24"/>
              </w:rPr>
            </w:pPr>
            <w:r>
              <w:rPr>
                <w:rFonts w:ascii="Arial"/>
                <w:b/>
                <w:sz w:val="24"/>
              </w:rPr>
              <w:t>Average KPI Score</w:t>
            </w:r>
          </w:p>
        </w:tc>
        <w:tc>
          <w:tcPr>
            <w:tcW w:w="1171" w:type="dxa"/>
            <w:shd w:val="clear" w:color="auto" w:fill="00FF00"/>
          </w:tcPr>
          <w:p w14:paraId="7A9BD0A0" w14:textId="77777777" w:rsidR="00AF133F" w:rsidRDefault="00AF133F" w:rsidP="002E66B6">
            <w:pPr>
              <w:pStyle w:val="TableParagraph"/>
              <w:spacing w:before="134"/>
              <w:ind w:left="143" w:right="120"/>
              <w:jc w:val="center"/>
              <w:rPr>
                <w:rFonts w:ascii="Arial"/>
                <w:w w:val="95"/>
                <w:sz w:val="24"/>
              </w:rPr>
            </w:pPr>
            <w:r>
              <w:rPr>
                <w:rFonts w:ascii="Arial"/>
                <w:b/>
                <w:w w:val="95"/>
                <w:sz w:val="24"/>
              </w:rPr>
              <w:t>86%</w:t>
            </w:r>
          </w:p>
        </w:tc>
        <w:tc>
          <w:tcPr>
            <w:tcW w:w="1132" w:type="dxa"/>
            <w:shd w:val="clear" w:color="auto" w:fill="00FF00"/>
          </w:tcPr>
          <w:p w14:paraId="469F83A9" w14:textId="77777777" w:rsidR="00AF133F" w:rsidRDefault="00AF133F" w:rsidP="002E66B6">
            <w:pPr>
              <w:pStyle w:val="TableParagraph"/>
              <w:spacing w:before="134"/>
              <w:ind w:left="113" w:right="89"/>
              <w:jc w:val="center"/>
              <w:rPr>
                <w:rFonts w:ascii="Arial"/>
                <w:sz w:val="24"/>
              </w:rPr>
            </w:pPr>
            <w:r>
              <w:rPr>
                <w:rFonts w:ascii="Arial"/>
                <w:b/>
                <w:sz w:val="24"/>
              </w:rPr>
              <w:t>98%</w:t>
            </w:r>
          </w:p>
        </w:tc>
        <w:tc>
          <w:tcPr>
            <w:tcW w:w="1135" w:type="dxa"/>
            <w:shd w:val="clear" w:color="auto" w:fill="00FF00"/>
          </w:tcPr>
          <w:p w14:paraId="708AB5D8" w14:textId="77777777" w:rsidR="00AF133F" w:rsidRDefault="00AF133F" w:rsidP="002E66B6">
            <w:pPr>
              <w:pStyle w:val="TableParagraph"/>
              <w:spacing w:before="134"/>
              <w:ind w:left="113" w:right="89"/>
              <w:jc w:val="center"/>
              <w:rPr>
                <w:rFonts w:ascii="Arial"/>
                <w:sz w:val="24"/>
              </w:rPr>
            </w:pPr>
            <w:r>
              <w:rPr>
                <w:rFonts w:ascii="Arial"/>
                <w:b/>
                <w:sz w:val="24"/>
              </w:rPr>
              <w:t>96%</w:t>
            </w:r>
          </w:p>
        </w:tc>
        <w:tc>
          <w:tcPr>
            <w:tcW w:w="1132" w:type="dxa"/>
            <w:shd w:val="clear" w:color="auto" w:fill="15EB29"/>
          </w:tcPr>
          <w:p w14:paraId="146F1C4D" w14:textId="77777777" w:rsidR="00AF133F" w:rsidRDefault="00AF133F" w:rsidP="002E66B6">
            <w:pPr>
              <w:pStyle w:val="TableParagraph"/>
              <w:spacing w:before="134"/>
              <w:ind w:left="113" w:right="85"/>
              <w:jc w:val="center"/>
              <w:rPr>
                <w:rFonts w:ascii="Arial"/>
                <w:sz w:val="24"/>
              </w:rPr>
            </w:pPr>
            <w:r>
              <w:rPr>
                <w:rFonts w:ascii="Arial"/>
                <w:b/>
                <w:sz w:val="24"/>
              </w:rPr>
              <w:t>97%</w:t>
            </w:r>
          </w:p>
        </w:tc>
        <w:tc>
          <w:tcPr>
            <w:tcW w:w="1126" w:type="dxa"/>
            <w:shd w:val="clear" w:color="auto" w:fill="00FF00"/>
          </w:tcPr>
          <w:p w14:paraId="059D8121" w14:textId="77777777" w:rsidR="00AF133F" w:rsidRPr="005F2C48" w:rsidRDefault="00AF133F" w:rsidP="002E66B6">
            <w:pPr>
              <w:pStyle w:val="TableParagraph"/>
              <w:spacing w:before="134"/>
              <w:ind w:left="24"/>
              <w:jc w:val="center"/>
              <w:rPr>
                <w:rFonts w:ascii="Arial"/>
                <w:b/>
                <w:bCs/>
                <w:w w:val="99"/>
                <w:sz w:val="24"/>
              </w:rPr>
            </w:pPr>
            <w:r w:rsidRPr="005F2C48">
              <w:rPr>
                <w:rFonts w:ascii="Arial"/>
                <w:b/>
                <w:bCs/>
                <w:w w:val="99"/>
                <w:sz w:val="24"/>
              </w:rPr>
              <w:t>99%</w:t>
            </w:r>
          </w:p>
        </w:tc>
        <w:tc>
          <w:tcPr>
            <w:tcW w:w="1456" w:type="dxa"/>
          </w:tcPr>
          <w:p w14:paraId="066F8996" w14:textId="77777777" w:rsidR="00AF133F" w:rsidRDefault="00AF133F" w:rsidP="002E66B6">
            <w:pPr>
              <w:pStyle w:val="TableParagraph"/>
              <w:spacing w:before="134"/>
              <w:ind w:left="24"/>
              <w:jc w:val="center"/>
              <w:rPr>
                <w:rFonts w:ascii="Arial"/>
                <w:w w:val="99"/>
                <w:sz w:val="24"/>
              </w:rPr>
            </w:pPr>
            <w:r>
              <w:rPr>
                <w:rFonts w:ascii="Arial"/>
                <w:b/>
                <w:w w:val="99"/>
                <w:sz w:val="24"/>
              </w:rPr>
              <w:t>5</w:t>
            </w:r>
          </w:p>
        </w:tc>
      </w:tr>
    </w:tbl>
    <w:p w14:paraId="4C9E22EC" w14:textId="150D5F6B" w:rsidR="00AF133F" w:rsidRDefault="00AF133F" w:rsidP="00AF133F">
      <w:pPr>
        <w:pStyle w:val="BodyText"/>
        <w:ind w:left="620"/>
        <w:jc w:val="center"/>
        <w:rPr>
          <w:i/>
          <w:iCs/>
        </w:rPr>
      </w:pPr>
      <w:r w:rsidRPr="00593D76">
        <w:rPr>
          <w:i/>
          <w:iCs/>
        </w:rPr>
        <w:t>Table 1 History of top line KPIs for Saba over the last five years</w:t>
      </w:r>
    </w:p>
    <w:p w14:paraId="79392033" w14:textId="77777777" w:rsidR="004C77E8" w:rsidRPr="00593D76" w:rsidRDefault="004C77E8" w:rsidP="00AF133F">
      <w:pPr>
        <w:pStyle w:val="BodyText"/>
        <w:ind w:left="620"/>
        <w:jc w:val="center"/>
        <w:rPr>
          <w:i/>
          <w:iCs/>
        </w:rPr>
      </w:pPr>
    </w:p>
    <w:p w14:paraId="79EE7C27" w14:textId="2E761232" w:rsidR="00D93A33" w:rsidRDefault="00D93A33" w:rsidP="00F271AF">
      <w:pPr>
        <w:pStyle w:val="ListParagraph"/>
        <w:numPr>
          <w:ilvl w:val="0"/>
          <w:numId w:val="3"/>
        </w:numPr>
        <w:tabs>
          <w:tab w:val="left" w:pos="1701"/>
        </w:tabs>
        <w:spacing w:before="1" w:after="120"/>
        <w:ind w:left="1134" w:right="832"/>
        <w:rPr>
          <w:color w:val="000000" w:themeColor="text1"/>
          <w:sz w:val="24"/>
        </w:rPr>
      </w:pPr>
      <w:r>
        <w:rPr>
          <w:b/>
          <w:sz w:val="24"/>
        </w:rPr>
        <w:t xml:space="preserve">KPI 3 Reporting </w:t>
      </w:r>
      <w:r>
        <w:rPr>
          <w:color w:val="000000" w:themeColor="text1"/>
          <w:sz w:val="24"/>
        </w:rPr>
        <w:t>This KPI includes patrolling of the car parks which was a minor issue in 2023/24 and in the previous year</w:t>
      </w:r>
      <w:r w:rsidR="002F371E">
        <w:rPr>
          <w:color w:val="000000" w:themeColor="text1"/>
          <w:sz w:val="24"/>
        </w:rPr>
        <w:t>s</w:t>
      </w:r>
      <w:r>
        <w:rPr>
          <w:color w:val="000000" w:themeColor="text1"/>
          <w:sz w:val="24"/>
        </w:rPr>
        <w:t xml:space="preserve"> also.  This is because the patrols are not always in line with the deployment plan. The issue is related to the number of staff employed on the contract.  While the back-office staff have been a settled team throughout the year, Saba has continued to struggle to appoint Civil Enforcement Officers (CEOs) who carry out the patrols and enforcement of the car parks. </w:t>
      </w:r>
    </w:p>
    <w:p w14:paraId="095E45CA" w14:textId="3BE2DFCD" w:rsidR="00D93A33" w:rsidRDefault="00D93A33" w:rsidP="00F271AF">
      <w:pPr>
        <w:pStyle w:val="ListParagraph"/>
        <w:numPr>
          <w:ilvl w:val="0"/>
          <w:numId w:val="3"/>
        </w:numPr>
        <w:tabs>
          <w:tab w:val="left" w:pos="1701"/>
        </w:tabs>
        <w:spacing w:before="1" w:after="120"/>
        <w:ind w:left="1134" w:right="832"/>
        <w:rPr>
          <w:color w:val="000000" w:themeColor="text1"/>
          <w:sz w:val="24"/>
        </w:rPr>
      </w:pPr>
      <w:r>
        <w:rPr>
          <w:color w:val="000000" w:themeColor="text1"/>
          <w:sz w:val="24"/>
        </w:rPr>
        <w:t>Recruitment of CEOs was a challenge through the year, with staff starting and then leaving as they did not achieve the standard required or simply did not wish to continue to do the role.  However, through persistence of the contract manager, it appears a settled team was appointed at the end of 2023/24 and the KPI for patrols has been improving since then</w:t>
      </w:r>
      <w:r w:rsidR="00BA036E">
        <w:rPr>
          <w:color w:val="000000" w:themeColor="text1"/>
          <w:sz w:val="24"/>
        </w:rPr>
        <w:t>.</w:t>
      </w:r>
    </w:p>
    <w:p w14:paraId="4991EE77" w14:textId="77777777" w:rsidR="00D93A33" w:rsidRDefault="00D93A33" w:rsidP="00F271AF">
      <w:pPr>
        <w:pStyle w:val="ListParagraph"/>
        <w:tabs>
          <w:tab w:val="left" w:pos="1701"/>
        </w:tabs>
        <w:spacing w:before="1" w:after="120"/>
        <w:ind w:left="1134" w:right="832" w:firstLine="0"/>
        <w:rPr>
          <w:color w:val="000000" w:themeColor="text1"/>
          <w:sz w:val="24"/>
        </w:rPr>
      </w:pPr>
    </w:p>
    <w:p w14:paraId="60D12922" w14:textId="77777777" w:rsidR="00DE66F9" w:rsidRDefault="00AF133F" w:rsidP="00F271AF">
      <w:pPr>
        <w:pStyle w:val="ListParagraph"/>
        <w:numPr>
          <w:ilvl w:val="0"/>
          <w:numId w:val="3"/>
        </w:numPr>
        <w:tabs>
          <w:tab w:val="left" w:pos="1701"/>
        </w:tabs>
        <w:spacing w:before="1" w:after="120"/>
        <w:ind w:left="1134" w:right="832"/>
        <w:rPr>
          <w:color w:val="000000" w:themeColor="text1"/>
          <w:sz w:val="24"/>
        </w:rPr>
      </w:pPr>
      <w:r w:rsidRPr="00BB56DA">
        <w:rPr>
          <w:b/>
          <w:bCs/>
          <w:color w:val="000000" w:themeColor="text1"/>
          <w:sz w:val="24"/>
        </w:rPr>
        <w:t>KPI 8</w:t>
      </w:r>
      <w:r w:rsidRPr="00BB56DA">
        <w:rPr>
          <w:color w:val="000000" w:themeColor="text1"/>
          <w:sz w:val="24"/>
        </w:rPr>
        <w:t xml:space="preserve"> </w:t>
      </w:r>
      <w:r w:rsidRPr="00BB56DA">
        <w:rPr>
          <w:b/>
          <w:color w:val="000000" w:themeColor="text1"/>
          <w:sz w:val="24"/>
        </w:rPr>
        <w:t>Asset Condition</w:t>
      </w:r>
      <w:r w:rsidRPr="00227051">
        <w:rPr>
          <w:b/>
          <w:color w:val="000000" w:themeColor="text1"/>
          <w:sz w:val="24"/>
        </w:rPr>
        <w:t xml:space="preserve"> </w:t>
      </w:r>
      <w:r w:rsidR="00140EC2" w:rsidRPr="00227051">
        <w:rPr>
          <w:bCs/>
          <w:color w:val="000000" w:themeColor="text1"/>
          <w:sz w:val="24"/>
        </w:rPr>
        <w:t xml:space="preserve">This KPI </w:t>
      </w:r>
      <w:r w:rsidR="00B21C3A" w:rsidRPr="00227051">
        <w:rPr>
          <w:bCs/>
          <w:color w:val="000000" w:themeColor="text1"/>
          <w:sz w:val="24"/>
        </w:rPr>
        <w:t>is slightly lower due to the car park machine faults</w:t>
      </w:r>
      <w:r w:rsidR="00967031" w:rsidRPr="00227051">
        <w:rPr>
          <w:bCs/>
          <w:color w:val="000000" w:themeColor="text1"/>
          <w:sz w:val="24"/>
        </w:rPr>
        <w:t xml:space="preserve"> not being responded to in time</w:t>
      </w:r>
      <w:r w:rsidR="00B21C3A" w:rsidRPr="00227051">
        <w:rPr>
          <w:bCs/>
          <w:color w:val="000000" w:themeColor="text1"/>
          <w:sz w:val="24"/>
        </w:rPr>
        <w:t xml:space="preserve">.  </w:t>
      </w:r>
      <w:r w:rsidRPr="00227051">
        <w:rPr>
          <w:color w:val="000000" w:themeColor="text1"/>
          <w:sz w:val="24"/>
        </w:rPr>
        <w:t xml:space="preserve">The issue is related to the age of the ticket machines which are coming to the end of their life.  This is causing </w:t>
      </w:r>
      <w:r w:rsidR="00126158" w:rsidRPr="00227051">
        <w:rPr>
          <w:color w:val="000000" w:themeColor="text1"/>
          <w:sz w:val="24"/>
        </w:rPr>
        <w:t>problems and a delay in</w:t>
      </w:r>
      <w:r w:rsidRPr="00227051">
        <w:rPr>
          <w:color w:val="000000" w:themeColor="text1"/>
          <w:sz w:val="24"/>
        </w:rPr>
        <w:t xml:space="preserve"> the supply of spare parts, which causes the machines to be out of order for longer period</w:t>
      </w:r>
      <w:r w:rsidR="00473BEA" w:rsidRPr="00227051">
        <w:rPr>
          <w:color w:val="000000" w:themeColor="text1"/>
          <w:sz w:val="24"/>
        </w:rPr>
        <w:t>s</w:t>
      </w:r>
      <w:r w:rsidRPr="00227051">
        <w:rPr>
          <w:color w:val="000000" w:themeColor="text1"/>
          <w:sz w:val="24"/>
        </w:rPr>
        <w:t xml:space="preserve">, while the parts are sourced.  </w:t>
      </w:r>
    </w:p>
    <w:p w14:paraId="66EB9EE7" w14:textId="4FAC8A74" w:rsidR="00AF133F" w:rsidRPr="00227051" w:rsidRDefault="00DE66F9" w:rsidP="00F271AF">
      <w:pPr>
        <w:pStyle w:val="ListParagraph"/>
        <w:tabs>
          <w:tab w:val="left" w:pos="1701"/>
        </w:tabs>
        <w:spacing w:before="1" w:after="120"/>
        <w:ind w:left="1134" w:right="832" w:firstLine="0"/>
        <w:rPr>
          <w:color w:val="000000" w:themeColor="text1"/>
          <w:sz w:val="24"/>
        </w:rPr>
      </w:pPr>
      <w:r>
        <w:rPr>
          <w:color w:val="000000" w:themeColor="text1"/>
          <w:sz w:val="24"/>
        </w:rPr>
        <w:t>Officers are considering a</w:t>
      </w:r>
      <w:r w:rsidR="00AF133F" w:rsidRPr="00227051">
        <w:rPr>
          <w:color w:val="000000" w:themeColor="text1"/>
          <w:sz w:val="24"/>
        </w:rPr>
        <w:t xml:space="preserve"> capital growth bid to renew all the machines in both South and Vale car parks as part of the budget </w:t>
      </w:r>
      <w:r>
        <w:rPr>
          <w:color w:val="000000" w:themeColor="text1"/>
          <w:sz w:val="24"/>
        </w:rPr>
        <w:t xml:space="preserve">setting </w:t>
      </w:r>
      <w:r w:rsidR="00AF133F" w:rsidRPr="00227051">
        <w:rPr>
          <w:color w:val="000000" w:themeColor="text1"/>
          <w:sz w:val="24"/>
        </w:rPr>
        <w:t>process for 2025-6.</w:t>
      </w:r>
    </w:p>
    <w:p w14:paraId="2F3DC48B" w14:textId="77777777" w:rsidR="00AF133F" w:rsidRDefault="00AF133F" w:rsidP="00AF133F">
      <w:pPr>
        <w:pStyle w:val="Heading2"/>
        <w:spacing w:before="78"/>
      </w:pPr>
      <w:r>
        <w:t>Overall KPI performance</w:t>
      </w:r>
    </w:p>
    <w:p w14:paraId="511DA05C" w14:textId="6EC2AA62" w:rsidR="00AF133F" w:rsidRDefault="00FD172F" w:rsidP="00AF133F">
      <w:pPr>
        <w:pStyle w:val="BodyText"/>
        <w:numPr>
          <w:ilvl w:val="0"/>
          <w:numId w:val="4"/>
        </w:numPr>
        <w:spacing w:before="120" w:after="120"/>
        <w:ind w:left="1186" w:right="1066" w:hanging="619"/>
      </w:pPr>
      <w:r>
        <w:t xml:space="preserve">A detailed analysis of performance against the KPI’s and sub KPI’s can be found in </w:t>
      </w:r>
      <w:r w:rsidRPr="00F271AF">
        <w:rPr>
          <w:b/>
          <w:bCs/>
        </w:rPr>
        <w:t>Appendix A</w:t>
      </w:r>
      <w:r>
        <w:t xml:space="preserve"> Key performance indicators</w:t>
      </w:r>
      <w:r>
        <w:rPr>
          <w:b/>
        </w:rPr>
        <w:t xml:space="preserve">. </w:t>
      </w:r>
      <w:r>
        <w:t>Saba’s overall performance has given an average KPI performance rating of 9</w:t>
      </w:r>
      <w:r w:rsidR="00141CBC">
        <w:t>9</w:t>
      </w:r>
      <w:r>
        <w:t xml:space="preserve"> percent </w:t>
      </w:r>
      <w:r>
        <w:lastRenderedPageBreak/>
        <w:t>(Green). Based on the councils</w:t>
      </w:r>
      <w:r w:rsidR="00423498">
        <w:t>’</w:t>
      </w:r>
      <w:r>
        <w:t xml:space="preserve"> monitoring criteria</w:t>
      </w:r>
      <w:r w:rsidR="005B53BC">
        <w:t>,</w:t>
      </w:r>
      <w:r>
        <w:t xml:space="preserve"> 9</w:t>
      </w:r>
      <w:r w:rsidR="00141CBC">
        <w:t>9</w:t>
      </w:r>
      <w:r>
        <w:t xml:space="preserve"> percent equates to a classification of ‘Excellent’.</w:t>
      </w:r>
    </w:p>
    <w:p w14:paraId="295CCC92" w14:textId="77777777" w:rsidR="00AF133F" w:rsidRDefault="005F2C48" w:rsidP="00AF133F">
      <w:pPr>
        <w:pStyle w:val="BodyText"/>
        <w:numPr>
          <w:ilvl w:val="0"/>
          <w:numId w:val="4"/>
        </w:numPr>
        <w:spacing w:before="120" w:after="120"/>
        <w:ind w:left="1186" w:right="1066" w:hanging="619"/>
      </w:pPr>
      <w:r w:rsidRPr="00AF133F">
        <w:t xml:space="preserve">The </w:t>
      </w:r>
      <w:r w:rsidR="00FD172F" w:rsidRPr="00AF133F">
        <w:t xml:space="preserve">Head of </w:t>
      </w:r>
      <w:r w:rsidRPr="00AF133F">
        <w:rPr>
          <w:rFonts w:eastAsiaTheme="minorEastAsia"/>
          <w:noProof/>
        </w:rPr>
        <w:t>Development and Corporate Landlord</w:t>
      </w:r>
      <w:r w:rsidR="00FD172F" w:rsidRPr="00AF133F">
        <w:t xml:space="preserve"> has made a judgement on KPI performance as</w:t>
      </w:r>
      <w:r w:rsidR="00FD172F" w:rsidRPr="00AF133F">
        <w:rPr>
          <w:spacing w:val="-9"/>
        </w:rPr>
        <w:t xml:space="preserve"> </w:t>
      </w:r>
      <w:r w:rsidR="00FD172F" w:rsidRPr="00AF133F">
        <w:t>follows:</w:t>
      </w:r>
    </w:p>
    <w:tbl>
      <w:tblPr>
        <w:tblW w:w="0" w:type="auto"/>
        <w:tblInd w:w="3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9"/>
        <w:gridCol w:w="1488"/>
      </w:tblGrid>
      <w:tr w:rsidR="00AF133F" w14:paraId="68CAF560" w14:textId="77777777" w:rsidTr="002E66B6">
        <w:trPr>
          <w:trHeight w:val="515"/>
        </w:trPr>
        <w:tc>
          <w:tcPr>
            <w:tcW w:w="4739" w:type="dxa"/>
            <w:tcBorders>
              <w:top w:val="nil"/>
              <w:left w:val="nil"/>
              <w:bottom w:val="nil"/>
            </w:tcBorders>
          </w:tcPr>
          <w:p w14:paraId="50772B0F" w14:textId="5A98AF22" w:rsidR="00AF133F" w:rsidRDefault="001E086E" w:rsidP="001E086E">
            <w:pPr>
              <w:pStyle w:val="TableParagraph"/>
              <w:spacing w:before="115"/>
              <w:ind w:left="1069" w:right="98"/>
              <w:jc w:val="right"/>
              <w:rPr>
                <w:rFonts w:ascii="Arial"/>
                <w:sz w:val="24"/>
              </w:rPr>
            </w:pPr>
            <w:r>
              <w:rPr>
                <w:rFonts w:ascii="Arial"/>
                <w:sz w:val="24"/>
              </w:rPr>
              <w:t xml:space="preserve">   </w:t>
            </w:r>
            <w:r w:rsidR="00AF133F">
              <w:rPr>
                <w:rFonts w:ascii="Arial"/>
                <w:sz w:val="24"/>
              </w:rPr>
              <w:t>KPI judgement</w:t>
            </w:r>
          </w:p>
        </w:tc>
        <w:tc>
          <w:tcPr>
            <w:tcW w:w="1488" w:type="dxa"/>
          </w:tcPr>
          <w:p w14:paraId="06BBAC3B" w14:textId="77777777" w:rsidR="00AF133F" w:rsidRDefault="00AF133F" w:rsidP="002E66B6">
            <w:pPr>
              <w:pStyle w:val="TableParagraph"/>
              <w:spacing w:before="115"/>
              <w:ind w:left="191" w:right="193"/>
              <w:jc w:val="center"/>
              <w:rPr>
                <w:rFonts w:ascii="Arial"/>
                <w:b/>
                <w:sz w:val="24"/>
              </w:rPr>
            </w:pPr>
            <w:r>
              <w:rPr>
                <w:rFonts w:ascii="Arial"/>
                <w:b/>
                <w:sz w:val="24"/>
              </w:rPr>
              <w:t>Excellent</w:t>
            </w:r>
          </w:p>
        </w:tc>
      </w:tr>
      <w:tr w:rsidR="00AF133F" w14:paraId="19D416B5" w14:textId="77777777" w:rsidTr="002E66B6">
        <w:trPr>
          <w:trHeight w:val="518"/>
        </w:trPr>
        <w:tc>
          <w:tcPr>
            <w:tcW w:w="4739" w:type="dxa"/>
            <w:tcBorders>
              <w:top w:val="nil"/>
              <w:left w:val="nil"/>
              <w:bottom w:val="nil"/>
            </w:tcBorders>
          </w:tcPr>
          <w:p w14:paraId="4D344894" w14:textId="77777777" w:rsidR="00AF133F" w:rsidRDefault="00AF133F" w:rsidP="002E66B6">
            <w:pPr>
              <w:pStyle w:val="TableParagraph"/>
              <w:spacing w:before="115"/>
              <w:ind w:right="101"/>
              <w:jc w:val="right"/>
              <w:rPr>
                <w:rFonts w:ascii="Arial" w:hAnsi="Arial"/>
                <w:sz w:val="24"/>
              </w:rPr>
            </w:pPr>
            <w:r>
              <w:rPr>
                <w:rFonts w:ascii="Arial" w:hAnsi="Arial"/>
                <w:sz w:val="24"/>
              </w:rPr>
              <w:t>Previous KPI judgement for comparison –</w:t>
            </w:r>
          </w:p>
        </w:tc>
        <w:tc>
          <w:tcPr>
            <w:tcW w:w="1488" w:type="dxa"/>
          </w:tcPr>
          <w:p w14:paraId="69D13466" w14:textId="77777777" w:rsidR="00AF133F" w:rsidRPr="005F2C48" w:rsidRDefault="00AF133F" w:rsidP="002E66B6">
            <w:pPr>
              <w:pStyle w:val="TableParagraph"/>
              <w:spacing w:before="115"/>
              <w:ind w:left="191" w:right="193"/>
              <w:jc w:val="center"/>
              <w:rPr>
                <w:rFonts w:ascii="Arial"/>
                <w:bCs/>
                <w:sz w:val="24"/>
              </w:rPr>
            </w:pPr>
            <w:r w:rsidRPr="005F2C48">
              <w:rPr>
                <w:rFonts w:ascii="Arial"/>
                <w:bCs/>
                <w:sz w:val="24"/>
              </w:rPr>
              <w:t>Excellent</w:t>
            </w:r>
          </w:p>
        </w:tc>
      </w:tr>
    </w:tbl>
    <w:p w14:paraId="7877D593" w14:textId="35A65B98" w:rsidR="00AF133F" w:rsidRPr="00593D76" w:rsidRDefault="00743E15" w:rsidP="00743E15">
      <w:pPr>
        <w:pStyle w:val="Heading1"/>
        <w:spacing w:before="113"/>
        <w:ind w:left="0"/>
      </w:pPr>
      <w:r>
        <w:t xml:space="preserve">                </w:t>
      </w:r>
      <w:r w:rsidRPr="00743E15">
        <w:t xml:space="preserve">Dimension </w:t>
      </w:r>
      <w:r>
        <w:t xml:space="preserve">2-Customer Satisfaction </w:t>
      </w:r>
    </w:p>
    <w:p w14:paraId="75BE244E" w14:textId="628DA88A" w:rsidR="00860117" w:rsidRDefault="00FD172F" w:rsidP="00860117">
      <w:pPr>
        <w:pStyle w:val="BodyText"/>
        <w:numPr>
          <w:ilvl w:val="0"/>
          <w:numId w:val="4"/>
        </w:numPr>
        <w:spacing w:before="120" w:after="120"/>
        <w:ind w:left="1186" w:right="1066" w:hanging="619"/>
      </w:pPr>
      <w:r w:rsidRPr="00EA3929">
        <w:t xml:space="preserve">In the </w:t>
      </w:r>
      <w:r w:rsidRPr="00230F93">
        <w:t>year 2019-20</w:t>
      </w:r>
      <w:r w:rsidRPr="00EA3929">
        <w:t xml:space="preserve"> there was no data relating to customer satisfaction collected by Saba. During </w:t>
      </w:r>
      <w:r w:rsidR="00230F93">
        <w:t>all the following years,</w:t>
      </w:r>
      <w:r w:rsidRPr="00EA3929">
        <w:t xml:space="preserve"> Saba </w:t>
      </w:r>
      <w:r w:rsidR="00706177">
        <w:t xml:space="preserve">has </w:t>
      </w:r>
      <w:r w:rsidRPr="00EA3929">
        <w:t>worked with council officers to develop a questionnaire</w:t>
      </w:r>
      <w:r w:rsidR="00230F93">
        <w:t xml:space="preserve"> </w:t>
      </w:r>
      <w:r w:rsidR="00706177">
        <w:t xml:space="preserve">for </w:t>
      </w:r>
      <w:r w:rsidR="00230F93">
        <w:t>customer</w:t>
      </w:r>
      <w:r w:rsidR="00706177">
        <w:t>s</w:t>
      </w:r>
      <w:r w:rsidR="00230F93">
        <w:t xml:space="preserve"> </w:t>
      </w:r>
      <w:r w:rsidR="00706177">
        <w:t xml:space="preserve">to </w:t>
      </w:r>
      <w:r w:rsidR="00230F93">
        <w:t xml:space="preserve">complete, but with limited success. </w:t>
      </w:r>
      <w:r w:rsidRPr="00EA3929">
        <w:t xml:space="preserve"> </w:t>
      </w:r>
      <w:r w:rsidRPr="00AF133F">
        <w:t>Officers agreed that the link should be included in general communications only</w:t>
      </w:r>
      <w:r w:rsidR="0027600C">
        <w:t>,</w:t>
      </w:r>
      <w:r w:rsidRPr="00AF133F">
        <w:t xml:space="preserve"> and not be included in any communication directly regarding the issuing of a ticket or the dispute of a ticket</w:t>
      </w:r>
      <w:r w:rsidR="0027600C">
        <w:t xml:space="preserve">.  It was felt that </w:t>
      </w:r>
      <w:r w:rsidR="00230F93" w:rsidRPr="00AF133F">
        <w:t>customer feedback from people issued with a parking ticket is likely to provide a negative or biased view of the process</w:t>
      </w:r>
      <w:r w:rsidR="0027600C">
        <w:t>,</w:t>
      </w:r>
      <w:r w:rsidR="00230F93" w:rsidRPr="00AF133F">
        <w:t xml:space="preserve"> which would not be a true reflection of customer satisfaction. </w:t>
      </w:r>
    </w:p>
    <w:p w14:paraId="19ECC191" w14:textId="12DB9EF1" w:rsidR="00860117" w:rsidRPr="00B12700" w:rsidRDefault="00FD172F" w:rsidP="00904E4F">
      <w:pPr>
        <w:pStyle w:val="BodyText"/>
        <w:numPr>
          <w:ilvl w:val="0"/>
          <w:numId w:val="4"/>
        </w:numPr>
        <w:spacing w:before="120" w:after="120"/>
        <w:ind w:left="1186" w:right="1066" w:hanging="619"/>
      </w:pPr>
      <w:r w:rsidRPr="00B12700">
        <w:t xml:space="preserve">While </w:t>
      </w:r>
      <w:r w:rsidR="00B12700" w:rsidRPr="00B12700">
        <w:t>331</w:t>
      </w:r>
      <w:r w:rsidRPr="00B12700">
        <w:t xml:space="preserve"> invites were sent out </w:t>
      </w:r>
      <w:r w:rsidR="00D162E1">
        <w:t>to</w:t>
      </w:r>
      <w:r w:rsidR="00D162E1" w:rsidRPr="00B12700">
        <w:t xml:space="preserve"> </w:t>
      </w:r>
      <w:r w:rsidR="00B12700" w:rsidRPr="00B12700">
        <w:t xml:space="preserve">customers to complete a satisfaction questionnaire by Saba, </w:t>
      </w:r>
      <w:r w:rsidR="00860117" w:rsidRPr="00B12700">
        <w:t xml:space="preserve">only 12 responses </w:t>
      </w:r>
      <w:r w:rsidR="00B12700" w:rsidRPr="00B12700">
        <w:t xml:space="preserve">to those invites </w:t>
      </w:r>
      <w:r w:rsidR="00860117" w:rsidRPr="00B12700">
        <w:t xml:space="preserve">were received. </w:t>
      </w:r>
      <w:r w:rsidRPr="00B12700">
        <w:t>The response from customers has a</w:t>
      </w:r>
      <w:r w:rsidR="00B12700" w:rsidRPr="00B12700">
        <w:t>gain</w:t>
      </w:r>
      <w:r w:rsidRPr="00B12700">
        <w:t xml:space="preserve"> been </w:t>
      </w:r>
      <w:r w:rsidR="00355731">
        <w:t>very low</w:t>
      </w:r>
      <w:r w:rsidR="00355731" w:rsidRPr="00B12700">
        <w:t xml:space="preserve"> </w:t>
      </w:r>
      <w:r w:rsidRPr="00B12700">
        <w:t>and it is difficult to get customers to engage with the service directly once their issue has been</w:t>
      </w:r>
      <w:r w:rsidRPr="00B12700">
        <w:rPr>
          <w:spacing w:val="-3"/>
        </w:rPr>
        <w:t xml:space="preserve"> </w:t>
      </w:r>
      <w:r w:rsidRPr="00B12700">
        <w:t>resolved.</w:t>
      </w:r>
    </w:p>
    <w:p w14:paraId="75D33257" w14:textId="49062706" w:rsidR="00A63781" w:rsidRPr="001C3E3A" w:rsidRDefault="009B64A0" w:rsidP="00346C15">
      <w:pPr>
        <w:pStyle w:val="BodyText"/>
        <w:numPr>
          <w:ilvl w:val="0"/>
          <w:numId w:val="4"/>
        </w:numPr>
        <w:spacing w:before="120" w:after="120"/>
        <w:ind w:left="1186" w:right="1066" w:hanging="619"/>
      </w:pPr>
      <w:r w:rsidRPr="00A578B2">
        <w:t xml:space="preserve">Respondents </w:t>
      </w:r>
      <w:r>
        <w:t xml:space="preserve">to the questionnaire </w:t>
      </w:r>
      <w:r w:rsidRPr="001C3E3A">
        <w:t xml:space="preserve">were able to select from </w:t>
      </w:r>
      <w:r w:rsidR="00CA5D19" w:rsidRPr="001C3E3A">
        <w:t>several</w:t>
      </w:r>
      <w:r w:rsidRPr="001C3E3A">
        <w:t xml:space="preserve"> different statements ranging from strongly agreeing (excellent) to strongly disagreeing (poor)</w:t>
      </w:r>
      <w:r>
        <w:t xml:space="preserve"> to the eight different questions</w:t>
      </w:r>
      <w:r w:rsidRPr="001C3E3A">
        <w:t xml:space="preserve">.   </w:t>
      </w:r>
      <w:r w:rsidRPr="002E1654">
        <w:rPr>
          <w:b/>
          <w:bCs/>
        </w:rPr>
        <w:t>Appendix B</w:t>
      </w:r>
      <w:r w:rsidRPr="001C3E3A">
        <w:t xml:space="preserve"> provides graphs which identify how customers answered each question</w:t>
      </w:r>
      <w:r w:rsidRPr="009B64A0">
        <w:t xml:space="preserve">.  </w:t>
      </w:r>
      <w:r w:rsidR="00FD172F" w:rsidRPr="009B64A0">
        <w:t xml:space="preserve">Given </w:t>
      </w:r>
      <w:r w:rsidR="00355731" w:rsidRPr="009B64A0">
        <w:t>the</w:t>
      </w:r>
      <w:r w:rsidR="00355731" w:rsidRPr="001C3E3A">
        <w:t xml:space="preserve"> </w:t>
      </w:r>
      <w:r w:rsidR="00860117" w:rsidRPr="001C3E3A">
        <w:t>low</w:t>
      </w:r>
      <w:r w:rsidR="00FD172F" w:rsidRPr="001C3E3A">
        <w:t xml:space="preserve"> </w:t>
      </w:r>
      <w:r w:rsidR="00860117" w:rsidRPr="001C3E3A">
        <w:t>number</w:t>
      </w:r>
      <w:r w:rsidR="00F04E9D" w:rsidRPr="001C3E3A">
        <w:t>s</w:t>
      </w:r>
      <w:r w:rsidR="00860117" w:rsidRPr="001C3E3A">
        <w:t xml:space="preserve"> of </w:t>
      </w:r>
      <w:r w:rsidR="00FD172F" w:rsidRPr="001C3E3A">
        <w:t>responses recorded</w:t>
      </w:r>
      <w:r w:rsidR="00355731">
        <w:t>,</w:t>
      </w:r>
      <w:r w:rsidR="00FD172F" w:rsidRPr="001C3E3A">
        <w:t xml:space="preserve"> it is difficult to provide a</w:t>
      </w:r>
      <w:r w:rsidR="00D26B89" w:rsidRPr="001C3E3A">
        <w:t>n accurate rating for customer service based on the performance review criteria</w:t>
      </w:r>
      <w:r w:rsidR="00F04E9D" w:rsidRPr="001C3E3A">
        <w:t xml:space="preserve">.  </w:t>
      </w:r>
    </w:p>
    <w:p w14:paraId="1493C016" w14:textId="4E4D9CB3" w:rsidR="001C3E3A" w:rsidRPr="001C3E3A" w:rsidRDefault="00A63781" w:rsidP="00860117">
      <w:pPr>
        <w:pStyle w:val="BodyText"/>
        <w:numPr>
          <w:ilvl w:val="0"/>
          <w:numId w:val="4"/>
        </w:numPr>
        <w:spacing w:before="120" w:after="120"/>
        <w:ind w:left="1186" w:right="1066" w:hanging="619"/>
      </w:pPr>
      <w:r w:rsidRPr="001C3E3A">
        <w:t>8</w:t>
      </w:r>
      <w:r w:rsidR="00D8341A" w:rsidRPr="001C3E3A">
        <w:t>3</w:t>
      </w:r>
      <w:r w:rsidR="009B64A0">
        <w:t xml:space="preserve"> percent</w:t>
      </w:r>
      <w:r w:rsidR="00D8341A" w:rsidRPr="001C3E3A">
        <w:t xml:space="preserve"> of respondents </w:t>
      </w:r>
      <w:r w:rsidRPr="001C3E3A">
        <w:t>rated Sa</w:t>
      </w:r>
      <w:r w:rsidR="004E7B68">
        <w:t>b</w:t>
      </w:r>
      <w:r w:rsidRPr="001C3E3A">
        <w:t xml:space="preserve">a at average or above, in at least one question, </w:t>
      </w:r>
      <w:r w:rsidR="001C3E3A" w:rsidRPr="001C3E3A">
        <w:t>while only one customer rated them poor or below in all eight questions.</w:t>
      </w:r>
    </w:p>
    <w:p w14:paraId="52FF5B21" w14:textId="0D8F97F9" w:rsidR="001C3E3A" w:rsidRPr="001C3E3A" w:rsidRDefault="00FD172F" w:rsidP="00974F93">
      <w:pPr>
        <w:pStyle w:val="BodyText"/>
        <w:numPr>
          <w:ilvl w:val="0"/>
          <w:numId w:val="4"/>
        </w:numPr>
        <w:spacing w:before="120" w:after="120"/>
        <w:ind w:left="1186" w:right="1066" w:hanging="619"/>
      </w:pPr>
      <w:r w:rsidRPr="001C3E3A">
        <w:t xml:space="preserve">The </w:t>
      </w:r>
      <w:r w:rsidR="00860117" w:rsidRPr="001C3E3A">
        <w:t xml:space="preserve">other measure </w:t>
      </w:r>
      <w:r w:rsidR="007C4F90">
        <w:t>officers</w:t>
      </w:r>
      <w:r w:rsidR="007C4F90" w:rsidRPr="001C3E3A">
        <w:t xml:space="preserve"> </w:t>
      </w:r>
      <w:r w:rsidR="001C3E3A" w:rsidRPr="001C3E3A">
        <w:t>investigate</w:t>
      </w:r>
      <w:r w:rsidR="007C4F90">
        <w:t>d</w:t>
      </w:r>
      <w:r w:rsidR="001C3E3A" w:rsidRPr="001C3E3A">
        <w:t xml:space="preserve"> as part of the performance review, is </w:t>
      </w:r>
      <w:r w:rsidR="00860117" w:rsidRPr="001C3E3A">
        <w:t>the number of formal complaints received though the councils’ complaints procedure</w:t>
      </w:r>
      <w:r w:rsidR="001C3E3A" w:rsidRPr="001C3E3A">
        <w:t xml:space="preserve">.  During the year April 23 to March 24 there </w:t>
      </w:r>
      <w:r w:rsidR="007C4F90">
        <w:t>were</w:t>
      </w:r>
      <w:r w:rsidR="007C4F90" w:rsidRPr="001C3E3A">
        <w:t xml:space="preserve"> </w:t>
      </w:r>
      <w:r w:rsidR="001C3E3A" w:rsidRPr="001C3E3A">
        <w:t xml:space="preserve">no </w:t>
      </w:r>
      <w:r w:rsidR="007C4F90">
        <w:t>formal</w:t>
      </w:r>
      <w:r w:rsidR="007C4F90" w:rsidRPr="001C3E3A">
        <w:t xml:space="preserve"> </w:t>
      </w:r>
      <w:r w:rsidR="001C3E3A" w:rsidRPr="001C3E3A">
        <w:t>complaints regarding Saba’s performance.  (The complaints process does not investigate issues regarding PCN</w:t>
      </w:r>
      <w:r w:rsidR="007C4F90">
        <w:t>s</w:t>
      </w:r>
      <w:r w:rsidR="001C3E3A" w:rsidRPr="001C3E3A">
        <w:t>, these are all handled under the CPE regulations).</w:t>
      </w:r>
    </w:p>
    <w:p w14:paraId="4B3F940D" w14:textId="40166C49" w:rsidR="001F0DAA" w:rsidRPr="001C3E3A" w:rsidRDefault="001C3E3A" w:rsidP="001F0DAA">
      <w:pPr>
        <w:pStyle w:val="BodyText"/>
        <w:numPr>
          <w:ilvl w:val="0"/>
          <w:numId w:val="4"/>
        </w:numPr>
        <w:spacing w:before="120" w:after="120"/>
        <w:ind w:left="1186" w:right="1066" w:hanging="619"/>
      </w:pPr>
      <w:r w:rsidRPr="001C3E3A">
        <w:t>T</w:t>
      </w:r>
      <w:r w:rsidR="00FD172F" w:rsidRPr="001C3E3A">
        <w:t>he Head of Service has made a judgement based on this limited evidence on customer satisfaction as</w:t>
      </w:r>
      <w:r w:rsidR="00FD172F" w:rsidRPr="001C3E3A">
        <w:rPr>
          <w:spacing w:val="-1"/>
        </w:rPr>
        <w:t xml:space="preserve"> </w:t>
      </w:r>
      <w:r w:rsidR="00FD172F" w:rsidRPr="001C3E3A">
        <w:t>follows:</w:t>
      </w:r>
    </w:p>
    <w:tbl>
      <w:tblPr>
        <w:tblW w:w="0" w:type="auto"/>
        <w:tblInd w:w="1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8"/>
        <w:gridCol w:w="1668"/>
      </w:tblGrid>
      <w:tr w:rsidR="001C3E3A" w:rsidRPr="001C3E3A" w14:paraId="08E75932" w14:textId="77777777" w:rsidTr="002E66B6">
        <w:trPr>
          <w:trHeight w:val="515"/>
        </w:trPr>
        <w:tc>
          <w:tcPr>
            <w:tcW w:w="6408" w:type="dxa"/>
            <w:tcBorders>
              <w:top w:val="nil"/>
              <w:left w:val="nil"/>
              <w:bottom w:val="nil"/>
            </w:tcBorders>
          </w:tcPr>
          <w:p w14:paraId="31F64EC6" w14:textId="77777777" w:rsidR="001F0DAA" w:rsidRPr="001C3E3A" w:rsidRDefault="001F0DAA" w:rsidP="001F0DAA">
            <w:pPr>
              <w:pStyle w:val="TableParagraph"/>
              <w:spacing w:before="24"/>
              <w:ind w:left="980" w:right="105"/>
              <w:jc w:val="right"/>
              <w:rPr>
                <w:rFonts w:ascii="Arial"/>
                <w:sz w:val="24"/>
              </w:rPr>
            </w:pPr>
            <w:r w:rsidRPr="001C3E3A">
              <w:rPr>
                <w:rFonts w:ascii="Arial"/>
                <w:sz w:val="24"/>
              </w:rPr>
              <w:t>Customer satisfaction judgement</w:t>
            </w:r>
          </w:p>
        </w:tc>
        <w:tc>
          <w:tcPr>
            <w:tcW w:w="1668" w:type="dxa"/>
          </w:tcPr>
          <w:p w14:paraId="5138BE3F" w14:textId="1B18D4C6" w:rsidR="001F0DAA" w:rsidRPr="001C3E3A" w:rsidRDefault="00917C4A" w:rsidP="002E66B6">
            <w:pPr>
              <w:pStyle w:val="TableParagraph"/>
              <w:spacing w:before="115"/>
              <w:ind w:left="102"/>
              <w:rPr>
                <w:rFonts w:ascii="Arial"/>
                <w:sz w:val="24"/>
              </w:rPr>
            </w:pPr>
            <w:r>
              <w:rPr>
                <w:rFonts w:ascii="Arial"/>
                <w:sz w:val="24"/>
              </w:rPr>
              <w:t>Excellent</w:t>
            </w:r>
          </w:p>
        </w:tc>
      </w:tr>
      <w:tr w:rsidR="001C3E3A" w:rsidRPr="001C3E3A" w14:paraId="6FC08625" w14:textId="77777777" w:rsidTr="002E66B6">
        <w:trPr>
          <w:trHeight w:val="518"/>
        </w:trPr>
        <w:tc>
          <w:tcPr>
            <w:tcW w:w="6408" w:type="dxa"/>
            <w:tcBorders>
              <w:top w:val="nil"/>
              <w:left w:val="nil"/>
              <w:bottom w:val="nil"/>
            </w:tcBorders>
          </w:tcPr>
          <w:p w14:paraId="2E5592A1" w14:textId="77777777" w:rsidR="001F0DAA" w:rsidRPr="001C3E3A" w:rsidRDefault="001F0DAA" w:rsidP="002E66B6">
            <w:pPr>
              <w:pStyle w:val="TableParagraph"/>
              <w:spacing w:before="118"/>
              <w:ind w:right="104"/>
              <w:jc w:val="right"/>
              <w:rPr>
                <w:rFonts w:ascii="Arial"/>
                <w:sz w:val="24"/>
              </w:rPr>
            </w:pPr>
            <w:r w:rsidRPr="001C3E3A">
              <w:rPr>
                <w:rFonts w:ascii="Arial"/>
                <w:sz w:val="24"/>
              </w:rPr>
              <w:t>Previous customer satisfaction judgement for comparison</w:t>
            </w:r>
          </w:p>
        </w:tc>
        <w:tc>
          <w:tcPr>
            <w:tcW w:w="1668" w:type="dxa"/>
          </w:tcPr>
          <w:p w14:paraId="23E6FE8F" w14:textId="064920B5" w:rsidR="001F0DAA" w:rsidRPr="001C3E3A" w:rsidRDefault="001F0DAA" w:rsidP="002E66B6">
            <w:pPr>
              <w:pStyle w:val="TableParagraph"/>
              <w:spacing w:before="118"/>
              <w:ind w:left="102"/>
              <w:rPr>
                <w:rFonts w:ascii="Arial"/>
                <w:sz w:val="24"/>
              </w:rPr>
            </w:pPr>
            <w:r w:rsidRPr="001C3E3A">
              <w:rPr>
                <w:rFonts w:ascii="Arial"/>
                <w:sz w:val="24"/>
              </w:rPr>
              <w:t>Fair</w:t>
            </w:r>
          </w:p>
        </w:tc>
      </w:tr>
    </w:tbl>
    <w:p w14:paraId="1295D504" w14:textId="77777777" w:rsidR="00743E15" w:rsidRDefault="00743E15" w:rsidP="00743E15">
      <w:pPr>
        <w:pStyle w:val="Heading1"/>
        <w:spacing w:before="113"/>
      </w:pPr>
    </w:p>
    <w:p w14:paraId="096A2257" w14:textId="77777777" w:rsidR="00743E15" w:rsidRDefault="00743E15" w:rsidP="00743E15">
      <w:pPr>
        <w:pStyle w:val="Heading1"/>
        <w:spacing w:before="113"/>
      </w:pPr>
    </w:p>
    <w:p w14:paraId="63DAA74E" w14:textId="77777777" w:rsidR="00743E15" w:rsidRDefault="00743E15" w:rsidP="00743E15">
      <w:pPr>
        <w:pStyle w:val="Heading1"/>
        <w:spacing w:before="113"/>
      </w:pPr>
    </w:p>
    <w:p w14:paraId="2CC6F6B4" w14:textId="073C667E" w:rsidR="00743E15" w:rsidRDefault="00743E15" w:rsidP="007126BE">
      <w:pPr>
        <w:pStyle w:val="Heading2"/>
        <w:spacing w:before="78"/>
      </w:pPr>
      <w:r>
        <w:t xml:space="preserve">       Dimension 3 -Council Satisfaction </w:t>
      </w:r>
    </w:p>
    <w:p w14:paraId="4273CDE2" w14:textId="3057F357" w:rsidR="004D60CE" w:rsidRDefault="00FD172F" w:rsidP="004D60CE">
      <w:pPr>
        <w:pStyle w:val="BodyText"/>
        <w:numPr>
          <w:ilvl w:val="0"/>
          <w:numId w:val="4"/>
        </w:numPr>
        <w:spacing w:before="120" w:after="120"/>
        <w:ind w:left="1186" w:right="1066" w:hanging="619"/>
      </w:pPr>
      <w:r w:rsidRPr="001F0DAA">
        <w:t xml:space="preserve">As part of the performance review, officers with direct experience of working with Saba and who interact with them were asked to complete a short questionnaire. </w:t>
      </w:r>
      <w:r w:rsidR="003A74B6">
        <w:t xml:space="preserve">While many teams were involved in the process under the enforcement of </w:t>
      </w:r>
      <w:r w:rsidR="000365EF">
        <w:t>Excess Charge Notice (</w:t>
      </w:r>
      <w:r w:rsidR="003A74B6">
        <w:t>ECN</w:t>
      </w:r>
      <w:r w:rsidR="000365EF">
        <w:t>)</w:t>
      </w:r>
      <w:r w:rsidR="0027600C">
        <w:t>,</w:t>
      </w:r>
      <w:r w:rsidR="003A74B6">
        <w:t xml:space="preserve"> this has changed under</w:t>
      </w:r>
      <w:r w:rsidR="005B2B3C">
        <w:t xml:space="preserve"> CPE </w:t>
      </w:r>
      <w:r w:rsidR="0076571D">
        <w:t>and is more straight forward</w:t>
      </w:r>
      <w:r w:rsidR="000365EF">
        <w:t>.  Saba issue</w:t>
      </w:r>
      <w:r w:rsidR="002D79EF">
        <w:t>s</w:t>
      </w:r>
      <w:r w:rsidR="000365EF">
        <w:t xml:space="preserve"> the tickets</w:t>
      </w:r>
      <w:r w:rsidR="00EC0303">
        <w:t xml:space="preserve"> as before</w:t>
      </w:r>
      <w:r w:rsidR="00382C9C">
        <w:t>.  I</w:t>
      </w:r>
      <w:r w:rsidR="000365EF">
        <w:t xml:space="preserve">f they are not paid within 28 </w:t>
      </w:r>
      <w:r w:rsidR="00230F93" w:rsidRPr="00A578B2">
        <w:t>days, they</w:t>
      </w:r>
      <w:r w:rsidR="000365EF" w:rsidRPr="00A578B2">
        <w:t xml:space="preserve"> </w:t>
      </w:r>
      <w:r w:rsidR="000365EF">
        <w:t>then get the vehicle owner</w:t>
      </w:r>
      <w:r w:rsidR="002D79EF">
        <w:t>’</w:t>
      </w:r>
      <w:r w:rsidR="000365EF">
        <w:t>s name and address from the DVLA and issue a Notice to Owner directly to the vehicle</w:t>
      </w:r>
      <w:r w:rsidR="002D79EF">
        <w:t>’</w:t>
      </w:r>
      <w:r w:rsidR="000365EF">
        <w:t>s owner</w:t>
      </w:r>
      <w:r w:rsidR="00EC0303">
        <w:t xml:space="preserve"> (rather than </w:t>
      </w:r>
      <w:r w:rsidR="00AF4505">
        <w:t xml:space="preserve">a notice asking </w:t>
      </w:r>
      <w:r w:rsidR="00CC0DFA">
        <w:t xml:space="preserve">who was </w:t>
      </w:r>
      <w:r w:rsidR="00EC0303">
        <w:t>the driver)</w:t>
      </w:r>
      <w:r w:rsidR="000365EF">
        <w:t>.  Saba will also deal with an</w:t>
      </w:r>
      <w:r w:rsidR="00382C9C">
        <w:t>y</w:t>
      </w:r>
      <w:r w:rsidR="000365EF">
        <w:t xml:space="preserve"> challenges that are made against the issue of a </w:t>
      </w:r>
      <w:r w:rsidR="00CC0DFA">
        <w:t>PCN</w:t>
      </w:r>
      <w:r w:rsidR="000365EF">
        <w:t xml:space="preserve"> and either accept or reject the challenge</w:t>
      </w:r>
      <w:r w:rsidR="004D60CE">
        <w:t xml:space="preserve"> from the vehicle owner.  </w:t>
      </w:r>
    </w:p>
    <w:p w14:paraId="5E6CAF28" w14:textId="0B55024B" w:rsidR="004D60CE" w:rsidRPr="00A30D37" w:rsidRDefault="004D60CE" w:rsidP="004D60CE">
      <w:pPr>
        <w:pStyle w:val="BodyText"/>
        <w:numPr>
          <w:ilvl w:val="0"/>
          <w:numId w:val="4"/>
        </w:numPr>
        <w:spacing w:before="120" w:after="120"/>
        <w:ind w:left="1186" w:right="1066" w:hanging="619"/>
      </w:pPr>
      <w:r>
        <w:t>Under CPE</w:t>
      </w:r>
      <w:r w:rsidR="00A71434">
        <w:t>, officers from the</w:t>
      </w:r>
      <w:r>
        <w:t xml:space="preserve"> </w:t>
      </w:r>
      <w:r w:rsidR="00A30D37">
        <w:t>councils</w:t>
      </w:r>
      <w:r>
        <w:t xml:space="preserve"> </w:t>
      </w:r>
      <w:r w:rsidR="00CC0DFA">
        <w:t xml:space="preserve">(and not a contractor) </w:t>
      </w:r>
      <w:r w:rsidR="0027600C">
        <w:t>must</w:t>
      </w:r>
      <w:r>
        <w:t xml:space="preserve"> deal with the second stage of the challenge process, called </w:t>
      </w:r>
      <w:r w:rsidR="00A71434">
        <w:t>‘</w:t>
      </w:r>
      <w:r>
        <w:t>representation</w:t>
      </w:r>
      <w:r w:rsidR="00A71434">
        <w:t>’</w:t>
      </w:r>
      <w:r w:rsidR="0027600C">
        <w:t>,</w:t>
      </w:r>
      <w:r>
        <w:t xml:space="preserve"> and submit any cases that have not been settled to the Traffic </w:t>
      </w:r>
      <w:r w:rsidR="00493A0F">
        <w:t>Enforcement Centre (TEC)</w:t>
      </w:r>
      <w:r w:rsidR="00A71434">
        <w:t>.  T</w:t>
      </w:r>
      <w:r>
        <w:t xml:space="preserve">his work is undertaken by the </w:t>
      </w:r>
      <w:r w:rsidRPr="004D60CE">
        <w:rPr>
          <w:rFonts w:eastAsiaTheme="minorEastAsia"/>
          <w:noProof/>
          <w:color w:val="000000"/>
        </w:rPr>
        <w:t>Technical Projects Team Leader</w:t>
      </w:r>
      <w:r w:rsidRPr="004D60CE">
        <w:rPr>
          <w:rFonts w:eastAsiaTheme="minorEastAsia"/>
          <w:noProof/>
        </w:rPr>
        <w:t xml:space="preserve">, </w:t>
      </w:r>
      <w:r>
        <w:rPr>
          <w:rFonts w:eastAsiaTheme="minorEastAsia"/>
          <w:noProof/>
        </w:rPr>
        <w:t>who also provide</w:t>
      </w:r>
      <w:r w:rsidR="008C0FA8">
        <w:rPr>
          <w:rFonts w:eastAsiaTheme="minorEastAsia"/>
          <w:noProof/>
        </w:rPr>
        <w:t>s</w:t>
      </w:r>
      <w:r>
        <w:rPr>
          <w:rFonts w:eastAsiaTheme="minorEastAsia"/>
          <w:noProof/>
        </w:rPr>
        <w:t xml:space="preserve"> any evidence </w:t>
      </w:r>
      <w:r w:rsidR="008C0FA8">
        <w:rPr>
          <w:rFonts w:eastAsiaTheme="minorEastAsia"/>
          <w:noProof/>
        </w:rPr>
        <w:t xml:space="preserve">available </w:t>
      </w:r>
      <w:r>
        <w:rPr>
          <w:rFonts w:eastAsiaTheme="minorEastAsia"/>
          <w:noProof/>
        </w:rPr>
        <w:t xml:space="preserve">to </w:t>
      </w:r>
      <w:r w:rsidR="005A58B1">
        <w:rPr>
          <w:rFonts w:eastAsiaTheme="minorEastAsia"/>
          <w:noProof/>
        </w:rPr>
        <w:t>TEC</w:t>
      </w:r>
      <w:r>
        <w:rPr>
          <w:rFonts w:eastAsiaTheme="minorEastAsia"/>
          <w:noProof/>
        </w:rPr>
        <w:t xml:space="preserve"> if requested.  </w:t>
      </w:r>
    </w:p>
    <w:p w14:paraId="1BDAAB79" w14:textId="3F9BAED8" w:rsidR="00A30D37" w:rsidRPr="00A30D37" w:rsidRDefault="008C0FA8" w:rsidP="004D60CE">
      <w:pPr>
        <w:pStyle w:val="BodyText"/>
        <w:numPr>
          <w:ilvl w:val="0"/>
          <w:numId w:val="4"/>
        </w:numPr>
        <w:spacing w:before="120" w:after="120"/>
        <w:ind w:left="1186" w:right="1066" w:hanging="619"/>
      </w:pPr>
      <w:r>
        <w:rPr>
          <w:rFonts w:eastAsiaTheme="minorEastAsia"/>
          <w:noProof/>
        </w:rPr>
        <w:t>T</w:t>
      </w:r>
      <w:r w:rsidR="00A30D37">
        <w:rPr>
          <w:rFonts w:eastAsiaTheme="minorEastAsia"/>
          <w:noProof/>
        </w:rPr>
        <w:t xml:space="preserve">he new </w:t>
      </w:r>
      <w:r>
        <w:rPr>
          <w:rFonts w:eastAsiaTheme="minorEastAsia"/>
          <w:noProof/>
        </w:rPr>
        <w:t xml:space="preserve">CPE </w:t>
      </w:r>
      <w:r w:rsidR="00A30D37">
        <w:rPr>
          <w:rFonts w:eastAsiaTheme="minorEastAsia"/>
          <w:noProof/>
        </w:rPr>
        <w:t xml:space="preserve">process means that other </w:t>
      </w:r>
      <w:r w:rsidR="005A58B1">
        <w:rPr>
          <w:rFonts w:eastAsiaTheme="minorEastAsia"/>
          <w:noProof/>
        </w:rPr>
        <w:t>teams</w:t>
      </w:r>
      <w:r w:rsidR="00A30D37">
        <w:rPr>
          <w:rFonts w:eastAsiaTheme="minorEastAsia"/>
          <w:noProof/>
        </w:rPr>
        <w:t xml:space="preserve"> within the council </w:t>
      </w:r>
      <w:r w:rsidR="001E086E">
        <w:rPr>
          <w:rFonts w:eastAsiaTheme="minorEastAsia"/>
          <w:noProof/>
        </w:rPr>
        <w:t>such as</w:t>
      </w:r>
      <w:r w:rsidR="00306A4D">
        <w:rPr>
          <w:rFonts w:eastAsiaTheme="minorEastAsia"/>
          <w:noProof/>
        </w:rPr>
        <w:t xml:space="preserve"> </w:t>
      </w:r>
      <w:r w:rsidR="00230F93">
        <w:rPr>
          <w:rFonts w:eastAsiaTheme="minorEastAsia"/>
          <w:noProof/>
        </w:rPr>
        <w:t xml:space="preserve">legal </w:t>
      </w:r>
      <w:r w:rsidR="00306A4D">
        <w:rPr>
          <w:rFonts w:eastAsiaTheme="minorEastAsia"/>
          <w:noProof/>
        </w:rPr>
        <w:t xml:space="preserve">or </w:t>
      </w:r>
      <w:r w:rsidR="00230F93">
        <w:rPr>
          <w:rFonts w:eastAsiaTheme="minorEastAsia"/>
          <w:noProof/>
        </w:rPr>
        <w:t xml:space="preserve">property </w:t>
      </w:r>
      <w:r w:rsidR="00306A4D">
        <w:rPr>
          <w:rFonts w:eastAsiaTheme="minorEastAsia"/>
          <w:noProof/>
        </w:rPr>
        <w:t>now have less contact with</w:t>
      </w:r>
      <w:r w:rsidR="00A30D37">
        <w:rPr>
          <w:rFonts w:eastAsiaTheme="minorEastAsia"/>
          <w:noProof/>
        </w:rPr>
        <w:t xml:space="preserve"> Saba</w:t>
      </w:r>
      <w:r w:rsidR="00A578B2">
        <w:rPr>
          <w:rFonts w:eastAsiaTheme="minorEastAsia"/>
          <w:noProof/>
        </w:rPr>
        <w:t>, as the car park service team (Saba and councils</w:t>
      </w:r>
      <w:r w:rsidR="00352A24">
        <w:rPr>
          <w:rFonts w:eastAsiaTheme="minorEastAsia"/>
          <w:noProof/>
        </w:rPr>
        <w:t>’</w:t>
      </w:r>
      <w:r w:rsidR="00A578B2">
        <w:rPr>
          <w:rFonts w:eastAsiaTheme="minorEastAsia"/>
          <w:noProof/>
        </w:rPr>
        <w:t xml:space="preserve"> car park officers) are able to take cases to </w:t>
      </w:r>
      <w:r w:rsidR="005A58B1">
        <w:t>TEC</w:t>
      </w:r>
      <w:r w:rsidR="00A578B2">
        <w:rPr>
          <w:rFonts w:eastAsiaTheme="minorEastAsia"/>
          <w:noProof/>
        </w:rPr>
        <w:t xml:space="preserve"> </w:t>
      </w:r>
      <w:r w:rsidR="00F549D7">
        <w:rPr>
          <w:rFonts w:eastAsiaTheme="minorEastAsia"/>
          <w:noProof/>
        </w:rPr>
        <w:t xml:space="preserve">for a decision, </w:t>
      </w:r>
      <w:r w:rsidR="00A578B2">
        <w:rPr>
          <w:rFonts w:eastAsiaTheme="minorEastAsia"/>
          <w:noProof/>
        </w:rPr>
        <w:t>without legal representation.</w:t>
      </w:r>
      <w:r w:rsidR="005A58B1">
        <w:rPr>
          <w:rFonts w:eastAsiaTheme="minorEastAsia"/>
          <w:noProof/>
        </w:rPr>
        <w:t xml:space="preserve"> </w:t>
      </w:r>
      <w:r w:rsidR="00A578B2">
        <w:rPr>
          <w:rFonts w:eastAsiaTheme="minorEastAsia"/>
          <w:noProof/>
        </w:rPr>
        <w:t xml:space="preserve"> </w:t>
      </w:r>
      <w:r w:rsidR="00A30D37">
        <w:rPr>
          <w:rFonts w:eastAsiaTheme="minorEastAsia"/>
          <w:noProof/>
        </w:rPr>
        <w:t xml:space="preserve">For this reason only the staff within Technical Services responded to the request to complete a survey on Saba’s performance.  </w:t>
      </w:r>
    </w:p>
    <w:p w14:paraId="5B80BAD3" w14:textId="4F606776" w:rsidR="003402D4" w:rsidRPr="00CD123A" w:rsidRDefault="006A456A" w:rsidP="004D60CE">
      <w:pPr>
        <w:pStyle w:val="BodyText"/>
        <w:numPr>
          <w:ilvl w:val="0"/>
          <w:numId w:val="4"/>
        </w:numPr>
        <w:spacing w:before="120" w:after="120"/>
        <w:ind w:left="1186" w:right="1066" w:hanging="619"/>
      </w:pPr>
      <w:r>
        <w:rPr>
          <w:rFonts w:eastAsiaTheme="minorEastAsia"/>
          <w:noProof/>
        </w:rPr>
        <w:t>C</w:t>
      </w:r>
      <w:r w:rsidR="00A30D37">
        <w:rPr>
          <w:rFonts w:eastAsiaTheme="minorEastAsia"/>
          <w:noProof/>
        </w:rPr>
        <w:t xml:space="preserve">ouncil officers </w:t>
      </w:r>
      <w:r>
        <w:rPr>
          <w:rFonts w:eastAsiaTheme="minorEastAsia"/>
          <w:noProof/>
        </w:rPr>
        <w:t xml:space="preserve">are </w:t>
      </w:r>
      <w:r w:rsidR="00A30D37">
        <w:rPr>
          <w:rFonts w:eastAsiaTheme="minorEastAsia"/>
          <w:noProof/>
        </w:rPr>
        <w:t>very satisfied with the performance of Saba over the last year</w:t>
      </w:r>
      <w:r>
        <w:rPr>
          <w:rFonts w:eastAsiaTheme="minorEastAsia"/>
          <w:noProof/>
        </w:rPr>
        <w:t xml:space="preserve">.  </w:t>
      </w:r>
      <w:r w:rsidR="00352A24">
        <w:rPr>
          <w:rFonts w:eastAsiaTheme="minorEastAsia"/>
          <w:noProof/>
        </w:rPr>
        <w:t>Saba has</w:t>
      </w:r>
      <w:r w:rsidR="00A30D37">
        <w:rPr>
          <w:rFonts w:eastAsiaTheme="minorEastAsia"/>
          <w:noProof/>
        </w:rPr>
        <w:t xml:space="preserve"> work</w:t>
      </w:r>
      <w:r>
        <w:rPr>
          <w:rFonts w:eastAsiaTheme="minorEastAsia"/>
          <w:noProof/>
        </w:rPr>
        <w:t>ed</w:t>
      </w:r>
      <w:r w:rsidR="00A30D37">
        <w:rPr>
          <w:rFonts w:eastAsiaTheme="minorEastAsia"/>
          <w:noProof/>
        </w:rPr>
        <w:t xml:space="preserve"> in a very co</w:t>
      </w:r>
      <w:r>
        <w:rPr>
          <w:rFonts w:eastAsiaTheme="minorEastAsia"/>
          <w:noProof/>
        </w:rPr>
        <w:t>-</w:t>
      </w:r>
      <w:r w:rsidR="00A30D37">
        <w:rPr>
          <w:rFonts w:eastAsiaTheme="minorEastAsia"/>
          <w:noProof/>
        </w:rPr>
        <w:t xml:space="preserve">opertive </w:t>
      </w:r>
      <w:r>
        <w:rPr>
          <w:rFonts w:eastAsiaTheme="minorEastAsia"/>
          <w:noProof/>
        </w:rPr>
        <w:t xml:space="preserve">manner </w:t>
      </w:r>
      <w:r w:rsidR="00A30D37">
        <w:rPr>
          <w:rFonts w:eastAsiaTheme="minorEastAsia"/>
          <w:noProof/>
        </w:rPr>
        <w:t xml:space="preserve">on all issues and </w:t>
      </w:r>
      <w:r w:rsidR="00352A24">
        <w:rPr>
          <w:rFonts w:eastAsiaTheme="minorEastAsia"/>
          <w:noProof/>
        </w:rPr>
        <w:t xml:space="preserve">has </w:t>
      </w:r>
      <w:r w:rsidR="00A30D37">
        <w:rPr>
          <w:rFonts w:eastAsiaTheme="minorEastAsia"/>
          <w:noProof/>
        </w:rPr>
        <w:t xml:space="preserve">gone the extra mile when required to ensure that the car parks </w:t>
      </w:r>
      <w:r w:rsidR="00B10F4B">
        <w:rPr>
          <w:rFonts w:eastAsiaTheme="minorEastAsia"/>
          <w:noProof/>
        </w:rPr>
        <w:t>operation is efficient and the service</w:t>
      </w:r>
      <w:r w:rsidR="003402D4">
        <w:rPr>
          <w:rFonts w:eastAsiaTheme="minorEastAsia"/>
          <w:noProof/>
        </w:rPr>
        <w:t xml:space="preserve"> is delivered to a high quality at all times</w:t>
      </w:r>
      <w:r w:rsidR="003402D4" w:rsidRPr="00CD123A">
        <w:rPr>
          <w:rFonts w:eastAsiaTheme="minorEastAsia"/>
          <w:noProof/>
        </w:rPr>
        <w:t xml:space="preserve">.  </w:t>
      </w:r>
    </w:p>
    <w:p w14:paraId="00AC4BAD" w14:textId="20A88C5E" w:rsidR="00CD123A" w:rsidRPr="00CD123A" w:rsidRDefault="003402D4" w:rsidP="001E58FC">
      <w:pPr>
        <w:pStyle w:val="BodyText"/>
        <w:numPr>
          <w:ilvl w:val="0"/>
          <w:numId w:val="4"/>
        </w:numPr>
        <w:spacing w:before="120" w:after="120"/>
        <w:ind w:left="1186" w:right="1066" w:hanging="619"/>
      </w:pPr>
      <w:r w:rsidRPr="00CD123A">
        <w:rPr>
          <w:rFonts w:eastAsiaTheme="minorEastAsia"/>
          <w:noProof/>
        </w:rPr>
        <w:t xml:space="preserve">Officers within the </w:t>
      </w:r>
      <w:r w:rsidR="009F05EE">
        <w:rPr>
          <w:rFonts w:eastAsiaTheme="minorEastAsia"/>
          <w:noProof/>
        </w:rPr>
        <w:t>t</w:t>
      </w:r>
      <w:r w:rsidRPr="00CD123A">
        <w:rPr>
          <w:rFonts w:eastAsiaTheme="minorEastAsia"/>
          <w:noProof/>
        </w:rPr>
        <w:t>e</w:t>
      </w:r>
      <w:r w:rsidR="009F05EE">
        <w:rPr>
          <w:rFonts w:eastAsiaTheme="minorEastAsia"/>
          <w:noProof/>
        </w:rPr>
        <w:t>chnical</w:t>
      </w:r>
      <w:r w:rsidRPr="00CD123A">
        <w:rPr>
          <w:rFonts w:eastAsiaTheme="minorEastAsia"/>
          <w:noProof/>
        </w:rPr>
        <w:t xml:space="preserve"> </w:t>
      </w:r>
      <w:r w:rsidR="009F05EE">
        <w:rPr>
          <w:rFonts w:eastAsiaTheme="minorEastAsia"/>
          <w:noProof/>
        </w:rPr>
        <w:t>s</w:t>
      </w:r>
      <w:r w:rsidRPr="00CD123A">
        <w:rPr>
          <w:rFonts w:eastAsiaTheme="minorEastAsia"/>
          <w:noProof/>
        </w:rPr>
        <w:t xml:space="preserve">ervices </w:t>
      </w:r>
      <w:r w:rsidR="009F05EE">
        <w:rPr>
          <w:rFonts w:eastAsiaTheme="minorEastAsia"/>
          <w:noProof/>
        </w:rPr>
        <w:t>t</w:t>
      </w:r>
      <w:r w:rsidRPr="00CD123A">
        <w:rPr>
          <w:rFonts w:eastAsiaTheme="minorEastAsia"/>
          <w:noProof/>
        </w:rPr>
        <w:t>eam</w:t>
      </w:r>
      <w:r w:rsidR="00F97D0D">
        <w:rPr>
          <w:rFonts w:eastAsiaTheme="minorEastAsia"/>
          <w:noProof/>
        </w:rPr>
        <w:t xml:space="preserve"> </w:t>
      </w:r>
      <w:r w:rsidR="00F97D0D" w:rsidRPr="000B5998">
        <w:rPr>
          <w:rFonts w:eastAsiaTheme="minorEastAsia"/>
          <w:noProof/>
        </w:rPr>
        <w:t>and the facilities team</w:t>
      </w:r>
      <w:r w:rsidRPr="000B5998">
        <w:rPr>
          <w:rFonts w:eastAsiaTheme="minorEastAsia"/>
          <w:noProof/>
        </w:rPr>
        <w:t xml:space="preserve"> </w:t>
      </w:r>
      <w:r w:rsidR="000103E5" w:rsidRPr="000B5998">
        <w:rPr>
          <w:rFonts w:eastAsiaTheme="minorEastAsia"/>
          <w:noProof/>
        </w:rPr>
        <w:t xml:space="preserve">all </w:t>
      </w:r>
      <w:r w:rsidRPr="000B5998">
        <w:rPr>
          <w:rFonts w:eastAsiaTheme="minorEastAsia"/>
          <w:noProof/>
        </w:rPr>
        <w:t>marked Saba’s performan</w:t>
      </w:r>
      <w:r w:rsidR="000C507B" w:rsidRPr="000B5998">
        <w:rPr>
          <w:rFonts w:eastAsiaTheme="minorEastAsia"/>
          <w:noProof/>
        </w:rPr>
        <w:t>c</w:t>
      </w:r>
      <w:r w:rsidRPr="000B5998">
        <w:rPr>
          <w:rFonts w:eastAsiaTheme="minorEastAsia"/>
          <w:noProof/>
        </w:rPr>
        <w:t xml:space="preserve">e as </w:t>
      </w:r>
      <w:r w:rsidR="00F97D0D" w:rsidRPr="000B5998">
        <w:rPr>
          <w:rFonts w:eastAsiaTheme="minorEastAsia"/>
          <w:noProof/>
        </w:rPr>
        <w:t xml:space="preserve">“satisfied” or </w:t>
      </w:r>
      <w:r w:rsidR="000C507B" w:rsidRPr="000B5998">
        <w:rPr>
          <w:rFonts w:eastAsiaTheme="minorEastAsia"/>
          <w:noProof/>
        </w:rPr>
        <w:t>‘</w:t>
      </w:r>
      <w:r w:rsidRPr="000B5998">
        <w:rPr>
          <w:rFonts w:eastAsiaTheme="minorEastAsia"/>
          <w:noProof/>
        </w:rPr>
        <w:t xml:space="preserve">very </w:t>
      </w:r>
      <w:r w:rsidRPr="00CD123A">
        <w:rPr>
          <w:rFonts w:eastAsiaTheme="minorEastAsia"/>
          <w:noProof/>
        </w:rPr>
        <w:t>satisfied</w:t>
      </w:r>
      <w:r w:rsidR="000C507B">
        <w:rPr>
          <w:rFonts w:eastAsiaTheme="minorEastAsia"/>
          <w:noProof/>
        </w:rPr>
        <w:t>’</w:t>
      </w:r>
      <w:r w:rsidRPr="00CD123A">
        <w:rPr>
          <w:rFonts w:eastAsiaTheme="minorEastAsia"/>
          <w:noProof/>
        </w:rPr>
        <w:t xml:space="preserve"> within their question</w:t>
      </w:r>
      <w:r w:rsidR="00C22DEC">
        <w:rPr>
          <w:rFonts w:eastAsiaTheme="minorEastAsia"/>
          <w:noProof/>
        </w:rPr>
        <w:t>na</w:t>
      </w:r>
      <w:r w:rsidRPr="00CD123A">
        <w:rPr>
          <w:rFonts w:eastAsiaTheme="minorEastAsia"/>
          <w:noProof/>
        </w:rPr>
        <w:t>ires.  The following comments regarding Saba’s performance were also made:-</w:t>
      </w:r>
    </w:p>
    <w:p w14:paraId="68964CAE" w14:textId="46EB0983" w:rsidR="00CD123A" w:rsidRPr="00CD123A" w:rsidRDefault="00CD123A" w:rsidP="00CD123A">
      <w:pPr>
        <w:pStyle w:val="BodyText"/>
        <w:numPr>
          <w:ilvl w:val="0"/>
          <w:numId w:val="16"/>
        </w:numPr>
        <w:spacing w:before="120" w:after="120"/>
        <w:ind w:right="1066"/>
      </w:pPr>
      <w:r w:rsidRPr="00CD123A">
        <w:t>Saba staff are reliable, professional, and have a good working relationship with council officers</w:t>
      </w:r>
    </w:p>
    <w:p w14:paraId="6908A78B" w14:textId="41D8B2DE" w:rsidR="00CD123A" w:rsidRPr="00CD123A" w:rsidRDefault="00CD123A" w:rsidP="00CD123A">
      <w:pPr>
        <w:pStyle w:val="BodyText"/>
        <w:numPr>
          <w:ilvl w:val="0"/>
          <w:numId w:val="16"/>
        </w:numPr>
        <w:spacing w:before="120" w:after="120"/>
        <w:ind w:right="1066"/>
      </w:pPr>
      <w:r w:rsidRPr="00CD123A">
        <w:t>Communication with Saba employees is easy and friendly, and they are very helpful</w:t>
      </w:r>
    </w:p>
    <w:p w14:paraId="612F2473" w14:textId="3C1C0DC7" w:rsidR="00CD123A" w:rsidRPr="00CD123A" w:rsidRDefault="00CD123A" w:rsidP="00CD123A">
      <w:pPr>
        <w:pStyle w:val="BodyText"/>
        <w:numPr>
          <w:ilvl w:val="0"/>
          <w:numId w:val="16"/>
        </w:numPr>
        <w:spacing w:before="120" w:after="120"/>
        <w:ind w:right="1066"/>
      </w:pPr>
      <w:r w:rsidRPr="00CD123A">
        <w:t xml:space="preserve">Saba </w:t>
      </w:r>
      <w:r w:rsidR="009E7CD5">
        <w:t>is</w:t>
      </w:r>
      <w:r w:rsidR="009E7CD5" w:rsidRPr="00CD123A">
        <w:t xml:space="preserve"> </w:t>
      </w:r>
      <w:r w:rsidRPr="00CD123A">
        <w:t>quick to identify and raise issue</w:t>
      </w:r>
      <w:r w:rsidR="00C22DEC">
        <w:t>s</w:t>
      </w:r>
      <w:r w:rsidRPr="00CD123A">
        <w:t xml:space="preserve"> with the council</w:t>
      </w:r>
      <w:r w:rsidR="009E7CD5">
        <w:t>s</w:t>
      </w:r>
      <w:r w:rsidRPr="00CD123A">
        <w:t xml:space="preserve"> so that the</w:t>
      </w:r>
      <w:r w:rsidR="00C22DEC">
        <w:t>y</w:t>
      </w:r>
      <w:r w:rsidRPr="00CD123A">
        <w:t xml:space="preserve"> c</w:t>
      </w:r>
      <w:r w:rsidR="00C22DEC">
        <w:t>ould</w:t>
      </w:r>
      <w:r w:rsidRPr="00CD123A">
        <w:t xml:space="preserve"> be dealt with before they became a major problem.</w:t>
      </w:r>
    </w:p>
    <w:p w14:paraId="0FA52511" w14:textId="77777777" w:rsidR="00CD123A" w:rsidRDefault="00CD123A" w:rsidP="00CD123A">
      <w:pPr>
        <w:pStyle w:val="BodyText"/>
        <w:numPr>
          <w:ilvl w:val="0"/>
          <w:numId w:val="4"/>
        </w:numPr>
        <w:spacing w:before="120" w:after="120"/>
        <w:ind w:left="1186" w:right="1066" w:hanging="619"/>
      </w:pPr>
      <w:r w:rsidRPr="00CD123A">
        <w:t>From the questionnaires that were completed a score of 4.8 was achieved.</w:t>
      </w: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2"/>
        <w:gridCol w:w="1551"/>
        <w:gridCol w:w="1551"/>
        <w:gridCol w:w="1551"/>
        <w:gridCol w:w="1553"/>
        <w:gridCol w:w="1343"/>
      </w:tblGrid>
      <w:tr w:rsidR="00CD123A" w:rsidRPr="00CD123A" w14:paraId="680454D4" w14:textId="77777777" w:rsidTr="003C302D">
        <w:trPr>
          <w:trHeight w:val="517"/>
        </w:trPr>
        <w:tc>
          <w:tcPr>
            <w:tcW w:w="1722" w:type="dxa"/>
            <w:tcBorders>
              <w:top w:val="nil"/>
              <w:left w:val="nil"/>
              <w:bottom w:val="nil"/>
            </w:tcBorders>
          </w:tcPr>
          <w:p w14:paraId="5994BBD7" w14:textId="77777777" w:rsidR="00CD123A" w:rsidRPr="00CD123A" w:rsidRDefault="00CD123A" w:rsidP="003C302D">
            <w:pPr>
              <w:pStyle w:val="TableParagraph"/>
              <w:spacing w:before="118"/>
              <w:ind w:right="99"/>
              <w:jc w:val="right"/>
              <w:rPr>
                <w:rFonts w:ascii="Arial"/>
                <w:sz w:val="24"/>
                <w:szCs w:val="24"/>
              </w:rPr>
            </w:pPr>
            <w:r w:rsidRPr="00CD123A">
              <w:rPr>
                <w:rFonts w:ascii="Arial"/>
                <w:w w:val="95"/>
                <w:sz w:val="24"/>
                <w:szCs w:val="24"/>
              </w:rPr>
              <w:t>Score</w:t>
            </w:r>
          </w:p>
        </w:tc>
        <w:tc>
          <w:tcPr>
            <w:tcW w:w="1551" w:type="dxa"/>
          </w:tcPr>
          <w:p w14:paraId="39F71B8B" w14:textId="77777777" w:rsidR="00CD123A" w:rsidRPr="00CD123A" w:rsidRDefault="00CD123A" w:rsidP="003C302D">
            <w:pPr>
              <w:pStyle w:val="TableParagraph"/>
              <w:spacing w:before="115"/>
              <w:ind w:left="149" w:right="149"/>
              <w:jc w:val="center"/>
              <w:rPr>
                <w:rFonts w:ascii="Arial"/>
                <w:sz w:val="24"/>
                <w:szCs w:val="24"/>
              </w:rPr>
            </w:pPr>
            <w:r w:rsidRPr="00CD123A">
              <w:rPr>
                <w:rFonts w:ascii="Arial"/>
                <w:sz w:val="24"/>
                <w:szCs w:val="24"/>
              </w:rPr>
              <w:t>&lt;3.0</w:t>
            </w:r>
          </w:p>
        </w:tc>
        <w:tc>
          <w:tcPr>
            <w:tcW w:w="1551" w:type="dxa"/>
          </w:tcPr>
          <w:p w14:paraId="57E887AD" w14:textId="77777777" w:rsidR="00CD123A" w:rsidRPr="00CD123A" w:rsidRDefault="00CD123A" w:rsidP="003C302D">
            <w:pPr>
              <w:pStyle w:val="TableParagraph"/>
              <w:spacing w:before="115"/>
              <w:ind w:left="149" w:right="149"/>
              <w:jc w:val="center"/>
              <w:rPr>
                <w:rFonts w:ascii="Arial" w:hAnsi="Arial"/>
                <w:sz w:val="24"/>
                <w:szCs w:val="24"/>
              </w:rPr>
            </w:pPr>
            <w:r w:rsidRPr="00CD123A">
              <w:rPr>
                <w:rFonts w:ascii="Arial" w:hAnsi="Arial"/>
                <w:sz w:val="24"/>
                <w:szCs w:val="24"/>
              </w:rPr>
              <w:t>3.0 – 3.399</w:t>
            </w:r>
          </w:p>
        </w:tc>
        <w:tc>
          <w:tcPr>
            <w:tcW w:w="1551" w:type="dxa"/>
          </w:tcPr>
          <w:p w14:paraId="0EA9CC12" w14:textId="77777777" w:rsidR="00CD123A" w:rsidRPr="00CD123A" w:rsidRDefault="00CD123A" w:rsidP="003C302D">
            <w:pPr>
              <w:pStyle w:val="TableParagraph"/>
              <w:spacing w:before="115"/>
              <w:ind w:left="149" w:right="149"/>
              <w:jc w:val="center"/>
              <w:rPr>
                <w:rFonts w:ascii="Arial" w:hAnsi="Arial"/>
                <w:sz w:val="24"/>
                <w:szCs w:val="24"/>
              </w:rPr>
            </w:pPr>
            <w:r w:rsidRPr="00CD123A">
              <w:rPr>
                <w:rFonts w:ascii="Arial" w:hAnsi="Arial"/>
                <w:sz w:val="24"/>
                <w:szCs w:val="24"/>
              </w:rPr>
              <w:t>3.4 – 3.899</w:t>
            </w:r>
          </w:p>
        </w:tc>
        <w:tc>
          <w:tcPr>
            <w:tcW w:w="1553" w:type="dxa"/>
          </w:tcPr>
          <w:p w14:paraId="23068850" w14:textId="77777777" w:rsidR="00CD123A" w:rsidRPr="00CD123A" w:rsidRDefault="00CD123A" w:rsidP="003C302D">
            <w:pPr>
              <w:pStyle w:val="TableParagraph"/>
              <w:spacing w:before="115"/>
              <w:ind w:left="149" w:right="151"/>
              <w:jc w:val="center"/>
              <w:rPr>
                <w:rFonts w:ascii="Arial" w:hAnsi="Arial"/>
                <w:sz w:val="24"/>
                <w:szCs w:val="24"/>
              </w:rPr>
            </w:pPr>
            <w:r w:rsidRPr="00CD123A">
              <w:rPr>
                <w:rFonts w:ascii="Arial" w:hAnsi="Arial"/>
                <w:sz w:val="24"/>
                <w:szCs w:val="24"/>
              </w:rPr>
              <w:t>3.9 – 4.299</w:t>
            </w:r>
          </w:p>
        </w:tc>
        <w:tc>
          <w:tcPr>
            <w:tcW w:w="1343" w:type="dxa"/>
          </w:tcPr>
          <w:p w14:paraId="4CA81A43" w14:textId="77777777" w:rsidR="00CD123A" w:rsidRPr="00CD123A" w:rsidRDefault="00CD123A" w:rsidP="003C302D">
            <w:pPr>
              <w:pStyle w:val="TableParagraph"/>
              <w:spacing w:before="115"/>
              <w:ind w:left="118" w:right="119"/>
              <w:jc w:val="center"/>
              <w:rPr>
                <w:rFonts w:ascii="Arial" w:hAnsi="Arial"/>
                <w:b/>
                <w:sz w:val="24"/>
                <w:szCs w:val="24"/>
              </w:rPr>
            </w:pPr>
            <w:r w:rsidRPr="00CD123A">
              <w:rPr>
                <w:rFonts w:ascii="Arial" w:hAnsi="Arial"/>
                <w:b/>
                <w:sz w:val="24"/>
                <w:szCs w:val="24"/>
              </w:rPr>
              <w:t>4.3 – 5.0</w:t>
            </w:r>
          </w:p>
        </w:tc>
      </w:tr>
      <w:tr w:rsidR="00CD123A" w:rsidRPr="00CD123A" w14:paraId="66C94890" w14:textId="77777777" w:rsidTr="003C302D">
        <w:trPr>
          <w:trHeight w:val="517"/>
        </w:trPr>
        <w:tc>
          <w:tcPr>
            <w:tcW w:w="1722" w:type="dxa"/>
            <w:tcBorders>
              <w:top w:val="nil"/>
              <w:left w:val="nil"/>
              <w:bottom w:val="nil"/>
            </w:tcBorders>
          </w:tcPr>
          <w:p w14:paraId="093736B7" w14:textId="77777777" w:rsidR="00CD123A" w:rsidRPr="00CD123A" w:rsidRDefault="00CD123A" w:rsidP="003C302D">
            <w:pPr>
              <w:pStyle w:val="TableParagraph"/>
              <w:spacing w:before="115"/>
              <w:ind w:right="100"/>
              <w:jc w:val="right"/>
              <w:rPr>
                <w:rFonts w:ascii="Arial"/>
                <w:sz w:val="24"/>
                <w:szCs w:val="24"/>
              </w:rPr>
            </w:pPr>
            <w:r w:rsidRPr="00CD123A">
              <w:rPr>
                <w:rFonts w:ascii="Arial"/>
                <w:sz w:val="24"/>
                <w:szCs w:val="24"/>
              </w:rPr>
              <w:t>Classification</w:t>
            </w:r>
          </w:p>
        </w:tc>
        <w:tc>
          <w:tcPr>
            <w:tcW w:w="1551" w:type="dxa"/>
          </w:tcPr>
          <w:p w14:paraId="263ABAF6" w14:textId="77777777" w:rsidR="00CD123A" w:rsidRPr="00CD123A" w:rsidRDefault="00CD123A" w:rsidP="003C302D">
            <w:pPr>
              <w:pStyle w:val="TableParagraph"/>
              <w:spacing w:before="115"/>
              <w:ind w:left="149" w:right="149"/>
              <w:jc w:val="center"/>
              <w:rPr>
                <w:rFonts w:ascii="Arial"/>
                <w:sz w:val="24"/>
                <w:szCs w:val="24"/>
              </w:rPr>
            </w:pPr>
            <w:r w:rsidRPr="00CD123A">
              <w:rPr>
                <w:rFonts w:ascii="Arial"/>
                <w:sz w:val="24"/>
                <w:szCs w:val="24"/>
              </w:rPr>
              <w:t>Poor</w:t>
            </w:r>
          </w:p>
        </w:tc>
        <w:tc>
          <w:tcPr>
            <w:tcW w:w="1551" w:type="dxa"/>
          </w:tcPr>
          <w:p w14:paraId="362336DA" w14:textId="77777777" w:rsidR="00CD123A" w:rsidRPr="00CD123A" w:rsidRDefault="00CD123A" w:rsidP="003C302D">
            <w:pPr>
              <w:pStyle w:val="TableParagraph"/>
              <w:spacing w:before="115"/>
              <w:ind w:left="149" w:right="149"/>
              <w:jc w:val="center"/>
              <w:rPr>
                <w:rFonts w:ascii="Arial"/>
                <w:sz w:val="24"/>
                <w:szCs w:val="24"/>
              </w:rPr>
            </w:pPr>
            <w:r w:rsidRPr="00CD123A">
              <w:rPr>
                <w:rFonts w:ascii="Arial"/>
                <w:sz w:val="24"/>
                <w:szCs w:val="24"/>
              </w:rPr>
              <w:t>Weak</w:t>
            </w:r>
          </w:p>
        </w:tc>
        <w:tc>
          <w:tcPr>
            <w:tcW w:w="1551" w:type="dxa"/>
          </w:tcPr>
          <w:p w14:paraId="7FFC079B" w14:textId="77777777" w:rsidR="00CD123A" w:rsidRPr="00CD123A" w:rsidRDefault="00CD123A" w:rsidP="003C302D">
            <w:pPr>
              <w:pStyle w:val="TableParagraph"/>
              <w:spacing w:before="115"/>
              <w:ind w:left="149" w:right="149"/>
              <w:jc w:val="center"/>
              <w:rPr>
                <w:rFonts w:ascii="Arial"/>
                <w:sz w:val="24"/>
                <w:szCs w:val="24"/>
              </w:rPr>
            </w:pPr>
            <w:r w:rsidRPr="00CD123A">
              <w:rPr>
                <w:rFonts w:ascii="Arial"/>
                <w:sz w:val="24"/>
                <w:szCs w:val="24"/>
              </w:rPr>
              <w:t>Fair</w:t>
            </w:r>
          </w:p>
        </w:tc>
        <w:tc>
          <w:tcPr>
            <w:tcW w:w="1553" w:type="dxa"/>
          </w:tcPr>
          <w:p w14:paraId="02BCD147" w14:textId="77777777" w:rsidR="00CD123A" w:rsidRPr="00CD123A" w:rsidRDefault="00CD123A" w:rsidP="003C302D">
            <w:pPr>
              <w:pStyle w:val="TableParagraph"/>
              <w:spacing w:before="115"/>
              <w:ind w:left="148" w:right="151"/>
              <w:jc w:val="center"/>
              <w:rPr>
                <w:rFonts w:ascii="Arial"/>
                <w:sz w:val="24"/>
                <w:szCs w:val="24"/>
              </w:rPr>
            </w:pPr>
            <w:r w:rsidRPr="00CD123A">
              <w:rPr>
                <w:rFonts w:ascii="Arial"/>
                <w:sz w:val="24"/>
                <w:szCs w:val="24"/>
              </w:rPr>
              <w:t>Good</w:t>
            </w:r>
          </w:p>
        </w:tc>
        <w:tc>
          <w:tcPr>
            <w:tcW w:w="1343" w:type="dxa"/>
          </w:tcPr>
          <w:p w14:paraId="20B54FF6" w14:textId="77777777" w:rsidR="00CD123A" w:rsidRPr="00CD123A" w:rsidRDefault="00CD123A" w:rsidP="003C302D">
            <w:pPr>
              <w:pStyle w:val="TableParagraph"/>
              <w:spacing w:before="115"/>
              <w:ind w:left="119" w:right="119"/>
              <w:jc w:val="center"/>
              <w:rPr>
                <w:rFonts w:ascii="Arial"/>
                <w:b/>
                <w:sz w:val="24"/>
                <w:szCs w:val="24"/>
              </w:rPr>
            </w:pPr>
            <w:r w:rsidRPr="00CD123A">
              <w:rPr>
                <w:rFonts w:ascii="Arial"/>
                <w:b/>
                <w:sz w:val="24"/>
                <w:szCs w:val="24"/>
              </w:rPr>
              <w:t>Excellent</w:t>
            </w:r>
          </w:p>
        </w:tc>
      </w:tr>
    </w:tbl>
    <w:p w14:paraId="52F1B5FF" w14:textId="77777777" w:rsidR="00CD123A" w:rsidRPr="00CD123A" w:rsidRDefault="00CD123A" w:rsidP="002B1D7E">
      <w:pPr>
        <w:pStyle w:val="ListParagraph"/>
        <w:numPr>
          <w:ilvl w:val="0"/>
          <w:numId w:val="3"/>
        </w:numPr>
        <w:tabs>
          <w:tab w:val="left" w:pos="1186"/>
          <w:tab w:val="left" w:pos="1187"/>
        </w:tabs>
        <w:spacing w:before="113"/>
        <w:ind w:left="2127" w:right="1226"/>
        <w:rPr>
          <w:sz w:val="24"/>
          <w:szCs w:val="24"/>
        </w:rPr>
      </w:pPr>
      <w:r w:rsidRPr="00CD123A">
        <w:rPr>
          <w:sz w:val="24"/>
          <w:szCs w:val="24"/>
        </w:rPr>
        <w:t>Based on this performance, the Head of Service has made a judgement on council satisfaction as</w:t>
      </w:r>
      <w:r w:rsidRPr="00CD123A">
        <w:rPr>
          <w:spacing w:val="-4"/>
          <w:sz w:val="24"/>
          <w:szCs w:val="24"/>
        </w:rPr>
        <w:t xml:space="preserve"> </w:t>
      </w:r>
      <w:r w:rsidRPr="00CD123A">
        <w:rPr>
          <w:sz w:val="24"/>
          <w:szCs w:val="24"/>
        </w:rPr>
        <w:t>follows:</w:t>
      </w:r>
    </w:p>
    <w:p w14:paraId="1DDFD0E1" w14:textId="77777777" w:rsidR="00CD123A" w:rsidRPr="00CD123A" w:rsidRDefault="00CD123A" w:rsidP="00CD123A">
      <w:pPr>
        <w:pStyle w:val="BodyText"/>
        <w:spacing w:before="9"/>
      </w:pPr>
    </w:p>
    <w:tbl>
      <w:tblPr>
        <w:tblW w:w="0" w:type="auto"/>
        <w:tblInd w:w="1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6"/>
        <w:gridCol w:w="1638"/>
      </w:tblGrid>
      <w:tr w:rsidR="00CD123A" w:rsidRPr="00CD123A" w14:paraId="0C5F215D" w14:textId="77777777" w:rsidTr="003C302D">
        <w:trPr>
          <w:trHeight w:val="515"/>
        </w:trPr>
        <w:tc>
          <w:tcPr>
            <w:tcW w:w="6166" w:type="dxa"/>
            <w:tcBorders>
              <w:top w:val="nil"/>
              <w:left w:val="nil"/>
              <w:bottom w:val="nil"/>
            </w:tcBorders>
          </w:tcPr>
          <w:p w14:paraId="2E5D0807" w14:textId="77777777" w:rsidR="00CD123A" w:rsidRPr="00CD123A" w:rsidRDefault="00CD123A" w:rsidP="003C302D">
            <w:pPr>
              <w:pStyle w:val="TableParagraph"/>
              <w:spacing w:before="115"/>
              <w:ind w:right="102"/>
              <w:jc w:val="right"/>
              <w:rPr>
                <w:rFonts w:ascii="Arial"/>
                <w:sz w:val="24"/>
                <w:szCs w:val="24"/>
              </w:rPr>
            </w:pPr>
            <w:r w:rsidRPr="00CD123A">
              <w:rPr>
                <w:rFonts w:ascii="Arial"/>
                <w:sz w:val="24"/>
                <w:szCs w:val="24"/>
              </w:rPr>
              <w:t>Council satisfaction judgement</w:t>
            </w:r>
          </w:p>
        </w:tc>
        <w:tc>
          <w:tcPr>
            <w:tcW w:w="1638" w:type="dxa"/>
          </w:tcPr>
          <w:p w14:paraId="4209C88A" w14:textId="77777777" w:rsidR="00CD123A" w:rsidRPr="00CD123A" w:rsidRDefault="00CD123A" w:rsidP="003C302D">
            <w:pPr>
              <w:pStyle w:val="TableParagraph"/>
              <w:spacing w:before="115"/>
              <w:ind w:left="268" w:right="266"/>
              <w:jc w:val="center"/>
              <w:rPr>
                <w:rFonts w:ascii="Arial"/>
                <w:b/>
                <w:sz w:val="24"/>
                <w:szCs w:val="24"/>
              </w:rPr>
            </w:pPr>
            <w:r w:rsidRPr="00CD123A">
              <w:rPr>
                <w:rFonts w:ascii="Arial"/>
                <w:b/>
                <w:sz w:val="24"/>
                <w:szCs w:val="24"/>
              </w:rPr>
              <w:t>Excellent</w:t>
            </w:r>
          </w:p>
        </w:tc>
      </w:tr>
      <w:tr w:rsidR="00CD123A" w:rsidRPr="00CD123A" w14:paraId="249D9BED" w14:textId="77777777" w:rsidTr="003C302D">
        <w:trPr>
          <w:trHeight w:val="518"/>
        </w:trPr>
        <w:tc>
          <w:tcPr>
            <w:tcW w:w="6166" w:type="dxa"/>
            <w:tcBorders>
              <w:top w:val="nil"/>
              <w:left w:val="nil"/>
              <w:bottom w:val="nil"/>
            </w:tcBorders>
          </w:tcPr>
          <w:p w14:paraId="388FAE59" w14:textId="77777777" w:rsidR="00CD123A" w:rsidRPr="00CD123A" w:rsidRDefault="00CD123A" w:rsidP="003C302D">
            <w:pPr>
              <w:pStyle w:val="TableParagraph"/>
              <w:spacing w:before="118"/>
              <w:ind w:right="103"/>
              <w:jc w:val="right"/>
              <w:rPr>
                <w:rFonts w:ascii="Arial"/>
                <w:sz w:val="24"/>
                <w:szCs w:val="24"/>
              </w:rPr>
            </w:pPr>
            <w:r w:rsidRPr="00CD123A">
              <w:rPr>
                <w:rFonts w:ascii="Arial"/>
                <w:sz w:val="24"/>
                <w:szCs w:val="24"/>
              </w:rPr>
              <w:t>Previous council satisfaction judgement for comparison</w:t>
            </w:r>
          </w:p>
        </w:tc>
        <w:tc>
          <w:tcPr>
            <w:tcW w:w="1638" w:type="dxa"/>
          </w:tcPr>
          <w:p w14:paraId="7B2063B2" w14:textId="77777777" w:rsidR="00CD123A" w:rsidRPr="00CD123A" w:rsidRDefault="00CD123A" w:rsidP="003C302D">
            <w:pPr>
              <w:pStyle w:val="TableParagraph"/>
              <w:spacing w:before="118"/>
              <w:ind w:left="268" w:right="266"/>
              <w:jc w:val="center"/>
              <w:rPr>
                <w:rFonts w:ascii="Arial"/>
                <w:b/>
                <w:sz w:val="24"/>
                <w:szCs w:val="24"/>
              </w:rPr>
            </w:pPr>
            <w:r w:rsidRPr="00CD123A">
              <w:rPr>
                <w:rFonts w:ascii="Arial"/>
                <w:b/>
                <w:sz w:val="24"/>
                <w:szCs w:val="24"/>
              </w:rPr>
              <w:t>Excellent</w:t>
            </w:r>
          </w:p>
        </w:tc>
      </w:tr>
    </w:tbl>
    <w:p w14:paraId="545C9364" w14:textId="77777777" w:rsidR="00CD123A" w:rsidRPr="00917C4A" w:rsidRDefault="00FD172F" w:rsidP="00CD123A">
      <w:pPr>
        <w:pStyle w:val="BodyText"/>
        <w:spacing w:before="120" w:after="120"/>
        <w:ind w:left="1186" w:right="1066"/>
        <w:rPr>
          <w:b/>
          <w:bCs/>
        </w:rPr>
      </w:pPr>
      <w:r w:rsidRPr="00CD123A">
        <w:rPr>
          <w:b/>
          <w:bCs/>
        </w:rPr>
        <w:t>OVERALL ASSESSMENT</w:t>
      </w:r>
    </w:p>
    <w:p w14:paraId="005C518F" w14:textId="77777777" w:rsidR="00917C4A" w:rsidRDefault="00FD172F" w:rsidP="00917C4A">
      <w:pPr>
        <w:pStyle w:val="BodyText"/>
        <w:numPr>
          <w:ilvl w:val="0"/>
          <w:numId w:val="4"/>
        </w:numPr>
        <w:spacing w:before="120" w:after="120"/>
        <w:ind w:left="1186" w:right="1066" w:hanging="619"/>
      </w:pPr>
      <w:r w:rsidRPr="00917C4A">
        <w:t>Considering the performance of the contractor against KPI, customer satisfaction and council satisfaction, the Head of Service has made an overall judgement as</w:t>
      </w:r>
      <w:r w:rsidRPr="00917C4A">
        <w:rPr>
          <w:spacing w:val="-5"/>
        </w:rPr>
        <w:t xml:space="preserve"> </w:t>
      </w:r>
      <w:r w:rsidRPr="00917C4A">
        <w:t>follows.</w:t>
      </w:r>
    </w:p>
    <w:tbl>
      <w:tblPr>
        <w:tblW w:w="0" w:type="auto"/>
        <w:tblInd w:w="3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0"/>
        <w:gridCol w:w="1637"/>
      </w:tblGrid>
      <w:tr w:rsidR="00917C4A" w:rsidRPr="005F2C48" w14:paraId="1AA255CA" w14:textId="77777777" w:rsidTr="003C302D">
        <w:trPr>
          <w:trHeight w:val="515"/>
        </w:trPr>
        <w:tc>
          <w:tcPr>
            <w:tcW w:w="5020" w:type="dxa"/>
            <w:tcBorders>
              <w:top w:val="nil"/>
              <w:left w:val="nil"/>
              <w:bottom w:val="nil"/>
            </w:tcBorders>
          </w:tcPr>
          <w:p w14:paraId="32238757" w14:textId="77777777" w:rsidR="00917C4A" w:rsidRPr="00917C4A" w:rsidRDefault="00917C4A" w:rsidP="00917C4A">
            <w:pPr>
              <w:pStyle w:val="TableParagraph"/>
              <w:spacing w:before="115"/>
              <w:ind w:left="1920" w:right="100"/>
              <w:jc w:val="center"/>
              <w:rPr>
                <w:rFonts w:ascii="Arial"/>
                <w:sz w:val="24"/>
              </w:rPr>
            </w:pPr>
            <w:r w:rsidRPr="00917C4A">
              <w:rPr>
                <w:rFonts w:ascii="Arial"/>
                <w:sz w:val="24"/>
              </w:rPr>
              <w:t>Overall assessment</w:t>
            </w:r>
          </w:p>
        </w:tc>
        <w:tc>
          <w:tcPr>
            <w:tcW w:w="1637" w:type="dxa"/>
          </w:tcPr>
          <w:p w14:paraId="180BE023" w14:textId="77777777" w:rsidR="00917C4A" w:rsidRPr="00917C4A" w:rsidRDefault="00917C4A" w:rsidP="003C302D">
            <w:pPr>
              <w:pStyle w:val="TableParagraph"/>
              <w:spacing w:before="115"/>
              <w:ind w:left="501"/>
              <w:rPr>
                <w:rFonts w:ascii="Arial"/>
                <w:b/>
                <w:sz w:val="24"/>
              </w:rPr>
            </w:pPr>
            <w:r>
              <w:rPr>
                <w:rFonts w:ascii="Arial"/>
                <w:b/>
                <w:sz w:val="24"/>
              </w:rPr>
              <w:t>Excellent</w:t>
            </w:r>
          </w:p>
        </w:tc>
      </w:tr>
      <w:tr w:rsidR="00917C4A" w:rsidRPr="00CD123A" w14:paraId="5441284A" w14:textId="77777777" w:rsidTr="003C302D">
        <w:trPr>
          <w:trHeight w:val="515"/>
        </w:trPr>
        <w:tc>
          <w:tcPr>
            <w:tcW w:w="5020" w:type="dxa"/>
            <w:tcBorders>
              <w:top w:val="nil"/>
              <w:left w:val="nil"/>
              <w:bottom w:val="nil"/>
            </w:tcBorders>
          </w:tcPr>
          <w:p w14:paraId="60C1ED43" w14:textId="77777777" w:rsidR="00917C4A" w:rsidRPr="00CD123A" w:rsidRDefault="00917C4A" w:rsidP="00917C4A">
            <w:pPr>
              <w:pStyle w:val="TableParagraph"/>
              <w:spacing w:before="115"/>
              <w:ind w:right="103"/>
              <w:rPr>
                <w:rFonts w:ascii="Arial"/>
                <w:sz w:val="24"/>
              </w:rPr>
            </w:pPr>
            <w:r w:rsidRPr="00CD123A">
              <w:rPr>
                <w:rFonts w:ascii="Arial"/>
                <w:sz w:val="24"/>
              </w:rPr>
              <w:t>Previous overall assessment for comparison</w:t>
            </w:r>
          </w:p>
        </w:tc>
        <w:tc>
          <w:tcPr>
            <w:tcW w:w="1637" w:type="dxa"/>
          </w:tcPr>
          <w:p w14:paraId="0AB81D1A" w14:textId="77777777" w:rsidR="00917C4A" w:rsidRPr="00CD123A" w:rsidRDefault="00917C4A" w:rsidP="003C302D">
            <w:pPr>
              <w:pStyle w:val="TableParagraph"/>
              <w:spacing w:before="115"/>
              <w:ind w:left="520"/>
              <w:rPr>
                <w:rFonts w:ascii="Arial"/>
                <w:sz w:val="24"/>
              </w:rPr>
            </w:pPr>
            <w:r w:rsidRPr="00CD123A">
              <w:rPr>
                <w:rFonts w:ascii="Arial"/>
                <w:sz w:val="24"/>
              </w:rPr>
              <w:t>Good</w:t>
            </w:r>
          </w:p>
        </w:tc>
      </w:tr>
    </w:tbl>
    <w:p w14:paraId="62B38169" w14:textId="77777777" w:rsidR="00917C4A" w:rsidRPr="005F2C48" w:rsidRDefault="00917C4A" w:rsidP="00917C4A">
      <w:pPr>
        <w:pStyle w:val="BodyText"/>
        <w:spacing w:before="8"/>
        <w:rPr>
          <w:color w:val="FF0000"/>
          <w:sz w:val="20"/>
        </w:rPr>
      </w:pPr>
    </w:p>
    <w:p w14:paraId="668C5EF3" w14:textId="43563E62" w:rsidR="00917C4A" w:rsidRDefault="00743E15" w:rsidP="00867702">
      <w:pPr>
        <w:pStyle w:val="Heading1"/>
        <w:ind w:left="567"/>
      </w:pPr>
      <w:r>
        <w:t xml:space="preserve">Strengths and Areas for Improvement </w:t>
      </w:r>
      <w:r w:rsidR="00917C4A">
        <w:t xml:space="preserve"> </w:t>
      </w:r>
    </w:p>
    <w:p w14:paraId="559AFF1A" w14:textId="3FFFCD5B" w:rsidR="00113B31" w:rsidRDefault="00FD172F" w:rsidP="00917C4A">
      <w:pPr>
        <w:pStyle w:val="BodyText"/>
        <w:numPr>
          <w:ilvl w:val="0"/>
          <w:numId w:val="4"/>
        </w:numPr>
        <w:spacing w:before="120" w:after="120"/>
        <w:ind w:left="1186" w:right="1066" w:hanging="619"/>
      </w:pPr>
      <w:r w:rsidRPr="00917C4A">
        <w:t>During 202</w:t>
      </w:r>
      <w:r w:rsidR="00917C4A">
        <w:t>3</w:t>
      </w:r>
      <w:r w:rsidRPr="00917C4A">
        <w:t>-2</w:t>
      </w:r>
      <w:r w:rsidR="00917C4A">
        <w:t xml:space="preserve">4 Saba </w:t>
      </w:r>
      <w:r w:rsidR="009E7CD5">
        <w:t xml:space="preserve">has </w:t>
      </w:r>
      <w:r w:rsidR="00917C4A">
        <w:t>delivered the contract in a reliable and profession</w:t>
      </w:r>
      <w:r w:rsidR="009E7CD5">
        <w:t>al</w:t>
      </w:r>
      <w:r w:rsidR="00917C4A">
        <w:t xml:space="preserve"> man</w:t>
      </w:r>
      <w:r w:rsidR="001E086E">
        <w:t>ner</w:t>
      </w:r>
      <w:r w:rsidR="00917C4A">
        <w:t>, and the working relationship with the council</w:t>
      </w:r>
      <w:r w:rsidR="009E7CD5">
        <w:t>s</w:t>
      </w:r>
      <w:r w:rsidR="00917C4A">
        <w:t xml:space="preserve"> has continued to develop</w:t>
      </w:r>
      <w:r w:rsidR="009E7CD5">
        <w:t xml:space="preserve"> positively</w:t>
      </w:r>
      <w:r w:rsidR="00917C4A">
        <w:t>.</w:t>
      </w:r>
      <w:r w:rsidR="00113B31">
        <w:t xml:space="preserve">  </w:t>
      </w:r>
    </w:p>
    <w:p w14:paraId="1ABF94F9" w14:textId="135066F9" w:rsidR="00113B31" w:rsidRDefault="00113B31" w:rsidP="00917C4A">
      <w:pPr>
        <w:pStyle w:val="BodyText"/>
        <w:numPr>
          <w:ilvl w:val="0"/>
          <w:numId w:val="4"/>
        </w:numPr>
        <w:spacing w:before="120" w:after="120"/>
        <w:ind w:left="1186" w:right="1066" w:hanging="619"/>
      </w:pPr>
      <w:r>
        <w:t>The communication between the Saba staff and the councils</w:t>
      </w:r>
      <w:r w:rsidR="00A92F7A">
        <w:t>’</w:t>
      </w:r>
      <w:r>
        <w:t xml:space="preserve"> officers has continued to be open and honest, allowing any issues to be discussed in detail and resolved quickly at an early stage.</w:t>
      </w:r>
    </w:p>
    <w:p w14:paraId="5DF2AD1D" w14:textId="42B6CDE8" w:rsidR="00EA0E22" w:rsidRDefault="00113B31" w:rsidP="00EA0E22">
      <w:pPr>
        <w:pStyle w:val="BodyText"/>
        <w:numPr>
          <w:ilvl w:val="0"/>
          <w:numId w:val="4"/>
        </w:numPr>
        <w:spacing w:before="120" w:after="120"/>
        <w:ind w:left="1186" w:right="1066" w:hanging="619"/>
      </w:pPr>
      <w:r>
        <w:t xml:space="preserve">Saba </w:t>
      </w:r>
      <w:r w:rsidR="00A92F7A">
        <w:t xml:space="preserve">has </w:t>
      </w:r>
      <w:r>
        <w:t xml:space="preserve">worked to reduce the travel </w:t>
      </w:r>
      <w:r w:rsidR="00EA0E22">
        <w:t xml:space="preserve">undertaken by the </w:t>
      </w:r>
      <w:r w:rsidR="00DA0A7C">
        <w:t>CEOs</w:t>
      </w:r>
      <w:r w:rsidR="00EA0E22">
        <w:t>, by reviewing where and when patrols are programmed, but due to the area that the councils cover it is difficult to reduce their impact on the climate.</w:t>
      </w:r>
    </w:p>
    <w:p w14:paraId="31F31C17" w14:textId="4DB205D1" w:rsidR="00F549D7" w:rsidRDefault="00A578B2" w:rsidP="00EA0E22">
      <w:pPr>
        <w:pStyle w:val="BodyText"/>
        <w:numPr>
          <w:ilvl w:val="0"/>
          <w:numId w:val="4"/>
        </w:numPr>
        <w:spacing w:before="120" w:after="120"/>
        <w:ind w:left="1186" w:right="1066" w:hanging="619"/>
      </w:pPr>
      <w:r>
        <w:t xml:space="preserve">Saba </w:t>
      </w:r>
      <w:r w:rsidR="00A92F7A">
        <w:t xml:space="preserve">has </w:t>
      </w:r>
      <w:r>
        <w:t xml:space="preserve">continued to increase </w:t>
      </w:r>
      <w:r w:rsidR="00A92F7A">
        <w:t xml:space="preserve">its </w:t>
      </w:r>
      <w:r>
        <w:t xml:space="preserve">KPI score </w:t>
      </w:r>
      <w:r w:rsidR="00F549D7">
        <w:t>throughout</w:t>
      </w:r>
      <w:r>
        <w:t xml:space="preserve"> the year, but as is shown in this report</w:t>
      </w:r>
      <w:r w:rsidR="00F549D7">
        <w:t xml:space="preserve"> </w:t>
      </w:r>
      <w:r w:rsidR="00A92F7A">
        <w:t xml:space="preserve">has </w:t>
      </w:r>
      <w:r w:rsidR="00F549D7">
        <w:t xml:space="preserve">struggled to </w:t>
      </w:r>
      <w:r w:rsidR="00A92F7A">
        <w:t>receive</w:t>
      </w:r>
      <w:r w:rsidR="00F549D7">
        <w:t xml:space="preserve"> customer feedback. </w:t>
      </w:r>
    </w:p>
    <w:p w14:paraId="7F31FE9E" w14:textId="77777777" w:rsidR="003E7EEB" w:rsidRPr="003E7EEB" w:rsidRDefault="003E7EEB" w:rsidP="003E7EEB">
      <w:pPr>
        <w:pStyle w:val="BodyText"/>
        <w:spacing w:before="120" w:after="120"/>
        <w:ind w:left="1186" w:right="1066"/>
        <w:rPr>
          <w:sz w:val="20"/>
          <w:szCs w:val="20"/>
        </w:rPr>
      </w:pPr>
    </w:p>
    <w:p w14:paraId="7EC6EB02" w14:textId="1D417ABE" w:rsidR="00EA0E22" w:rsidRDefault="007126BE" w:rsidP="00EA0E22">
      <w:pPr>
        <w:pStyle w:val="Heading2"/>
        <w:spacing w:before="121"/>
      </w:pPr>
      <w:r>
        <w:t xml:space="preserve">Climate and Ecological Impact Implications </w:t>
      </w:r>
    </w:p>
    <w:p w14:paraId="45A3FFEE" w14:textId="29BE76A5" w:rsidR="00DA5E70" w:rsidRDefault="00FD172F" w:rsidP="00DA5E70">
      <w:pPr>
        <w:pStyle w:val="BodyText"/>
        <w:numPr>
          <w:ilvl w:val="0"/>
          <w:numId w:val="4"/>
        </w:numPr>
        <w:spacing w:before="120" w:after="120"/>
        <w:ind w:left="1186" w:right="1066" w:hanging="619"/>
      </w:pPr>
      <w:r w:rsidRPr="00EA0E22">
        <w:t>There are no specific climate and ecological implications to this</w:t>
      </w:r>
      <w:r w:rsidRPr="00EA0E22">
        <w:rPr>
          <w:spacing w:val="-8"/>
        </w:rPr>
        <w:t xml:space="preserve"> </w:t>
      </w:r>
      <w:r w:rsidRPr="00EA0E22">
        <w:t>report.</w:t>
      </w:r>
    </w:p>
    <w:p w14:paraId="1F1E0B25" w14:textId="77777777" w:rsidR="00867702" w:rsidRPr="003E7EEB" w:rsidRDefault="00867702" w:rsidP="00DA5E70">
      <w:pPr>
        <w:pStyle w:val="Heading2"/>
        <w:spacing w:before="121"/>
        <w:rPr>
          <w:sz w:val="20"/>
          <w:szCs w:val="20"/>
        </w:rPr>
      </w:pPr>
    </w:p>
    <w:p w14:paraId="0EA84514" w14:textId="35C9F08C" w:rsidR="00DA5E70" w:rsidRDefault="00DA5E70" w:rsidP="00DA5E70">
      <w:pPr>
        <w:pStyle w:val="Heading2"/>
        <w:spacing w:before="121"/>
      </w:pPr>
      <w:r>
        <w:t>Equalities implications</w:t>
      </w:r>
    </w:p>
    <w:p w14:paraId="7F2C811A" w14:textId="335BFB53" w:rsidR="00DA5E70" w:rsidRDefault="00FA6BE5" w:rsidP="00B92885">
      <w:pPr>
        <w:pStyle w:val="BodyText"/>
        <w:numPr>
          <w:ilvl w:val="0"/>
          <w:numId w:val="4"/>
        </w:numPr>
        <w:spacing w:before="120" w:after="120"/>
        <w:ind w:left="1186" w:right="1066" w:hanging="619"/>
      </w:pPr>
      <w:r>
        <w:t xml:space="preserve">The issuing of PCNs and how Saba deal with any disputes </w:t>
      </w:r>
      <w:r w:rsidR="004735E6">
        <w:t xml:space="preserve">are dealt with in a fair and considerate manner in line with </w:t>
      </w:r>
      <w:r w:rsidR="000E4D7D">
        <w:t>the South Oxfordshire and Vale of White Horse district council joint car park management policy.</w:t>
      </w:r>
    </w:p>
    <w:p w14:paraId="70FF9564" w14:textId="24FA2FB0" w:rsidR="00B92885" w:rsidRPr="003E7EEB" w:rsidRDefault="005B2B3C" w:rsidP="00B92885">
      <w:pPr>
        <w:pStyle w:val="BodyText"/>
        <w:spacing w:before="120" w:after="120"/>
        <w:ind w:left="1186" w:right="1066"/>
        <w:rPr>
          <w:sz w:val="20"/>
          <w:szCs w:val="20"/>
        </w:rPr>
      </w:pPr>
      <w:r>
        <w:rPr>
          <w:sz w:val="20"/>
          <w:szCs w:val="20"/>
        </w:rPr>
        <w:t>PCN</w:t>
      </w:r>
    </w:p>
    <w:p w14:paraId="6961BF80" w14:textId="77777777" w:rsidR="00DA5E70" w:rsidRDefault="00DA5E70" w:rsidP="00DA5E70">
      <w:pPr>
        <w:pStyle w:val="Heading2"/>
        <w:spacing w:before="121"/>
      </w:pPr>
      <w:r>
        <w:t>Risks</w:t>
      </w:r>
    </w:p>
    <w:p w14:paraId="30DAEC35" w14:textId="28A8A234" w:rsidR="00DA5E70" w:rsidRDefault="00DA5E70" w:rsidP="00B92885">
      <w:pPr>
        <w:pStyle w:val="BodyText"/>
        <w:numPr>
          <w:ilvl w:val="0"/>
          <w:numId w:val="4"/>
        </w:numPr>
        <w:spacing w:before="120" w:after="120"/>
        <w:ind w:left="1186" w:right="1066" w:hanging="619"/>
      </w:pPr>
      <w:r>
        <w:t>There are no risk implications</w:t>
      </w:r>
      <w:r w:rsidR="00B92885">
        <w:t xml:space="preserve"> with this report. </w:t>
      </w:r>
    </w:p>
    <w:p w14:paraId="159DAF63" w14:textId="77777777" w:rsidR="00DA5E70" w:rsidRPr="002831DD" w:rsidRDefault="00DA5E70" w:rsidP="00DA5E70">
      <w:pPr>
        <w:pStyle w:val="BodyText"/>
        <w:spacing w:before="120" w:after="120"/>
        <w:ind w:right="1066"/>
        <w:rPr>
          <w:sz w:val="20"/>
          <w:szCs w:val="20"/>
        </w:rPr>
      </w:pPr>
    </w:p>
    <w:p w14:paraId="78E8B90A" w14:textId="79B0AC7F" w:rsidR="00EA0E22" w:rsidRDefault="007126BE" w:rsidP="007126BE">
      <w:pPr>
        <w:pStyle w:val="Heading2"/>
        <w:spacing w:before="121"/>
      </w:pPr>
      <w:r>
        <w:t xml:space="preserve">Financial Implications </w:t>
      </w:r>
    </w:p>
    <w:p w14:paraId="02960742" w14:textId="38826B5C" w:rsidR="00EA0E22" w:rsidRDefault="00FD172F" w:rsidP="00981068">
      <w:pPr>
        <w:pStyle w:val="BodyText"/>
        <w:numPr>
          <w:ilvl w:val="0"/>
          <w:numId w:val="4"/>
        </w:numPr>
        <w:spacing w:before="120" w:after="120"/>
        <w:ind w:left="1186" w:right="1066" w:hanging="619"/>
      </w:pPr>
      <w:r w:rsidRPr="00EA0E22">
        <w:t xml:space="preserve">The table </w:t>
      </w:r>
      <w:r w:rsidR="007A13B6">
        <w:t xml:space="preserve">3 </w:t>
      </w:r>
      <w:r w:rsidRPr="00EA0E22">
        <w:t>below shows the comparisons in the fixed contract price over the last f</w:t>
      </w:r>
      <w:r w:rsidR="00EA0E22">
        <w:t>ive</w:t>
      </w:r>
      <w:r w:rsidRPr="00EA0E22">
        <w:t xml:space="preserve"> years (increas</w:t>
      </w:r>
      <w:r w:rsidR="00981068">
        <w:t>ing</w:t>
      </w:r>
      <w:r w:rsidRPr="00EA0E22">
        <w:t xml:space="preserve"> each April by consumer price index published in January).</w:t>
      </w:r>
    </w:p>
    <w:p w14:paraId="54D7C22F" w14:textId="77777777" w:rsidR="00981068" w:rsidRDefault="00981068">
      <w:pPr>
        <w:rPr>
          <w:sz w:val="24"/>
          <w:szCs w:val="24"/>
        </w:rPr>
      </w:pPr>
      <w:r>
        <w:br w:type="page"/>
      </w:r>
    </w:p>
    <w:p w14:paraId="48D04697" w14:textId="3F55ACEC" w:rsidR="007A13B6" w:rsidRDefault="007A13B6" w:rsidP="00981068">
      <w:pPr>
        <w:pStyle w:val="BodyText"/>
        <w:spacing w:before="120" w:after="120"/>
        <w:ind w:left="567" w:right="1066"/>
      </w:pPr>
      <w:r w:rsidRPr="00981068">
        <w:lastRenderedPageBreak/>
        <w:t>Table 3</w:t>
      </w:r>
      <w:r>
        <w:t xml:space="preserve"> Contract costs for car park service delivery over past five years</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1"/>
        <w:gridCol w:w="1154"/>
        <w:gridCol w:w="1134"/>
        <w:gridCol w:w="1134"/>
        <w:gridCol w:w="1134"/>
        <w:gridCol w:w="1134"/>
        <w:gridCol w:w="1134"/>
      </w:tblGrid>
      <w:tr w:rsidR="00EA0E22" w14:paraId="39023941" w14:textId="77777777" w:rsidTr="00880FB3">
        <w:trPr>
          <w:trHeight w:val="287"/>
        </w:trPr>
        <w:tc>
          <w:tcPr>
            <w:tcW w:w="831" w:type="dxa"/>
          </w:tcPr>
          <w:p w14:paraId="5A3C3C12" w14:textId="77777777" w:rsidR="00EA0E22" w:rsidRPr="004C77E8" w:rsidRDefault="00EA0E22" w:rsidP="00880FB3">
            <w:pPr>
              <w:pStyle w:val="TableParagraph"/>
              <w:ind w:left="5"/>
              <w:rPr>
                <w:rFonts w:ascii="Arial" w:hAnsi="Arial" w:cs="Arial"/>
                <w:sz w:val="20"/>
                <w:szCs w:val="20"/>
              </w:rPr>
            </w:pPr>
          </w:p>
        </w:tc>
        <w:tc>
          <w:tcPr>
            <w:tcW w:w="1154" w:type="dxa"/>
          </w:tcPr>
          <w:p w14:paraId="53D95827" w14:textId="77777777" w:rsidR="00EA0E22" w:rsidRPr="004C77E8" w:rsidRDefault="00EA0E22" w:rsidP="00880FB3">
            <w:pPr>
              <w:pStyle w:val="TableParagraph"/>
              <w:spacing w:before="16" w:line="252" w:lineRule="exact"/>
              <w:ind w:left="5"/>
              <w:rPr>
                <w:rFonts w:ascii="Arial" w:hAnsi="Arial" w:cs="Arial"/>
                <w:b/>
                <w:bCs/>
                <w:sz w:val="20"/>
                <w:szCs w:val="20"/>
              </w:rPr>
            </w:pPr>
            <w:r w:rsidRPr="004C77E8">
              <w:rPr>
                <w:rFonts w:ascii="Arial" w:hAnsi="Arial" w:cs="Arial"/>
                <w:b/>
                <w:bCs/>
                <w:sz w:val="20"/>
                <w:szCs w:val="20"/>
              </w:rPr>
              <w:t>2018/19</w:t>
            </w:r>
          </w:p>
        </w:tc>
        <w:tc>
          <w:tcPr>
            <w:tcW w:w="1134" w:type="dxa"/>
          </w:tcPr>
          <w:p w14:paraId="5417B34C" w14:textId="77777777" w:rsidR="00EA0E22" w:rsidRPr="004C77E8" w:rsidRDefault="00EA0E22" w:rsidP="00880FB3">
            <w:pPr>
              <w:pStyle w:val="TableParagraph"/>
              <w:spacing w:before="16" w:line="252" w:lineRule="exact"/>
              <w:ind w:left="5"/>
              <w:rPr>
                <w:rFonts w:ascii="Arial" w:hAnsi="Arial" w:cs="Arial"/>
                <w:b/>
                <w:bCs/>
                <w:sz w:val="20"/>
                <w:szCs w:val="20"/>
              </w:rPr>
            </w:pPr>
            <w:r w:rsidRPr="004C77E8">
              <w:rPr>
                <w:rFonts w:ascii="Arial" w:hAnsi="Arial" w:cs="Arial"/>
                <w:b/>
                <w:bCs/>
                <w:sz w:val="20"/>
                <w:szCs w:val="20"/>
              </w:rPr>
              <w:t>2019/20</w:t>
            </w:r>
          </w:p>
        </w:tc>
        <w:tc>
          <w:tcPr>
            <w:tcW w:w="1134" w:type="dxa"/>
          </w:tcPr>
          <w:p w14:paraId="2C46505D" w14:textId="77777777" w:rsidR="00EA0E22" w:rsidRPr="004C77E8" w:rsidRDefault="00EA0E22" w:rsidP="00880FB3">
            <w:pPr>
              <w:pStyle w:val="TableParagraph"/>
              <w:spacing w:before="16" w:line="252" w:lineRule="exact"/>
              <w:ind w:left="5"/>
              <w:rPr>
                <w:rFonts w:ascii="Arial" w:hAnsi="Arial" w:cs="Arial"/>
                <w:b/>
                <w:bCs/>
                <w:sz w:val="20"/>
                <w:szCs w:val="20"/>
              </w:rPr>
            </w:pPr>
            <w:r w:rsidRPr="004C77E8">
              <w:rPr>
                <w:rFonts w:ascii="Arial" w:hAnsi="Arial" w:cs="Arial"/>
                <w:b/>
                <w:bCs/>
                <w:sz w:val="20"/>
                <w:szCs w:val="20"/>
              </w:rPr>
              <w:t>2020/21</w:t>
            </w:r>
          </w:p>
        </w:tc>
        <w:tc>
          <w:tcPr>
            <w:tcW w:w="1134" w:type="dxa"/>
          </w:tcPr>
          <w:p w14:paraId="2085CCE3" w14:textId="77777777" w:rsidR="00EA0E22" w:rsidRPr="004C77E8" w:rsidRDefault="00EA0E22" w:rsidP="00880FB3">
            <w:pPr>
              <w:pStyle w:val="TableParagraph"/>
              <w:spacing w:before="16" w:line="252" w:lineRule="exact"/>
              <w:ind w:left="5"/>
              <w:rPr>
                <w:rFonts w:ascii="Arial" w:hAnsi="Arial" w:cs="Arial"/>
                <w:b/>
                <w:bCs/>
                <w:sz w:val="20"/>
                <w:szCs w:val="20"/>
              </w:rPr>
            </w:pPr>
            <w:r w:rsidRPr="004C77E8">
              <w:rPr>
                <w:rFonts w:ascii="Arial" w:hAnsi="Arial" w:cs="Arial"/>
                <w:b/>
                <w:bCs/>
                <w:sz w:val="20"/>
                <w:szCs w:val="20"/>
              </w:rPr>
              <w:t>2021/22</w:t>
            </w:r>
          </w:p>
        </w:tc>
        <w:tc>
          <w:tcPr>
            <w:tcW w:w="1134" w:type="dxa"/>
          </w:tcPr>
          <w:p w14:paraId="4811F6C8" w14:textId="77777777" w:rsidR="00EA0E22" w:rsidRPr="004C77E8" w:rsidRDefault="00EA0E22" w:rsidP="00880FB3">
            <w:pPr>
              <w:pStyle w:val="TableParagraph"/>
              <w:spacing w:before="16" w:line="252" w:lineRule="exact"/>
              <w:ind w:left="5"/>
              <w:rPr>
                <w:rFonts w:ascii="Arial" w:hAnsi="Arial" w:cs="Arial"/>
                <w:b/>
                <w:bCs/>
                <w:sz w:val="20"/>
                <w:szCs w:val="20"/>
              </w:rPr>
            </w:pPr>
            <w:r w:rsidRPr="004C77E8">
              <w:rPr>
                <w:rFonts w:ascii="Arial" w:hAnsi="Arial" w:cs="Arial"/>
                <w:b/>
                <w:bCs/>
                <w:sz w:val="20"/>
                <w:szCs w:val="20"/>
              </w:rPr>
              <w:t>2022/23</w:t>
            </w:r>
          </w:p>
        </w:tc>
        <w:tc>
          <w:tcPr>
            <w:tcW w:w="1134" w:type="dxa"/>
          </w:tcPr>
          <w:p w14:paraId="74353A15" w14:textId="77777777" w:rsidR="00EA0E22" w:rsidRPr="004C77E8" w:rsidRDefault="00EA0E22" w:rsidP="00880FB3">
            <w:pPr>
              <w:pStyle w:val="TableParagraph"/>
              <w:spacing w:before="16" w:line="252" w:lineRule="exact"/>
              <w:ind w:left="5"/>
              <w:rPr>
                <w:rFonts w:ascii="Arial" w:hAnsi="Arial" w:cs="Arial"/>
                <w:b/>
                <w:bCs/>
                <w:sz w:val="20"/>
                <w:szCs w:val="20"/>
              </w:rPr>
            </w:pPr>
            <w:r w:rsidRPr="004C77E8">
              <w:rPr>
                <w:rFonts w:ascii="Arial" w:hAnsi="Arial" w:cs="Arial"/>
                <w:b/>
                <w:bCs/>
                <w:sz w:val="20"/>
                <w:szCs w:val="20"/>
              </w:rPr>
              <w:t>2023/24</w:t>
            </w:r>
          </w:p>
        </w:tc>
      </w:tr>
      <w:tr w:rsidR="0071772D" w14:paraId="56731844" w14:textId="77777777" w:rsidTr="00880FB3">
        <w:trPr>
          <w:trHeight w:val="315"/>
        </w:trPr>
        <w:tc>
          <w:tcPr>
            <w:tcW w:w="831" w:type="dxa"/>
          </w:tcPr>
          <w:p w14:paraId="7B0998A7" w14:textId="77777777" w:rsidR="0071772D" w:rsidRPr="0071772D" w:rsidRDefault="0071772D" w:rsidP="00880FB3">
            <w:pPr>
              <w:pStyle w:val="TableParagraph"/>
              <w:ind w:left="5"/>
              <w:rPr>
                <w:rFonts w:ascii="Arial" w:hAnsi="Arial" w:cs="Arial"/>
                <w:sz w:val="20"/>
                <w:szCs w:val="20"/>
              </w:rPr>
            </w:pPr>
          </w:p>
        </w:tc>
        <w:tc>
          <w:tcPr>
            <w:tcW w:w="1154" w:type="dxa"/>
          </w:tcPr>
          <w:p w14:paraId="3A32465D" w14:textId="5624A45C" w:rsidR="0071772D" w:rsidRPr="0071772D" w:rsidRDefault="0071772D" w:rsidP="00880FB3">
            <w:pPr>
              <w:pStyle w:val="TableParagraph"/>
              <w:ind w:left="5"/>
              <w:jc w:val="center"/>
              <w:rPr>
                <w:rFonts w:ascii="Arial" w:hAnsi="Arial" w:cs="Arial"/>
                <w:sz w:val="20"/>
                <w:szCs w:val="20"/>
              </w:rPr>
            </w:pPr>
            <w:r>
              <w:rPr>
                <w:rFonts w:ascii="Arial" w:hAnsi="Arial" w:cs="Arial"/>
                <w:sz w:val="20"/>
                <w:szCs w:val="20"/>
              </w:rPr>
              <w:t>£</w:t>
            </w:r>
          </w:p>
        </w:tc>
        <w:tc>
          <w:tcPr>
            <w:tcW w:w="1134" w:type="dxa"/>
          </w:tcPr>
          <w:p w14:paraId="35C235D4" w14:textId="36502F10" w:rsidR="0071772D" w:rsidRPr="0071772D" w:rsidRDefault="0071772D" w:rsidP="00880FB3">
            <w:pPr>
              <w:pStyle w:val="TableParagraph"/>
              <w:ind w:left="5"/>
              <w:jc w:val="center"/>
              <w:rPr>
                <w:rFonts w:ascii="Arial" w:hAnsi="Arial" w:cs="Arial"/>
                <w:sz w:val="20"/>
                <w:szCs w:val="20"/>
              </w:rPr>
            </w:pPr>
            <w:r>
              <w:rPr>
                <w:rFonts w:ascii="Arial" w:hAnsi="Arial" w:cs="Arial"/>
                <w:sz w:val="20"/>
                <w:szCs w:val="20"/>
              </w:rPr>
              <w:t>£</w:t>
            </w:r>
          </w:p>
        </w:tc>
        <w:tc>
          <w:tcPr>
            <w:tcW w:w="1134" w:type="dxa"/>
          </w:tcPr>
          <w:p w14:paraId="7697C9E6" w14:textId="740CBC57" w:rsidR="0071772D" w:rsidRPr="0071772D" w:rsidRDefault="0071772D" w:rsidP="00880FB3">
            <w:pPr>
              <w:pStyle w:val="TableParagraph"/>
              <w:ind w:left="5"/>
              <w:jc w:val="center"/>
              <w:rPr>
                <w:rFonts w:ascii="Arial" w:hAnsi="Arial" w:cs="Arial"/>
                <w:sz w:val="20"/>
                <w:szCs w:val="20"/>
              </w:rPr>
            </w:pPr>
            <w:r>
              <w:rPr>
                <w:rFonts w:ascii="Arial" w:hAnsi="Arial" w:cs="Arial"/>
                <w:sz w:val="20"/>
                <w:szCs w:val="20"/>
              </w:rPr>
              <w:t>£</w:t>
            </w:r>
          </w:p>
        </w:tc>
        <w:tc>
          <w:tcPr>
            <w:tcW w:w="1134" w:type="dxa"/>
          </w:tcPr>
          <w:p w14:paraId="38296C20" w14:textId="0001667C" w:rsidR="0071772D" w:rsidRPr="0071772D" w:rsidRDefault="0071772D" w:rsidP="00880FB3">
            <w:pPr>
              <w:pStyle w:val="TableParagraph"/>
              <w:ind w:left="5"/>
              <w:jc w:val="center"/>
              <w:rPr>
                <w:rFonts w:ascii="Arial" w:hAnsi="Arial" w:cs="Arial"/>
                <w:sz w:val="20"/>
                <w:szCs w:val="20"/>
              </w:rPr>
            </w:pPr>
            <w:r>
              <w:rPr>
                <w:rFonts w:ascii="Arial" w:hAnsi="Arial" w:cs="Arial"/>
                <w:sz w:val="20"/>
                <w:szCs w:val="20"/>
              </w:rPr>
              <w:t>£</w:t>
            </w:r>
          </w:p>
        </w:tc>
        <w:tc>
          <w:tcPr>
            <w:tcW w:w="1134" w:type="dxa"/>
          </w:tcPr>
          <w:p w14:paraId="2825CCEF" w14:textId="08B2365E" w:rsidR="0071772D" w:rsidRPr="0071772D" w:rsidRDefault="0071772D" w:rsidP="00880FB3">
            <w:pPr>
              <w:pStyle w:val="TableParagraph"/>
              <w:ind w:left="5"/>
              <w:jc w:val="center"/>
              <w:rPr>
                <w:rFonts w:ascii="Arial" w:hAnsi="Arial" w:cs="Arial"/>
                <w:sz w:val="20"/>
                <w:szCs w:val="20"/>
              </w:rPr>
            </w:pPr>
            <w:r>
              <w:rPr>
                <w:rFonts w:ascii="Arial" w:hAnsi="Arial" w:cs="Arial"/>
                <w:sz w:val="20"/>
                <w:szCs w:val="20"/>
              </w:rPr>
              <w:t>£</w:t>
            </w:r>
          </w:p>
        </w:tc>
        <w:tc>
          <w:tcPr>
            <w:tcW w:w="1134" w:type="dxa"/>
          </w:tcPr>
          <w:p w14:paraId="4D33C756" w14:textId="63048C8E" w:rsidR="0071772D" w:rsidRPr="0071772D" w:rsidRDefault="0071772D" w:rsidP="00880FB3">
            <w:pPr>
              <w:pStyle w:val="TableParagraph"/>
              <w:ind w:left="5"/>
              <w:jc w:val="center"/>
              <w:rPr>
                <w:rFonts w:ascii="Arial" w:hAnsi="Arial" w:cs="Arial"/>
                <w:sz w:val="20"/>
                <w:szCs w:val="20"/>
              </w:rPr>
            </w:pPr>
            <w:r>
              <w:rPr>
                <w:rFonts w:ascii="Arial" w:hAnsi="Arial" w:cs="Arial"/>
                <w:sz w:val="20"/>
                <w:szCs w:val="20"/>
              </w:rPr>
              <w:t>£</w:t>
            </w:r>
          </w:p>
        </w:tc>
      </w:tr>
      <w:tr w:rsidR="00863070" w14:paraId="12D3AF4F" w14:textId="77777777" w:rsidTr="00880FB3">
        <w:trPr>
          <w:trHeight w:val="277"/>
        </w:trPr>
        <w:tc>
          <w:tcPr>
            <w:tcW w:w="831" w:type="dxa"/>
          </w:tcPr>
          <w:p w14:paraId="255B55BF" w14:textId="088FB4FD" w:rsidR="00863070" w:rsidRPr="004C77E8" w:rsidRDefault="00863070" w:rsidP="00880FB3">
            <w:pPr>
              <w:pStyle w:val="TableParagraph"/>
              <w:ind w:left="5"/>
              <w:jc w:val="center"/>
              <w:rPr>
                <w:rFonts w:ascii="Arial" w:hAnsi="Arial" w:cs="Arial"/>
                <w:b/>
                <w:bCs/>
                <w:sz w:val="20"/>
                <w:szCs w:val="20"/>
              </w:rPr>
            </w:pPr>
            <w:r w:rsidRPr="004C77E8">
              <w:rPr>
                <w:rFonts w:ascii="Arial" w:hAnsi="Arial" w:cs="Arial"/>
                <w:b/>
                <w:bCs/>
                <w:sz w:val="20"/>
                <w:szCs w:val="20"/>
              </w:rPr>
              <w:t>South</w:t>
            </w:r>
          </w:p>
        </w:tc>
        <w:tc>
          <w:tcPr>
            <w:tcW w:w="1154" w:type="dxa"/>
          </w:tcPr>
          <w:p w14:paraId="4A9C8265" w14:textId="77777777" w:rsidR="00863070" w:rsidRPr="004C77E8" w:rsidRDefault="00863070" w:rsidP="00880FB3">
            <w:pPr>
              <w:pStyle w:val="TableParagraph"/>
              <w:spacing w:line="266" w:lineRule="exact"/>
              <w:ind w:left="5"/>
              <w:jc w:val="center"/>
              <w:rPr>
                <w:rFonts w:ascii="Arial" w:hAnsi="Arial" w:cs="Arial"/>
                <w:sz w:val="20"/>
                <w:szCs w:val="20"/>
              </w:rPr>
            </w:pPr>
            <w:r w:rsidRPr="004C77E8">
              <w:rPr>
                <w:rFonts w:ascii="Arial" w:hAnsi="Arial" w:cs="Arial"/>
                <w:sz w:val="20"/>
                <w:szCs w:val="20"/>
              </w:rPr>
              <w:t>224,088</w:t>
            </w:r>
          </w:p>
        </w:tc>
        <w:tc>
          <w:tcPr>
            <w:tcW w:w="1134" w:type="dxa"/>
          </w:tcPr>
          <w:p w14:paraId="3A08B728" w14:textId="77777777" w:rsidR="00863070" w:rsidRPr="004C77E8" w:rsidRDefault="00863070" w:rsidP="00880FB3">
            <w:pPr>
              <w:pStyle w:val="TableParagraph"/>
              <w:spacing w:line="266" w:lineRule="exact"/>
              <w:ind w:left="5"/>
              <w:jc w:val="center"/>
              <w:rPr>
                <w:rFonts w:ascii="Arial" w:hAnsi="Arial" w:cs="Arial"/>
                <w:sz w:val="20"/>
                <w:szCs w:val="20"/>
              </w:rPr>
            </w:pPr>
            <w:r w:rsidRPr="004C77E8">
              <w:rPr>
                <w:rFonts w:ascii="Arial" w:hAnsi="Arial" w:cs="Arial"/>
                <w:sz w:val="20"/>
                <w:szCs w:val="20"/>
              </w:rPr>
              <w:t>228,122</w:t>
            </w:r>
          </w:p>
        </w:tc>
        <w:tc>
          <w:tcPr>
            <w:tcW w:w="1134" w:type="dxa"/>
          </w:tcPr>
          <w:p w14:paraId="462FB299" w14:textId="77777777" w:rsidR="00863070" w:rsidRPr="004C77E8" w:rsidRDefault="00863070" w:rsidP="00880FB3">
            <w:pPr>
              <w:pStyle w:val="TableParagraph"/>
              <w:spacing w:line="266" w:lineRule="exact"/>
              <w:ind w:left="5"/>
              <w:jc w:val="center"/>
              <w:rPr>
                <w:rFonts w:ascii="Arial" w:hAnsi="Arial" w:cs="Arial"/>
                <w:sz w:val="20"/>
                <w:szCs w:val="20"/>
              </w:rPr>
            </w:pPr>
            <w:r w:rsidRPr="004C77E8">
              <w:rPr>
                <w:rFonts w:ascii="Arial" w:hAnsi="Arial" w:cs="Arial"/>
                <w:sz w:val="20"/>
                <w:szCs w:val="20"/>
              </w:rPr>
              <w:t>232,228</w:t>
            </w:r>
          </w:p>
        </w:tc>
        <w:tc>
          <w:tcPr>
            <w:tcW w:w="1134" w:type="dxa"/>
          </w:tcPr>
          <w:p w14:paraId="659D1840" w14:textId="77777777" w:rsidR="00863070" w:rsidRPr="004C77E8" w:rsidRDefault="00863070" w:rsidP="00880FB3">
            <w:pPr>
              <w:pStyle w:val="TableParagraph"/>
              <w:spacing w:line="266" w:lineRule="exact"/>
              <w:ind w:left="5"/>
              <w:jc w:val="center"/>
              <w:rPr>
                <w:rFonts w:ascii="Arial" w:hAnsi="Arial" w:cs="Arial"/>
                <w:sz w:val="20"/>
                <w:szCs w:val="20"/>
              </w:rPr>
            </w:pPr>
            <w:r w:rsidRPr="004C77E8">
              <w:rPr>
                <w:rFonts w:ascii="Arial" w:hAnsi="Arial" w:cs="Arial"/>
                <w:sz w:val="20"/>
                <w:szCs w:val="20"/>
              </w:rPr>
              <w:t>234,318</w:t>
            </w:r>
          </w:p>
        </w:tc>
        <w:tc>
          <w:tcPr>
            <w:tcW w:w="1134" w:type="dxa"/>
          </w:tcPr>
          <w:p w14:paraId="7565C27C" w14:textId="72E0777F" w:rsidR="00863070" w:rsidRPr="004C77E8" w:rsidRDefault="00863070" w:rsidP="00880FB3">
            <w:pPr>
              <w:pStyle w:val="TableParagraph"/>
              <w:spacing w:line="266" w:lineRule="exact"/>
              <w:ind w:left="5"/>
              <w:jc w:val="center"/>
              <w:rPr>
                <w:rFonts w:ascii="Arial" w:hAnsi="Arial" w:cs="Arial"/>
                <w:sz w:val="20"/>
                <w:szCs w:val="20"/>
              </w:rPr>
            </w:pPr>
            <w:r>
              <w:rPr>
                <w:rFonts w:ascii="Arial" w:hAnsi="Arial" w:cs="Arial"/>
                <w:sz w:val="20"/>
                <w:szCs w:val="20"/>
              </w:rPr>
              <w:t>250,193</w:t>
            </w:r>
          </w:p>
        </w:tc>
        <w:tc>
          <w:tcPr>
            <w:tcW w:w="1134" w:type="dxa"/>
          </w:tcPr>
          <w:p w14:paraId="30AA5D8D" w14:textId="6820D9F0" w:rsidR="00863070" w:rsidRPr="004C77E8" w:rsidRDefault="00863070" w:rsidP="00880FB3">
            <w:pPr>
              <w:pStyle w:val="TableParagraph"/>
              <w:spacing w:line="266" w:lineRule="exact"/>
              <w:ind w:left="5"/>
              <w:jc w:val="center"/>
              <w:rPr>
                <w:rFonts w:ascii="Arial" w:hAnsi="Arial" w:cs="Arial"/>
                <w:sz w:val="20"/>
                <w:szCs w:val="20"/>
              </w:rPr>
            </w:pPr>
            <w:r>
              <w:rPr>
                <w:rFonts w:ascii="Arial" w:hAnsi="Arial" w:cs="Arial"/>
                <w:sz w:val="20"/>
                <w:szCs w:val="20"/>
              </w:rPr>
              <w:t>278,838</w:t>
            </w:r>
          </w:p>
        </w:tc>
      </w:tr>
      <w:tr w:rsidR="00863070" w14:paraId="53AA745C" w14:textId="77777777" w:rsidTr="00880FB3">
        <w:trPr>
          <w:trHeight w:val="281"/>
        </w:trPr>
        <w:tc>
          <w:tcPr>
            <w:tcW w:w="831" w:type="dxa"/>
          </w:tcPr>
          <w:p w14:paraId="5DF92F4E" w14:textId="5C083585" w:rsidR="00863070" w:rsidRPr="004C77E8" w:rsidRDefault="00863070" w:rsidP="00880FB3">
            <w:pPr>
              <w:pStyle w:val="TableParagraph"/>
              <w:ind w:left="5"/>
              <w:jc w:val="center"/>
              <w:rPr>
                <w:rFonts w:ascii="Arial" w:hAnsi="Arial" w:cs="Arial"/>
                <w:b/>
                <w:bCs/>
                <w:sz w:val="20"/>
                <w:szCs w:val="20"/>
              </w:rPr>
            </w:pPr>
            <w:r w:rsidRPr="004C77E8">
              <w:rPr>
                <w:rFonts w:ascii="Arial" w:hAnsi="Arial" w:cs="Arial"/>
                <w:b/>
                <w:bCs/>
                <w:sz w:val="20"/>
                <w:szCs w:val="20"/>
              </w:rPr>
              <w:t>Vale</w:t>
            </w:r>
          </w:p>
        </w:tc>
        <w:tc>
          <w:tcPr>
            <w:tcW w:w="1154" w:type="dxa"/>
          </w:tcPr>
          <w:p w14:paraId="6D19C7BE" w14:textId="77777777" w:rsidR="00863070" w:rsidRPr="004C77E8" w:rsidRDefault="00863070" w:rsidP="00880FB3">
            <w:pPr>
              <w:pStyle w:val="TableParagraph"/>
              <w:spacing w:line="265" w:lineRule="exact"/>
              <w:ind w:left="5"/>
              <w:jc w:val="center"/>
              <w:rPr>
                <w:rFonts w:ascii="Arial" w:hAnsi="Arial" w:cs="Arial"/>
                <w:sz w:val="20"/>
                <w:szCs w:val="20"/>
              </w:rPr>
            </w:pPr>
            <w:r w:rsidRPr="004C77E8">
              <w:rPr>
                <w:rFonts w:ascii="Arial" w:hAnsi="Arial" w:cs="Arial"/>
                <w:sz w:val="20"/>
                <w:szCs w:val="20"/>
              </w:rPr>
              <w:t>238,320</w:t>
            </w:r>
          </w:p>
        </w:tc>
        <w:tc>
          <w:tcPr>
            <w:tcW w:w="1134" w:type="dxa"/>
          </w:tcPr>
          <w:p w14:paraId="4B9DD2E2" w14:textId="77777777" w:rsidR="00863070" w:rsidRPr="004C77E8" w:rsidRDefault="00863070" w:rsidP="00880FB3">
            <w:pPr>
              <w:pStyle w:val="TableParagraph"/>
              <w:spacing w:line="265" w:lineRule="exact"/>
              <w:ind w:left="5"/>
              <w:jc w:val="center"/>
              <w:rPr>
                <w:rFonts w:ascii="Arial" w:hAnsi="Arial" w:cs="Arial"/>
                <w:sz w:val="20"/>
                <w:szCs w:val="20"/>
              </w:rPr>
            </w:pPr>
            <w:r w:rsidRPr="004C77E8">
              <w:rPr>
                <w:rFonts w:ascii="Arial" w:hAnsi="Arial" w:cs="Arial"/>
                <w:sz w:val="20"/>
                <w:szCs w:val="20"/>
              </w:rPr>
              <w:t>242,610</w:t>
            </w:r>
          </w:p>
        </w:tc>
        <w:tc>
          <w:tcPr>
            <w:tcW w:w="1134" w:type="dxa"/>
          </w:tcPr>
          <w:p w14:paraId="7B66EACC" w14:textId="77777777" w:rsidR="00863070" w:rsidRPr="004C77E8" w:rsidRDefault="00863070" w:rsidP="00880FB3">
            <w:pPr>
              <w:pStyle w:val="TableParagraph"/>
              <w:spacing w:line="265" w:lineRule="exact"/>
              <w:ind w:left="5"/>
              <w:jc w:val="center"/>
              <w:rPr>
                <w:rFonts w:ascii="Arial" w:hAnsi="Arial" w:cs="Arial"/>
                <w:sz w:val="20"/>
                <w:szCs w:val="20"/>
              </w:rPr>
            </w:pPr>
            <w:r w:rsidRPr="004C77E8">
              <w:rPr>
                <w:rFonts w:ascii="Arial" w:hAnsi="Arial" w:cs="Arial"/>
                <w:sz w:val="20"/>
                <w:szCs w:val="20"/>
              </w:rPr>
              <w:t>246,977</w:t>
            </w:r>
          </w:p>
        </w:tc>
        <w:tc>
          <w:tcPr>
            <w:tcW w:w="1134" w:type="dxa"/>
          </w:tcPr>
          <w:p w14:paraId="650C0B13" w14:textId="77777777" w:rsidR="00863070" w:rsidRPr="004C77E8" w:rsidRDefault="00863070" w:rsidP="00880FB3">
            <w:pPr>
              <w:pStyle w:val="TableParagraph"/>
              <w:spacing w:line="265" w:lineRule="exact"/>
              <w:ind w:left="5"/>
              <w:jc w:val="center"/>
              <w:rPr>
                <w:rFonts w:ascii="Arial" w:hAnsi="Arial" w:cs="Arial"/>
                <w:sz w:val="20"/>
                <w:szCs w:val="20"/>
              </w:rPr>
            </w:pPr>
            <w:r w:rsidRPr="004C77E8">
              <w:rPr>
                <w:rFonts w:ascii="Arial" w:hAnsi="Arial" w:cs="Arial"/>
                <w:sz w:val="20"/>
                <w:szCs w:val="20"/>
              </w:rPr>
              <w:t>249,200</w:t>
            </w:r>
          </w:p>
        </w:tc>
        <w:tc>
          <w:tcPr>
            <w:tcW w:w="1134" w:type="dxa"/>
          </w:tcPr>
          <w:p w14:paraId="37495040" w14:textId="374B34F2" w:rsidR="00863070" w:rsidRPr="004C77E8" w:rsidRDefault="00863070" w:rsidP="00880FB3">
            <w:pPr>
              <w:pStyle w:val="TableParagraph"/>
              <w:spacing w:line="265" w:lineRule="exact"/>
              <w:ind w:left="5"/>
              <w:jc w:val="center"/>
              <w:rPr>
                <w:rFonts w:ascii="Arial" w:hAnsi="Arial" w:cs="Arial"/>
                <w:sz w:val="20"/>
                <w:szCs w:val="20"/>
              </w:rPr>
            </w:pPr>
            <w:r>
              <w:rPr>
                <w:rFonts w:ascii="Arial" w:hAnsi="Arial" w:cs="Arial"/>
                <w:sz w:val="20"/>
                <w:szCs w:val="20"/>
              </w:rPr>
              <w:t>262,424</w:t>
            </w:r>
          </w:p>
        </w:tc>
        <w:tc>
          <w:tcPr>
            <w:tcW w:w="1134" w:type="dxa"/>
          </w:tcPr>
          <w:p w14:paraId="00E7B229" w14:textId="416630E9" w:rsidR="00863070" w:rsidRPr="004C77E8" w:rsidRDefault="00863070" w:rsidP="00880FB3">
            <w:pPr>
              <w:pStyle w:val="TableParagraph"/>
              <w:spacing w:line="265" w:lineRule="exact"/>
              <w:ind w:left="5"/>
              <w:jc w:val="center"/>
              <w:rPr>
                <w:rFonts w:ascii="Arial" w:hAnsi="Arial" w:cs="Arial"/>
                <w:sz w:val="20"/>
                <w:szCs w:val="20"/>
              </w:rPr>
            </w:pPr>
            <w:r>
              <w:rPr>
                <w:rFonts w:ascii="Arial" w:hAnsi="Arial" w:cs="Arial"/>
                <w:sz w:val="20"/>
                <w:szCs w:val="20"/>
              </w:rPr>
              <w:t>292,864</w:t>
            </w:r>
          </w:p>
        </w:tc>
      </w:tr>
      <w:tr w:rsidR="00863070" w14:paraId="5359E685" w14:textId="77777777" w:rsidTr="00880FB3">
        <w:trPr>
          <w:trHeight w:val="271"/>
        </w:trPr>
        <w:tc>
          <w:tcPr>
            <w:tcW w:w="831" w:type="dxa"/>
          </w:tcPr>
          <w:p w14:paraId="4D3EC05E" w14:textId="26E4E833" w:rsidR="00863070" w:rsidRPr="004C77E8" w:rsidRDefault="00863070" w:rsidP="00880FB3">
            <w:pPr>
              <w:pStyle w:val="TableParagraph"/>
              <w:ind w:left="5"/>
              <w:jc w:val="center"/>
              <w:rPr>
                <w:rFonts w:ascii="Arial" w:hAnsi="Arial" w:cs="Arial"/>
                <w:b/>
                <w:bCs/>
                <w:sz w:val="20"/>
                <w:szCs w:val="20"/>
              </w:rPr>
            </w:pPr>
            <w:r>
              <w:rPr>
                <w:rFonts w:ascii="Arial" w:hAnsi="Arial" w:cs="Arial"/>
                <w:b/>
                <w:bCs/>
                <w:sz w:val="20"/>
                <w:szCs w:val="20"/>
              </w:rPr>
              <w:t>Total</w:t>
            </w:r>
          </w:p>
        </w:tc>
        <w:tc>
          <w:tcPr>
            <w:tcW w:w="1154" w:type="dxa"/>
          </w:tcPr>
          <w:p w14:paraId="2FA235C1" w14:textId="77777777" w:rsidR="00863070" w:rsidRPr="004C77E8" w:rsidRDefault="00863070" w:rsidP="00880FB3">
            <w:pPr>
              <w:pStyle w:val="TableParagraph"/>
              <w:spacing w:line="265" w:lineRule="exact"/>
              <w:ind w:left="5"/>
              <w:jc w:val="center"/>
              <w:rPr>
                <w:rFonts w:ascii="Arial" w:hAnsi="Arial" w:cs="Arial"/>
                <w:sz w:val="20"/>
                <w:szCs w:val="20"/>
              </w:rPr>
            </w:pPr>
            <w:r w:rsidRPr="004C77E8">
              <w:rPr>
                <w:rFonts w:ascii="Arial" w:hAnsi="Arial" w:cs="Arial"/>
                <w:sz w:val="20"/>
                <w:szCs w:val="20"/>
              </w:rPr>
              <w:t>462,408</w:t>
            </w:r>
          </w:p>
        </w:tc>
        <w:tc>
          <w:tcPr>
            <w:tcW w:w="1134" w:type="dxa"/>
          </w:tcPr>
          <w:p w14:paraId="5B753A36" w14:textId="77777777" w:rsidR="00863070" w:rsidRPr="004C77E8" w:rsidRDefault="00863070" w:rsidP="00880FB3">
            <w:pPr>
              <w:pStyle w:val="TableParagraph"/>
              <w:spacing w:line="265" w:lineRule="exact"/>
              <w:ind w:left="5"/>
              <w:jc w:val="center"/>
              <w:rPr>
                <w:rFonts w:ascii="Arial" w:hAnsi="Arial" w:cs="Arial"/>
                <w:sz w:val="20"/>
                <w:szCs w:val="20"/>
              </w:rPr>
            </w:pPr>
            <w:r w:rsidRPr="004C77E8">
              <w:rPr>
                <w:rFonts w:ascii="Arial" w:hAnsi="Arial" w:cs="Arial"/>
                <w:sz w:val="20"/>
                <w:szCs w:val="20"/>
              </w:rPr>
              <w:t>470,731</w:t>
            </w:r>
          </w:p>
        </w:tc>
        <w:tc>
          <w:tcPr>
            <w:tcW w:w="1134" w:type="dxa"/>
          </w:tcPr>
          <w:p w14:paraId="32F13C69" w14:textId="77777777" w:rsidR="00863070" w:rsidRPr="004C77E8" w:rsidRDefault="00863070" w:rsidP="00880FB3">
            <w:pPr>
              <w:pStyle w:val="TableParagraph"/>
              <w:spacing w:line="265" w:lineRule="exact"/>
              <w:ind w:left="5"/>
              <w:jc w:val="center"/>
              <w:rPr>
                <w:rFonts w:ascii="Arial" w:hAnsi="Arial" w:cs="Arial"/>
                <w:sz w:val="20"/>
                <w:szCs w:val="20"/>
              </w:rPr>
            </w:pPr>
            <w:r w:rsidRPr="004C77E8">
              <w:rPr>
                <w:rFonts w:ascii="Arial" w:hAnsi="Arial" w:cs="Arial"/>
                <w:sz w:val="20"/>
                <w:szCs w:val="20"/>
              </w:rPr>
              <w:t>479,204</w:t>
            </w:r>
          </w:p>
        </w:tc>
        <w:tc>
          <w:tcPr>
            <w:tcW w:w="1134" w:type="dxa"/>
          </w:tcPr>
          <w:p w14:paraId="1052879E" w14:textId="77777777" w:rsidR="00863070" w:rsidRPr="004C77E8" w:rsidRDefault="00863070" w:rsidP="00880FB3">
            <w:pPr>
              <w:pStyle w:val="TableParagraph"/>
              <w:spacing w:line="265" w:lineRule="exact"/>
              <w:ind w:left="5"/>
              <w:jc w:val="center"/>
              <w:rPr>
                <w:rFonts w:ascii="Arial" w:hAnsi="Arial" w:cs="Arial"/>
                <w:sz w:val="20"/>
                <w:szCs w:val="20"/>
              </w:rPr>
            </w:pPr>
            <w:r w:rsidRPr="004C77E8">
              <w:rPr>
                <w:rFonts w:ascii="Arial" w:hAnsi="Arial" w:cs="Arial"/>
                <w:sz w:val="20"/>
                <w:szCs w:val="20"/>
              </w:rPr>
              <w:t>483,517</w:t>
            </w:r>
          </w:p>
        </w:tc>
        <w:tc>
          <w:tcPr>
            <w:tcW w:w="1134" w:type="dxa"/>
          </w:tcPr>
          <w:p w14:paraId="5624B626" w14:textId="538219AC" w:rsidR="00863070" w:rsidRPr="004C77E8" w:rsidRDefault="00863070" w:rsidP="00880FB3">
            <w:pPr>
              <w:pStyle w:val="TableParagraph"/>
              <w:spacing w:line="265" w:lineRule="exact"/>
              <w:ind w:left="5"/>
              <w:jc w:val="center"/>
              <w:rPr>
                <w:rFonts w:ascii="Arial" w:hAnsi="Arial" w:cs="Arial"/>
                <w:sz w:val="20"/>
                <w:szCs w:val="20"/>
              </w:rPr>
            </w:pPr>
            <w:r>
              <w:rPr>
                <w:rFonts w:ascii="Arial" w:hAnsi="Arial" w:cs="Arial"/>
                <w:sz w:val="20"/>
                <w:szCs w:val="20"/>
              </w:rPr>
              <w:t>512,617</w:t>
            </w:r>
          </w:p>
        </w:tc>
        <w:tc>
          <w:tcPr>
            <w:tcW w:w="1134" w:type="dxa"/>
          </w:tcPr>
          <w:p w14:paraId="395029A1" w14:textId="574C0789" w:rsidR="00863070" w:rsidRPr="004C77E8" w:rsidRDefault="00863070" w:rsidP="00880FB3">
            <w:pPr>
              <w:pStyle w:val="TableParagraph"/>
              <w:spacing w:line="265" w:lineRule="exact"/>
              <w:ind w:left="5"/>
              <w:jc w:val="center"/>
              <w:rPr>
                <w:rFonts w:ascii="Arial" w:hAnsi="Arial" w:cs="Arial"/>
                <w:sz w:val="20"/>
                <w:szCs w:val="20"/>
              </w:rPr>
            </w:pPr>
            <w:r>
              <w:rPr>
                <w:rFonts w:ascii="Arial" w:hAnsi="Arial" w:cs="Arial"/>
                <w:sz w:val="20"/>
                <w:szCs w:val="20"/>
              </w:rPr>
              <w:t>571,702</w:t>
            </w:r>
          </w:p>
        </w:tc>
      </w:tr>
    </w:tbl>
    <w:p w14:paraId="31D8CABE" w14:textId="7ACF68EC" w:rsidR="005E46EF" w:rsidRDefault="00EA0E22" w:rsidP="005E46EF">
      <w:pPr>
        <w:pStyle w:val="BodyText"/>
        <w:numPr>
          <w:ilvl w:val="0"/>
          <w:numId w:val="4"/>
        </w:numPr>
        <w:spacing w:before="77" w:after="120"/>
        <w:ind w:left="1186" w:right="1199" w:hanging="619"/>
      </w:pPr>
      <w:r>
        <w:t>D</w:t>
      </w:r>
      <w:r w:rsidR="00FD172F" w:rsidRPr="005E46EF">
        <w:t>uring 202</w:t>
      </w:r>
      <w:r w:rsidR="005E46EF">
        <w:t>3</w:t>
      </w:r>
      <w:r w:rsidR="00FD172F" w:rsidRPr="005E46EF">
        <w:t>-2</w:t>
      </w:r>
      <w:r w:rsidR="005E46EF">
        <w:t>4</w:t>
      </w:r>
      <w:r w:rsidR="00FD172F" w:rsidRPr="005E46EF">
        <w:t xml:space="preserve"> </w:t>
      </w:r>
      <w:r w:rsidR="005E46EF">
        <w:t xml:space="preserve">Saba’s performance against the </w:t>
      </w:r>
      <w:r w:rsidR="00FD172F" w:rsidRPr="00227051">
        <w:rPr>
          <w:color w:val="000000" w:themeColor="text1"/>
        </w:rPr>
        <w:t xml:space="preserve">KPIs </w:t>
      </w:r>
      <w:r w:rsidR="005E46EF" w:rsidRPr="00227051">
        <w:rPr>
          <w:color w:val="000000" w:themeColor="text1"/>
        </w:rPr>
        <w:t xml:space="preserve">was </w:t>
      </w:r>
      <w:r w:rsidR="00F549D7" w:rsidRPr="00227051">
        <w:rPr>
          <w:color w:val="000000" w:themeColor="text1"/>
        </w:rPr>
        <w:t xml:space="preserve">excellent </w:t>
      </w:r>
      <w:r w:rsidR="005E46EF">
        <w:t xml:space="preserve">so the level of performance was above the level when service credits were </w:t>
      </w:r>
      <w:r w:rsidR="0071772D">
        <w:t>required to be applied</w:t>
      </w:r>
      <w:r w:rsidR="005E46EF">
        <w:t>.</w:t>
      </w:r>
    </w:p>
    <w:p w14:paraId="07ADE0AC" w14:textId="08C957A0" w:rsidR="006D69FF" w:rsidRDefault="006D69FF" w:rsidP="005E46EF">
      <w:pPr>
        <w:pStyle w:val="BodyText"/>
        <w:numPr>
          <w:ilvl w:val="0"/>
          <w:numId w:val="4"/>
        </w:numPr>
        <w:spacing w:before="77" w:after="120"/>
        <w:ind w:left="1186" w:right="1199" w:hanging="619"/>
      </w:pPr>
      <w:r w:rsidRPr="00880FB3">
        <w:rPr>
          <w:b/>
          <w:bCs/>
        </w:rPr>
        <w:t>Appendix C</w:t>
      </w:r>
      <w:r>
        <w:t xml:space="preserve"> contains the comments from the Saba</w:t>
      </w:r>
      <w:r w:rsidR="00976C30">
        <w:t xml:space="preserve"> </w:t>
      </w:r>
      <w:r w:rsidR="002F4CE6">
        <w:t>area director</w:t>
      </w:r>
      <w:r>
        <w:t xml:space="preserve"> on the report.</w:t>
      </w:r>
    </w:p>
    <w:p w14:paraId="7E769954" w14:textId="06354BAE" w:rsidR="005E46EF" w:rsidRDefault="007126BE" w:rsidP="007126BE">
      <w:pPr>
        <w:pStyle w:val="Heading2"/>
        <w:spacing w:before="121"/>
      </w:pPr>
      <w:r>
        <w:t xml:space="preserve">Conclusion </w:t>
      </w:r>
    </w:p>
    <w:p w14:paraId="5E02F983" w14:textId="214F9343" w:rsidR="005E46EF" w:rsidRPr="0050690E" w:rsidRDefault="00FD172F" w:rsidP="005E46EF">
      <w:pPr>
        <w:pStyle w:val="BodyText"/>
        <w:numPr>
          <w:ilvl w:val="0"/>
          <w:numId w:val="4"/>
        </w:numPr>
        <w:spacing w:before="77" w:after="120"/>
        <w:ind w:left="1186" w:right="1199" w:hanging="619"/>
      </w:pPr>
      <w:r w:rsidRPr="0050690E">
        <w:t xml:space="preserve">The </w:t>
      </w:r>
      <w:r w:rsidR="0050690E" w:rsidRPr="0050690E">
        <w:t xml:space="preserve">recommended </w:t>
      </w:r>
      <w:r w:rsidRPr="0050690E">
        <w:t>performance rating of “</w:t>
      </w:r>
      <w:r w:rsidR="00F549D7" w:rsidRPr="0050690E">
        <w:t>Excellent</w:t>
      </w:r>
      <w:r w:rsidRPr="0050690E">
        <w:t xml:space="preserve">” from the Head of Service for </w:t>
      </w:r>
      <w:r w:rsidR="00F549D7" w:rsidRPr="0050690E">
        <w:t>2023</w:t>
      </w:r>
      <w:r w:rsidRPr="0050690E">
        <w:t xml:space="preserve">- </w:t>
      </w:r>
      <w:r w:rsidR="00F549D7" w:rsidRPr="0050690E">
        <w:t>24</w:t>
      </w:r>
      <w:r w:rsidR="0050690E" w:rsidRPr="0050690E">
        <w:t xml:space="preserve"> identifies the c</w:t>
      </w:r>
      <w:r w:rsidR="00F549D7" w:rsidRPr="0050690E">
        <w:t xml:space="preserve">ontinued </w:t>
      </w:r>
      <w:r w:rsidR="005E46EF" w:rsidRPr="0050690E">
        <w:t xml:space="preserve">improvement </w:t>
      </w:r>
      <w:r w:rsidR="00F549D7" w:rsidRPr="0050690E">
        <w:t>th</w:t>
      </w:r>
      <w:r w:rsidR="0050690E" w:rsidRPr="0050690E">
        <w:t>at</w:t>
      </w:r>
      <w:r w:rsidR="00F549D7" w:rsidRPr="0050690E">
        <w:t xml:space="preserve"> Saba </w:t>
      </w:r>
      <w:r w:rsidR="004B4F2D">
        <w:t>has</w:t>
      </w:r>
      <w:r w:rsidR="004B4F2D" w:rsidRPr="0050690E">
        <w:t xml:space="preserve"> </w:t>
      </w:r>
      <w:r w:rsidR="00F549D7" w:rsidRPr="0050690E">
        <w:t xml:space="preserve">achieved </w:t>
      </w:r>
      <w:r w:rsidR="0050690E" w:rsidRPr="0050690E">
        <w:t xml:space="preserve">during the year, when compared with </w:t>
      </w:r>
      <w:r w:rsidR="004B4F2D">
        <w:t>its</w:t>
      </w:r>
      <w:r w:rsidR="004B4F2D" w:rsidRPr="0050690E">
        <w:t xml:space="preserve"> </w:t>
      </w:r>
      <w:r w:rsidR="0050690E" w:rsidRPr="0050690E">
        <w:t xml:space="preserve">award of </w:t>
      </w:r>
      <w:r w:rsidR="00980A6C">
        <w:t>“</w:t>
      </w:r>
      <w:r w:rsidR="0050690E" w:rsidRPr="0050690E">
        <w:t>Good</w:t>
      </w:r>
      <w:r w:rsidR="00980A6C">
        <w:t>”</w:t>
      </w:r>
      <w:r w:rsidR="0050690E" w:rsidRPr="0050690E">
        <w:t xml:space="preserve"> for performance in </w:t>
      </w:r>
      <w:r w:rsidR="00F549D7" w:rsidRPr="0050690E">
        <w:t>2022</w:t>
      </w:r>
      <w:r w:rsidR="005E46EF" w:rsidRPr="0050690E">
        <w:t>-</w:t>
      </w:r>
      <w:r w:rsidR="00F549D7" w:rsidRPr="0050690E">
        <w:t>2023</w:t>
      </w:r>
      <w:r w:rsidR="005E46EF" w:rsidRPr="0050690E">
        <w:t>.</w:t>
      </w:r>
    </w:p>
    <w:p w14:paraId="4CAC63A1" w14:textId="0AD78F7F" w:rsidR="005E46EF" w:rsidRDefault="00FD172F" w:rsidP="005E46EF">
      <w:pPr>
        <w:pStyle w:val="BodyText"/>
        <w:numPr>
          <w:ilvl w:val="0"/>
          <w:numId w:val="4"/>
        </w:numPr>
        <w:spacing w:before="77" w:after="120"/>
        <w:ind w:left="1186" w:right="1199" w:hanging="619"/>
      </w:pPr>
      <w:r w:rsidRPr="005E46EF">
        <w:t xml:space="preserve">Saba </w:t>
      </w:r>
      <w:r w:rsidR="004B4F2D">
        <w:t>has</w:t>
      </w:r>
      <w:r w:rsidR="004B4F2D" w:rsidRPr="005E46EF">
        <w:t xml:space="preserve"> </w:t>
      </w:r>
      <w:r w:rsidRPr="005E46EF">
        <w:t xml:space="preserve">worked well with council officers in </w:t>
      </w:r>
      <w:r w:rsidR="005E46EF">
        <w:t>the first whole year of CPE</w:t>
      </w:r>
      <w:r w:rsidRPr="005E46EF">
        <w:t xml:space="preserve"> </w:t>
      </w:r>
      <w:r w:rsidR="005E46EF">
        <w:t>which has allow the maximum benefit to be gain</w:t>
      </w:r>
      <w:r w:rsidR="004B4F2D">
        <w:t>ed</w:t>
      </w:r>
      <w:r w:rsidR="005E46EF">
        <w:t xml:space="preserve"> by the council</w:t>
      </w:r>
      <w:r w:rsidR="004B4F2D">
        <w:t>s</w:t>
      </w:r>
      <w:r w:rsidR="005E46EF">
        <w:t>.</w:t>
      </w:r>
    </w:p>
    <w:p w14:paraId="47FB5319" w14:textId="790DC51D" w:rsidR="006D69FF" w:rsidRDefault="00FD172F" w:rsidP="006D69FF">
      <w:pPr>
        <w:pStyle w:val="BodyText"/>
        <w:numPr>
          <w:ilvl w:val="0"/>
          <w:numId w:val="4"/>
        </w:numPr>
        <w:spacing w:before="77" w:after="120"/>
        <w:ind w:left="1186" w:right="1199" w:hanging="619"/>
      </w:pPr>
      <w:r w:rsidRPr="005E46EF">
        <w:t xml:space="preserve">The Head of Service has assessed Saba’s overall performance as </w:t>
      </w:r>
      <w:r w:rsidR="005E46EF">
        <w:rPr>
          <w:b/>
        </w:rPr>
        <w:t xml:space="preserve">Excellent </w:t>
      </w:r>
      <w:r w:rsidRPr="005E46EF">
        <w:t>for its delivery of the car park management and enforcement services for</w:t>
      </w:r>
      <w:r w:rsidRPr="005E46EF">
        <w:rPr>
          <w:spacing w:val="-21"/>
        </w:rPr>
        <w:t xml:space="preserve"> </w:t>
      </w:r>
      <w:r w:rsidRPr="005E46EF">
        <w:t>202</w:t>
      </w:r>
      <w:r w:rsidR="006D69FF">
        <w:t>3</w:t>
      </w:r>
      <w:r w:rsidRPr="005E46EF">
        <w:t>-</w:t>
      </w:r>
      <w:r w:rsidR="006D69FF">
        <w:t>2024</w:t>
      </w:r>
      <w:r w:rsidR="00C22DEC">
        <w:t>.</w:t>
      </w:r>
    </w:p>
    <w:p w14:paraId="101CEE9E" w14:textId="77777777" w:rsidR="006D69FF" w:rsidRDefault="00FD172F" w:rsidP="006D69FF">
      <w:pPr>
        <w:pStyle w:val="BodyText"/>
        <w:numPr>
          <w:ilvl w:val="0"/>
          <w:numId w:val="4"/>
        </w:numPr>
        <w:spacing w:before="77" w:after="120"/>
        <w:ind w:left="1186" w:right="1199" w:hanging="619"/>
      </w:pPr>
      <w:r>
        <w:t>The committee is asked to make any comments to the Cabinet Member with responsibility for car parks to enable them to make a final assessment on performance by way of an Individual Cabinet Member Decision.</w:t>
      </w:r>
    </w:p>
    <w:p w14:paraId="4546A582" w14:textId="7779A0DB" w:rsidR="005864AE" w:rsidRPr="006D69FF" w:rsidRDefault="00FD172F" w:rsidP="006D69FF">
      <w:pPr>
        <w:pStyle w:val="BodyText"/>
        <w:numPr>
          <w:ilvl w:val="0"/>
          <w:numId w:val="4"/>
        </w:numPr>
        <w:spacing w:before="77" w:after="120"/>
        <w:ind w:left="1186" w:right="1199" w:hanging="619"/>
      </w:pPr>
      <w:r w:rsidRPr="006D69FF">
        <w:t>If the committee does not agree with the Head of Service assessment, then this report will be referred to Cabinet for further discussion and a final assessment of Saba’s</w:t>
      </w:r>
      <w:r w:rsidRPr="006D69FF">
        <w:rPr>
          <w:spacing w:val="-6"/>
        </w:rPr>
        <w:t xml:space="preserve"> </w:t>
      </w:r>
      <w:r w:rsidRPr="006D69FF">
        <w:t>performance.</w:t>
      </w:r>
    </w:p>
    <w:p w14:paraId="42484EC2" w14:textId="77777777" w:rsidR="005864AE" w:rsidRDefault="005864AE">
      <w:pPr>
        <w:pStyle w:val="BodyText"/>
        <w:spacing w:before="8"/>
        <w:rPr>
          <w:sz w:val="20"/>
        </w:rPr>
      </w:pPr>
    </w:p>
    <w:p w14:paraId="0982B93F" w14:textId="77777777" w:rsidR="009B047B" w:rsidRDefault="009B047B" w:rsidP="009B047B">
      <w:pPr>
        <w:pStyle w:val="Heading2"/>
        <w:spacing w:before="121"/>
      </w:pPr>
      <w:r w:rsidRPr="009B047B">
        <w:t>Background Papers</w:t>
      </w:r>
    </w:p>
    <w:p w14:paraId="4FE5188A" w14:textId="0B73988C" w:rsidR="005864AE" w:rsidRDefault="009B047B" w:rsidP="009B047B">
      <w:pPr>
        <w:pStyle w:val="BodyText"/>
        <w:spacing w:before="243"/>
      </w:pPr>
      <w:r>
        <w:t xml:space="preserve">           </w:t>
      </w:r>
      <w:r w:rsidR="00FD172F">
        <w:t>None</w:t>
      </w:r>
    </w:p>
    <w:p w14:paraId="4A3FC0FE" w14:textId="77777777" w:rsidR="00E30212" w:rsidRDefault="00E30212">
      <w:pPr>
        <w:sectPr w:rsidR="00E30212">
          <w:headerReference w:type="default" r:id="rId12"/>
          <w:footerReference w:type="default" r:id="rId13"/>
          <w:pgSz w:w="11910" w:h="16840"/>
          <w:pgMar w:top="1340" w:right="600" w:bottom="1220" w:left="940" w:header="0" w:footer="1020" w:gutter="0"/>
          <w:cols w:space="720"/>
        </w:sectPr>
      </w:pPr>
    </w:p>
    <w:p w14:paraId="7AE409C7" w14:textId="77777777" w:rsidR="005864AE" w:rsidRDefault="005864AE">
      <w:pPr>
        <w:pStyle w:val="BodyText"/>
        <w:spacing w:before="2" w:after="1"/>
        <w:rPr>
          <w:b/>
        </w:rPr>
      </w:pPr>
    </w:p>
    <w:tbl>
      <w:tblPr>
        <w:tblW w:w="1488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956"/>
        <w:gridCol w:w="8677"/>
        <w:gridCol w:w="709"/>
        <w:gridCol w:w="711"/>
        <w:gridCol w:w="709"/>
        <w:gridCol w:w="709"/>
        <w:gridCol w:w="709"/>
      </w:tblGrid>
      <w:tr w:rsidR="00414E1B" w14:paraId="429E5C9E" w14:textId="23753BAC" w:rsidTr="00414E1B">
        <w:trPr>
          <w:trHeight w:val="193"/>
        </w:trPr>
        <w:tc>
          <w:tcPr>
            <w:tcW w:w="708" w:type="dxa"/>
          </w:tcPr>
          <w:p w14:paraId="19581207" w14:textId="77777777" w:rsidR="00414E1B" w:rsidRDefault="00414E1B">
            <w:pPr>
              <w:pStyle w:val="TableParagraph"/>
              <w:rPr>
                <w:rFonts w:ascii="Times New Roman"/>
                <w:sz w:val="12"/>
              </w:rPr>
            </w:pPr>
          </w:p>
        </w:tc>
        <w:tc>
          <w:tcPr>
            <w:tcW w:w="1956" w:type="dxa"/>
          </w:tcPr>
          <w:p w14:paraId="62B85E66" w14:textId="77777777" w:rsidR="00414E1B" w:rsidRDefault="00414E1B">
            <w:pPr>
              <w:pStyle w:val="TableParagraph"/>
              <w:spacing w:before="10" w:line="161" w:lineRule="exact"/>
              <w:ind w:left="112"/>
              <w:rPr>
                <w:b/>
                <w:sz w:val="14"/>
              </w:rPr>
            </w:pPr>
            <w:r>
              <w:rPr>
                <w:b/>
                <w:sz w:val="14"/>
              </w:rPr>
              <w:t>Area</w:t>
            </w:r>
          </w:p>
        </w:tc>
        <w:tc>
          <w:tcPr>
            <w:tcW w:w="8677" w:type="dxa"/>
          </w:tcPr>
          <w:p w14:paraId="560A5050" w14:textId="77777777" w:rsidR="00414E1B" w:rsidRDefault="00414E1B">
            <w:pPr>
              <w:pStyle w:val="TableParagraph"/>
              <w:spacing w:before="10" w:line="161" w:lineRule="exact"/>
              <w:ind w:left="113"/>
              <w:rPr>
                <w:b/>
                <w:sz w:val="14"/>
              </w:rPr>
            </w:pPr>
            <w:r>
              <w:rPr>
                <w:b/>
                <w:sz w:val="14"/>
              </w:rPr>
              <w:t>KPI</w:t>
            </w:r>
          </w:p>
        </w:tc>
        <w:tc>
          <w:tcPr>
            <w:tcW w:w="709" w:type="dxa"/>
          </w:tcPr>
          <w:p w14:paraId="64B7DE0F" w14:textId="77777777" w:rsidR="00414E1B" w:rsidRDefault="00414E1B">
            <w:pPr>
              <w:pStyle w:val="TableParagraph"/>
              <w:spacing w:before="10" w:line="161" w:lineRule="exact"/>
              <w:ind w:left="101" w:right="83"/>
              <w:jc w:val="center"/>
              <w:rPr>
                <w:b/>
                <w:sz w:val="14"/>
              </w:rPr>
            </w:pPr>
            <w:r>
              <w:rPr>
                <w:b/>
                <w:sz w:val="14"/>
              </w:rPr>
              <w:t>2019-20</w:t>
            </w:r>
          </w:p>
        </w:tc>
        <w:tc>
          <w:tcPr>
            <w:tcW w:w="711" w:type="dxa"/>
          </w:tcPr>
          <w:p w14:paraId="7CCECCD9" w14:textId="77777777" w:rsidR="00414E1B" w:rsidRDefault="00414E1B">
            <w:pPr>
              <w:pStyle w:val="TableParagraph"/>
              <w:spacing w:before="10" w:line="161" w:lineRule="exact"/>
              <w:ind w:left="102" w:right="89"/>
              <w:jc w:val="center"/>
              <w:rPr>
                <w:b/>
                <w:sz w:val="14"/>
              </w:rPr>
            </w:pPr>
            <w:r>
              <w:rPr>
                <w:b/>
                <w:sz w:val="14"/>
              </w:rPr>
              <w:t>2020-21</w:t>
            </w:r>
          </w:p>
        </w:tc>
        <w:tc>
          <w:tcPr>
            <w:tcW w:w="709" w:type="dxa"/>
          </w:tcPr>
          <w:p w14:paraId="24959426" w14:textId="77777777" w:rsidR="00414E1B" w:rsidRDefault="00414E1B">
            <w:pPr>
              <w:pStyle w:val="TableParagraph"/>
              <w:spacing w:before="10" w:line="161" w:lineRule="exact"/>
              <w:ind w:left="100" w:right="86"/>
              <w:jc w:val="center"/>
              <w:rPr>
                <w:b/>
                <w:sz w:val="14"/>
              </w:rPr>
            </w:pPr>
            <w:r>
              <w:rPr>
                <w:b/>
                <w:sz w:val="14"/>
              </w:rPr>
              <w:t>2021-22</w:t>
            </w:r>
          </w:p>
        </w:tc>
        <w:tc>
          <w:tcPr>
            <w:tcW w:w="709" w:type="dxa"/>
          </w:tcPr>
          <w:p w14:paraId="19613E43" w14:textId="77777777" w:rsidR="00414E1B" w:rsidRDefault="00414E1B">
            <w:pPr>
              <w:pStyle w:val="TableParagraph"/>
              <w:spacing w:before="10" w:line="161" w:lineRule="exact"/>
              <w:ind w:left="98" w:right="86"/>
              <w:jc w:val="center"/>
              <w:rPr>
                <w:b/>
                <w:sz w:val="14"/>
              </w:rPr>
            </w:pPr>
            <w:r>
              <w:rPr>
                <w:b/>
                <w:sz w:val="14"/>
              </w:rPr>
              <w:t>2022-23</w:t>
            </w:r>
          </w:p>
        </w:tc>
        <w:tc>
          <w:tcPr>
            <w:tcW w:w="709" w:type="dxa"/>
          </w:tcPr>
          <w:p w14:paraId="637F0116" w14:textId="20AFC16A" w:rsidR="00414E1B" w:rsidRDefault="00414E1B">
            <w:pPr>
              <w:pStyle w:val="TableParagraph"/>
              <w:spacing w:before="10" w:line="161" w:lineRule="exact"/>
              <w:ind w:left="98" w:right="86"/>
              <w:jc w:val="center"/>
              <w:rPr>
                <w:b/>
                <w:sz w:val="14"/>
              </w:rPr>
            </w:pPr>
            <w:r>
              <w:rPr>
                <w:b/>
                <w:sz w:val="14"/>
              </w:rPr>
              <w:t>23-24</w:t>
            </w:r>
          </w:p>
        </w:tc>
      </w:tr>
      <w:tr w:rsidR="00414E1B" w14:paraId="3F91E1F3" w14:textId="7E8D553A" w:rsidTr="00414E1B">
        <w:trPr>
          <w:trHeight w:val="191"/>
        </w:trPr>
        <w:tc>
          <w:tcPr>
            <w:tcW w:w="708" w:type="dxa"/>
            <w:shd w:val="clear" w:color="auto" w:fill="FF00FF"/>
          </w:tcPr>
          <w:p w14:paraId="5053EFCA" w14:textId="77777777" w:rsidR="00414E1B" w:rsidRDefault="00414E1B" w:rsidP="00414E1B">
            <w:pPr>
              <w:pStyle w:val="TableParagraph"/>
              <w:spacing w:before="10" w:line="161" w:lineRule="exact"/>
              <w:ind w:left="112"/>
              <w:rPr>
                <w:b/>
                <w:sz w:val="14"/>
              </w:rPr>
            </w:pPr>
            <w:r>
              <w:rPr>
                <w:b/>
                <w:sz w:val="14"/>
              </w:rPr>
              <w:t>KPI 1</w:t>
            </w:r>
          </w:p>
        </w:tc>
        <w:tc>
          <w:tcPr>
            <w:tcW w:w="1956" w:type="dxa"/>
            <w:shd w:val="clear" w:color="auto" w:fill="FF00FF"/>
          </w:tcPr>
          <w:p w14:paraId="3F2302C8" w14:textId="77777777" w:rsidR="00414E1B" w:rsidRDefault="00414E1B" w:rsidP="00414E1B">
            <w:pPr>
              <w:pStyle w:val="TableParagraph"/>
              <w:spacing w:before="10" w:line="161" w:lineRule="exact"/>
              <w:ind w:left="112"/>
              <w:rPr>
                <w:b/>
                <w:sz w:val="14"/>
              </w:rPr>
            </w:pPr>
            <w:r>
              <w:rPr>
                <w:b/>
                <w:sz w:val="14"/>
              </w:rPr>
              <w:t>Administration</w:t>
            </w:r>
          </w:p>
        </w:tc>
        <w:tc>
          <w:tcPr>
            <w:tcW w:w="8677" w:type="dxa"/>
            <w:shd w:val="clear" w:color="auto" w:fill="FF00FF"/>
          </w:tcPr>
          <w:p w14:paraId="3D2E89CC" w14:textId="77777777" w:rsidR="00414E1B" w:rsidRDefault="00414E1B" w:rsidP="00414E1B">
            <w:pPr>
              <w:pStyle w:val="TableParagraph"/>
              <w:rPr>
                <w:rFonts w:ascii="Times New Roman"/>
                <w:sz w:val="12"/>
              </w:rPr>
            </w:pPr>
          </w:p>
        </w:tc>
        <w:tc>
          <w:tcPr>
            <w:tcW w:w="709" w:type="dxa"/>
            <w:shd w:val="clear" w:color="auto" w:fill="EC7C30"/>
          </w:tcPr>
          <w:p w14:paraId="3D693A77" w14:textId="77777777" w:rsidR="00414E1B" w:rsidRDefault="00414E1B" w:rsidP="00414E1B">
            <w:pPr>
              <w:pStyle w:val="TableParagraph"/>
              <w:spacing w:before="10" w:line="161" w:lineRule="exact"/>
              <w:ind w:left="100" w:right="86"/>
              <w:jc w:val="center"/>
              <w:rPr>
                <w:b/>
                <w:sz w:val="14"/>
              </w:rPr>
            </w:pPr>
            <w:r>
              <w:rPr>
                <w:b/>
                <w:sz w:val="14"/>
              </w:rPr>
              <w:t>89%</w:t>
            </w:r>
          </w:p>
        </w:tc>
        <w:tc>
          <w:tcPr>
            <w:tcW w:w="711" w:type="dxa"/>
            <w:shd w:val="clear" w:color="auto" w:fill="00FF00"/>
          </w:tcPr>
          <w:p w14:paraId="08F4BB87" w14:textId="77777777" w:rsidR="00414E1B" w:rsidRDefault="00414E1B" w:rsidP="00414E1B">
            <w:pPr>
              <w:pStyle w:val="TableParagraph"/>
              <w:spacing w:before="10" w:line="161" w:lineRule="exact"/>
              <w:ind w:left="102" w:right="88"/>
              <w:jc w:val="center"/>
              <w:rPr>
                <w:b/>
                <w:sz w:val="14"/>
              </w:rPr>
            </w:pPr>
            <w:r>
              <w:rPr>
                <w:b/>
                <w:sz w:val="14"/>
              </w:rPr>
              <w:t>100%</w:t>
            </w:r>
          </w:p>
        </w:tc>
        <w:tc>
          <w:tcPr>
            <w:tcW w:w="709" w:type="dxa"/>
            <w:shd w:val="clear" w:color="auto" w:fill="00FF00"/>
          </w:tcPr>
          <w:p w14:paraId="2FCAEAC8" w14:textId="77777777" w:rsidR="00414E1B" w:rsidRDefault="00414E1B" w:rsidP="00414E1B">
            <w:pPr>
              <w:pStyle w:val="TableParagraph"/>
              <w:spacing w:before="10" w:line="161" w:lineRule="exact"/>
              <w:ind w:left="101" w:right="86"/>
              <w:jc w:val="center"/>
              <w:rPr>
                <w:b/>
                <w:sz w:val="14"/>
              </w:rPr>
            </w:pPr>
            <w:r>
              <w:rPr>
                <w:b/>
                <w:sz w:val="14"/>
              </w:rPr>
              <w:t>100%</w:t>
            </w:r>
          </w:p>
        </w:tc>
        <w:tc>
          <w:tcPr>
            <w:tcW w:w="709" w:type="dxa"/>
            <w:shd w:val="clear" w:color="auto" w:fill="00FF00"/>
          </w:tcPr>
          <w:p w14:paraId="169DD21A" w14:textId="77777777" w:rsidR="00414E1B" w:rsidRDefault="00414E1B" w:rsidP="00414E1B">
            <w:pPr>
              <w:pStyle w:val="TableParagraph"/>
              <w:spacing w:before="10" w:line="161" w:lineRule="exact"/>
              <w:ind w:left="99" w:right="86"/>
              <w:jc w:val="center"/>
              <w:rPr>
                <w:b/>
                <w:sz w:val="14"/>
              </w:rPr>
            </w:pPr>
            <w:r>
              <w:rPr>
                <w:b/>
                <w:sz w:val="14"/>
              </w:rPr>
              <w:t>100%</w:t>
            </w:r>
          </w:p>
        </w:tc>
        <w:tc>
          <w:tcPr>
            <w:tcW w:w="709" w:type="dxa"/>
            <w:shd w:val="clear" w:color="auto" w:fill="00FF00"/>
          </w:tcPr>
          <w:p w14:paraId="0F0B90C7" w14:textId="46890600" w:rsidR="00414E1B" w:rsidRDefault="00414E1B" w:rsidP="00414E1B">
            <w:pPr>
              <w:pStyle w:val="TableParagraph"/>
              <w:spacing w:before="10" w:line="161" w:lineRule="exact"/>
              <w:ind w:left="99" w:right="86"/>
              <w:jc w:val="center"/>
              <w:rPr>
                <w:b/>
                <w:sz w:val="14"/>
              </w:rPr>
            </w:pPr>
            <w:r>
              <w:rPr>
                <w:b/>
                <w:sz w:val="14"/>
              </w:rPr>
              <w:t>100%</w:t>
            </w:r>
          </w:p>
        </w:tc>
      </w:tr>
      <w:tr w:rsidR="00414E1B" w14:paraId="422E8FE1" w14:textId="1EE204D8" w:rsidTr="00414E1B">
        <w:trPr>
          <w:trHeight w:val="405"/>
        </w:trPr>
        <w:tc>
          <w:tcPr>
            <w:tcW w:w="708" w:type="dxa"/>
            <w:shd w:val="clear" w:color="auto" w:fill="FFCCFF"/>
          </w:tcPr>
          <w:p w14:paraId="5A95EB16" w14:textId="77777777" w:rsidR="00414E1B" w:rsidRDefault="00414E1B" w:rsidP="00414E1B">
            <w:pPr>
              <w:pStyle w:val="TableParagraph"/>
              <w:spacing w:before="116"/>
              <w:ind w:right="248"/>
              <w:jc w:val="right"/>
              <w:rPr>
                <w:b/>
                <w:sz w:val="14"/>
              </w:rPr>
            </w:pPr>
            <w:r>
              <w:rPr>
                <w:b/>
                <w:w w:val="95"/>
                <w:sz w:val="14"/>
              </w:rPr>
              <w:t>1.1</w:t>
            </w:r>
          </w:p>
        </w:tc>
        <w:tc>
          <w:tcPr>
            <w:tcW w:w="1956" w:type="dxa"/>
            <w:shd w:val="clear" w:color="auto" w:fill="FFCCFF"/>
          </w:tcPr>
          <w:p w14:paraId="44689398" w14:textId="77777777" w:rsidR="00414E1B" w:rsidRDefault="00414E1B" w:rsidP="00414E1B">
            <w:pPr>
              <w:pStyle w:val="TableParagraph"/>
              <w:spacing w:before="116"/>
              <w:ind w:left="112"/>
              <w:rPr>
                <w:b/>
                <w:sz w:val="14"/>
              </w:rPr>
            </w:pPr>
            <w:r>
              <w:rPr>
                <w:b/>
                <w:sz w:val="14"/>
              </w:rPr>
              <w:t>Administration</w:t>
            </w:r>
          </w:p>
        </w:tc>
        <w:tc>
          <w:tcPr>
            <w:tcW w:w="8677" w:type="dxa"/>
            <w:shd w:val="clear" w:color="auto" w:fill="FFCCFF"/>
          </w:tcPr>
          <w:p w14:paraId="7AF2F792" w14:textId="77777777" w:rsidR="00414E1B" w:rsidRDefault="00414E1B" w:rsidP="00414E1B">
            <w:pPr>
              <w:pStyle w:val="TableParagraph"/>
              <w:spacing w:before="29"/>
              <w:ind w:left="113" w:right="538"/>
              <w:rPr>
                <w:b/>
                <w:sz w:val="14"/>
              </w:rPr>
            </w:pPr>
            <w:r>
              <w:rPr>
                <w:b/>
                <w:sz w:val="14"/>
              </w:rPr>
              <w:t>Reply to all public, officer and councillor parking and car parks queries (where relevant to Saba, for off street, public parking), 100% of full responses sent within 10 working days</w:t>
            </w:r>
          </w:p>
        </w:tc>
        <w:tc>
          <w:tcPr>
            <w:tcW w:w="709" w:type="dxa"/>
            <w:shd w:val="clear" w:color="auto" w:fill="00FF00"/>
          </w:tcPr>
          <w:p w14:paraId="56109592" w14:textId="77777777" w:rsidR="00414E1B" w:rsidRDefault="00414E1B" w:rsidP="00414E1B">
            <w:pPr>
              <w:pStyle w:val="TableParagraph"/>
              <w:spacing w:before="116"/>
              <w:ind w:left="101" w:right="86"/>
              <w:jc w:val="center"/>
              <w:rPr>
                <w:sz w:val="14"/>
              </w:rPr>
            </w:pPr>
            <w:r>
              <w:rPr>
                <w:sz w:val="14"/>
              </w:rPr>
              <w:t>100%</w:t>
            </w:r>
          </w:p>
        </w:tc>
        <w:tc>
          <w:tcPr>
            <w:tcW w:w="711" w:type="dxa"/>
            <w:shd w:val="clear" w:color="auto" w:fill="00FF00"/>
          </w:tcPr>
          <w:p w14:paraId="5546F3DB" w14:textId="77777777" w:rsidR="00414E1B" w:rsidRDefault="00414E1B" w:rsidP="00414E1B">
            <w:pPr>
              <w:pStyle w:val="TableParagraph"/>
              <w:spacing w:before="116"/>
              <w:ind w:left="101" w:right="89"/>
              <w:jc w:val="center"/>
              <w:rPr>
                <w:sz w:val="14"/>
              </w:rPr>
            </w:pPr>
            <w:r>
              <w:rPr>
                <w:sz w:val="14"/>
              </w:rPr>
              <w:t>100%</w:t>
            </w:r>
          </w:p>
        </w:tc>
        <w:tc>
          <w:tcPr>
            <w:tcW w:w="709" w:type="dxa"/>
            <w:shd w:val="clear" w:color="auto" w:fill="00FF00"/>
          </w:tcPr>
          <w:p w14:paraId="1E05EF07" w14:textId="77777777" w:rsidR="00414E1B" w:rsidRDefault="00414E1B" w:rsidP="00414E1B">
            <w:pPr>
              <w:pStyle w:val="TableParagraph"/>
              <w:spacing w:before="116"/>
              <w:ind w:left="101" w:right="86"/>
              <w:jc w:val="center"/>
              <w:rPr>
                <w:b/>
                <w:sz w:val="14"/>
              </w:rPr>
            </w:pPr>
            <w:r>
              <w:rPr>
                <w:b/>
                <w:sz w:val="14"/>
              </w:rPr>
              <w:t>100%</w:t>
            </w:r>
          </w:p>
        </w:tc>
        <w:tc>
          <w:tcPr>
            <w:tcW w:w="709" w:type="dxa"/>
            <w:shd w:val="clear" w:color="auto" w:fill="00FF00"/>
          </w:tcPr>
          <w:p w14:paraId="64AFAA8B" w14:textId="77777777" w:rsidR="00414E1B" w:rsidRDefault="00414E1B" w:rsidP="00414E1B">
            <w:pPr>
              <w:pStyle w:val="TableParagraph"/>
              <w:spacing w:before="116"/>
              <w:ind w:left="99" w:right="86"/>
              <w:jc w:val="center"/>
              <w:rPr>
                <w:b/>
                <w:sz w:val="14"/>
              </w:rPr>
            </w:pPr>
            <w:r>
              <w:rPr>
                <w:b/>
                <w:sz w:val="14"/>
              </w:rPr>
              <w:t>100%</w:t>
            </w:r>
          </w:p>
        </w:tc>
        <w:tc>
          <w:tcPr>
            <w:tcW w:w="709" w:type="dxa"/>
            <w:shd w:val="clear" w:color="auto" w:fill="00FF00"/>
          </w:tcPr>
          <w:p w14:paraId="5FE08B7D" w14:textId="11B806A5" w:rsidR="00414E1B" w:rsidRDefault="00414E1B" w:rsidP="00414E1B">
            <w:pPr>
              <w:pStyle w:val="TableParagraph"/>
              <w:spacing w:before="116"/>
              <w:ind w:left="99" w:right="86"/>
              <w:jc w:val="center"/>
              <w:rPr>
                <w:b/>
                <w:sz w:val="14"/>
              </w:rPr>
            </w:pPr>
            <w:r>
              <w:rPr>
                <w:b/>
                <w:sz w:val="14"/>
              </w:rPr>
              <w:t>100%</w:t>
            </w:r>
          </w:p>
        </w:tc>
      </w:tr>
      <w:tr w:rsidR="00414E1B" w14:paraId="4EA10AF8" w14:textId="6E38D4A4" w:rsidTr="00414E1B">
        <w:trPr>
          <w:trHeight w:val="172"/>
        </w:trPr>
        <w:tc>
          <w:tcPr>
            <w:tcW w:w="708" w:type="dxa"/>
            <w:shd w:val="clear" w:color="auto" w:fill="FFCCFF"/>
          </w:tcPr>
          <w:p w14:paraId="0F528E79" w14:textId="77777777" w:rsidR="00414E1B" w:rsidRDefault="00414E1B" w:rsidP="00414E1B">
            <w:pPr>
              <w:pStyle w:val="TableParagraph"/>
              <w:spacing w:line="152" w:lineRule="exact"/>
              <w:ind w:right="248"/>
              <w:jc w:val="right"/>
              <w:rPr>
                <w:b/>
                <w:sz w:val="14"/>
              </w:rPr>
            </w:pPr>
            <w:r>
              <w:rPr>
                <w:b/>
                <w:w w:val="95"/>
                <w:sz w:val="14"/>
              </w:rPr>
              <w:t>1.2</w:t>
            </w:r>
          </w:p>
        </w:tc>
        <w:tc>
          <w:tcPr>
            <w:tcW w:w="1956" w:type="dxa"/>
            <w:shd w:val="clear" w:color="auto" w:fill="FFCCFF"/>
          </w:tcPr>
          <w:p w14:paraId="6D30625D" w14:textId="77777777" w:rsidR="00414E1B" w:rsidRDefault="00414E1B" w:rsidP="00414E1B">
            <w:pPr>
              <w:pStyle w:val="TableParagraph"/>
              <w:spacing w:line="152" w:lineRule="exact"/>
              <w:ind w:left="112"/>
              <w:rPr>
                <w:b/>
                <w:sz w:val="14"/>
              </w:rPr>
            </w:pPr>
            <w:r>
              <w:rPr>
                <w:b/>
                <w:sz w:val="14"/>
              </w:rPr>
              <w:t>Administration</w:t>
            </w:r>
          </w:p>
        </w:tc>
        <w:tc>
          <w:tcPr>
            <w:tcW w:w="8677" w:type="dxa"/>
            <w:shd w:val="clear" w:color="auto" w:fill="FFCCFF"/>
          </w:tcPr>
          <w:p w14:paraId="743A82A4" w14:textId="08CD94C7" w:rsidR="00414E1B" w:rsidRDefault="00414E1B" w:rsidP="00414E1B">
            <w:pPr>
              <w:pStyle w:val="TableParagraph"/>
              <w:spacing w:line="152" w:lineRule="exact"/>
              <w:ind w:left="113"/>
              <w:rPr>
                <w:b/>
                <w:sz w:val="14"/>
              </w:rPr>
            </w:pPr>
            <w:r>
              <w:rPr>
                <w:b/>
                <w:sz w:val="14"/>
              </w:rPr>
              <w:t xml:space="preserve">% of call outs for lock-ins to the Charter Car Park </w:t>
            </w:r>
            <w:r w:rsidR="007756C3">
              <w:rPr>
                <w:b/>
                <w:sz w:val="14"/>
              </w:rPr>
              <w:t>were</w:t>
            </w:r>
            <w:r>
              <w:rPr>
                <w:b/>
                <w:sz w:val="14"/>
              </w:rPr>
              <w:t xml:space="preserve"> responded to and released within 30 minutes. .</w:t>
            </w:r>
          </w:p>
        </w:tc>
        <w:tc>
          <w:tcPr>
            <w:tcW w:w="709" w:type="dxa"/>
            <w:shd w:val="clear" w:color="auto" w:fill="FF0000"/>
          </w:tcPr>
          <w:p w14:paraId="03B2CD56" w14:textId="77777777" w:rsidR="00414E1B" w:rsidRDefault="00414E1B" w:rsidP="00414E1B">
            <w:pPr>
              <w:pStyle w:val="TableParagraph"/>
              <w:spacing w:line="152" w:lineRule="exact"/>
              <w:ind w:left="101" w:right="84"/>
              <w:jc w:val="center"/>
              <w:rPr>
                <w:sz w:val="14"/>
              </w:rPr>
            </w:pPr>
            <w:r>
              <w:rPr>
                <w:sz w:val="14"/>
              </w:rPr>
              <w:t>87%</w:t>
            </w:r>
          </w:p>
        </w:tc>
        <w:tc>
          <w:tcPr>
            <w:tcW w:w="711" w:type="dxa"/>
            <w:shd w:val="clear" w:color="auto" w:fill="00FF00"/>
          </w:tcPr>
          <w:p w14:paraId="7D7C042D" w14:textId="77777777" w:rsidR="00414E1B" w:rsidRDefault="00414E1B" w:rsidP="00414E1B">
            <w:pPr>
              <w:pStyle w:val="TableParagraph"/>
              <w:spacing w:line="152" w:lineRule="exact"/>
              <w:ind w:left="101" w:right="89"/>
              <w:jc w:val="center"/>
              <w:rPr>
                <w:sz w:val="14"/>
              </w:rPr>
            </w:pPr>
            <w:r>
              <w:rPr>
                <w:sz w:val="14"/>
              </w:rPr>
              <w:t>100%</w:t>
            </w:r>
          </w:p>
        </w:tc>
        <w:tc>
          <w:tcPr>
            <w:tcW w:w="709" w:type="dxa"/>
            <w:shd w:val="clear" w:color="auto" w:fill="00FF00"/>
          </w:tcPr>
          <w:p w14:paraId="19B92B6F" w14:textId="77777777" w:rsidR="00414E1B" w:rsidRDefault="00414E1B" w:rsidP="00414E1B">
            <w:pPr>
              <w:pStyle w:val="TableParagraph"/>
              <w:spacing w:line="152" w:lineRule="exact"/>
              <w:ind w:left="101" w:right="86"/>
              <w:jc w:val="center"/>
              <w:rPr>
                <w:b/>
                <w:sz w:val="14"/>
              </w:rPr>
            </w:pPr>
            <w:r>
              <w:rPr>
                <w:b/>
                <w:sz w:val="14"/>
              </w:rPr>
              <w:t>100%</w:t>
            </w:r>
          </w:p>
        </w:tc>
        <w:tc>
          <w:tcPr>
            <w:tcW w:w="709" w:type="dxa"/>
            <w:shd w:val="clear" w:color="auto" w:fill="00FF00"/>
          </w:tcPr>
          <w:p w14:paraId="6FC4092E" w14:textId="77777777" w:rsidR="00414E1B" w:rsidRDefault="00414E1B" w:rsidP="00414E1B">
            <w:pPr>
              <w:pStyle w:val="TableParagraph"/>
              <w:spacing w:line="152" w:lineRule="exact"/>
              <w:ind w:left="99" w:right="86"/>
              <w:jc w:val="center"/>
              <w:rPr>
                <w:b/>
                <w:sz w:val="14"/>
              </w:rPr>
            </w:pPr>
            <w:r>
              <w:rPr>
                <w:b/>
                <w:sz w:val="14"/>
              </w:rPr>
              <w:t>100%</w:t>
            </w:r>
          </w:p>
        </w:tc>
        <w:tc>
          <w:tcPr>
            <w:tcW w:w="709" w:type="dxa"/>
            <w:shd w:val="clear" w:color="auto" w:fill="00FF00"/>
          </w:tcPr>
          <w:p w14:paraId="15427E9C" w14:textId="5BE396D8" w:rsidR="00414E1B" w:rsidRDefault="00414E1B" w:rsidP="00414E1B">
            <w:pPr>
              <w:pStyle w:val="TableParagraph"/>
              <w:spacing w:line="152" w:lineRule="exact"/>
              <w:ind w:left="99" w:right="86"/>
              <w:jc w:val="center"/>
              <w:rPr>
                <w:b/>
                <w:sz w:val="14"/>
              </w:rPr>
            </w:pPr>
            <w:r>
              <w:rPr>
                <w:b/>
                <w:sz w:val="14"/>
              </w:rPr>
              <w:t>100%</w:t>
            </w:r>
          </w:p>
        </w:tc>
      </w:tr>
      <w:tr w:rsidR="00414E1B" w14:paraId="39CDA9D5" w14:textId="07BF22CF" w:rsidTr="00414E1B">
        <w:trPr>
          <w:trHeight w:val="342"/>
        </w:trPr>
        <w:tc>
          <w:tcPr>
            <w:tcW w:w="708" w:type="dxa"/>
            <w:shd w:val="clear" w:color="auto" w:fill="FFCCFF"/>
          </w:tcPr>
          <w:p w14:paraId="132E9D3F" w14:textId="77777777" w:rsidR="00414E1B" w:rsidRDefault="00414E1B" w:rsidP="00414E1B">
            <w:pPr>
              <w:pStyle w:val="TableParagraph"/>
              <w:spacing w:before="85"/>
              <w:ind w:right="248"/>
              <w:jc w:val="right"/>
              <w:rPr>
                <w:b/>
                <w:sz w:val="14"/>
              </w:rPr>
            </w:pPr>
            <w:r>
              <w:rPr>
                <w:b/>
                <w:w w:val="95"/>
                <w:sz w:val="14"/>
              </w:rPr>
              <w:t>1.3</w:t>
            </w:r>
          </w:p>
        </w:tc>
        <w:tc>
          <w:tcPr>
            <w:tcW w:w="1956" w:type="dxa"/>
            <w:shd w:val="clear" w:color="auto" w:fill="FFCCFF"/>
          </w:tcPr>
          <w:p w14:paraId="7E53227F" w14:textId="77777777" w:rsidR="00414E1B" w:rsidRDefault="00414E1B" w:rsidP="00414E1B">
            <w:pPr>
              <w:pStyle w:val="TableParagraph"/>
              <w:spacing w:before="85"/>
              <w:ind w:left="112"/>
              <w:rPr>
                <w:b/>
                <w:sz w:val="14"/>
              </w:rPr>
            </w:pPr>
            <w:r>
              <w:rPr>
                <w:b/>
                <w:sz w:val="14"/>
              </w:rPr>
              <w:t>Administration</w:t>
            </w:r>
          </w:p>
        </w:tc>
        <w:tc>
          <w:tcPr>
            <w:tcW w:w="8677" w:type="dxa"/>
            <w:shd w:val="clear" w:color="auto" w:fill="FFCCFF"/>
          </w:tcPr>
          <w:p w14:paraId="565F4D35" w14:textId="77777777" w:rsidR="00414E1B" w:rsidRDefault="00414E1B" w:rsidP="00414E1B">
            <w:pPr>
              <w:pStyle w:val="TableParagraph"/>
              <w:spacing w:line="169" w:lineRule="exact"/>
              <w:ind w:left="113"/>
              <w:rPr>
                <w:b/>
                <w:sz w:val="14"/>
              </w:rPr>
            </w:pPr>
            <w:r>
              <w:rPr>
                <w:b/>
                <w:sz w:val="14"/>
              </w:rPr>
              <w:t>2 usage surveys (one for each council of all car parks) completed per annum with results published within 30 days of the survey end date (Council</w:t>
            </w:r>
          </w:p>
          <w:p w14:paraId="2121D9D3" w14:textId="6D24F6B4" w:rsidR="00414E1B" w:rsidRDefault="00414E1B" w:rsidP="00414E1B">
            <w:pPr>
              <w:pStyle w:val="TableParagraph"/>
              <w:spacing w:line="154" w:lineRule="exact"/>
              <w:ind w:left="113"/>
              <w:rPr>
                <w:b/>
                <w:sz w:val="14"/>
              </w:rPr>
            </w:pPr>
            <w:r>
              <w:rPr>
                <w:b/>
                <w:sz w:val="14"/>
              </w:rPr>
              <w:t xml:space="preserve">to give 30 </w:t>
            </w:r>
            <w:r w:rsidR="00CA5D19">
              <w:rPr>
                <w:b/>
                <w:sz w:val="14"/>
              </w:rPr>
              <w:t>days’ notice</w:t>
            </w:r>
            <w:r>
              <w:rPr>
                <w:b/>
                <w:sz w:val="14"/>
              </w:rPr>
              <w:t>)</w:t>
            </w:r>
          </w:p>
        </w:tc>
        <w:tc>
          <w:tcPr>
            <w:tcW w:w="709" w:type="dxa"/>
            <w:shd w:val="clear" w:color="auto" w:fill="00FF00"/>
          </w:tcPr>
          <w:p w14:paraId="2AAE38E3" w14:textId="77777777" w:rsidR="00414E1B" w:rsidRDefault="00414E1B" w:rsidP="00414E1B">
            <w:pPr>
              <w:pStyle w:val="TableParagraph"/>
              <w:spacing w:before="85"/>
              <w:ind w:left="101" w:right="86"/>
              <w:jc w:val="center"/>
              <w:rPr>
                <w:sz w:val="14"/>
              </w:rPr>
            </w:pPr>
            <w:r>
              <w:rPr>
                <w:sz w:val="14"/>
              </w:rPr>
              <w:t>100%</w:t>
            </w:r>
          </w:p>
        </w:tc>
        <w:tc>
          <w:tcPr>
            <w:tcW w:w="711" w:type="dxa"/>
            <w:shd w:val="clear" w:color="auto" w:fill="00FF00"/>
          </w:tcPr>
          <w:p w14:paraId="78C93002" w14:textId="77777777" w:rsidR="00414E1B" w:rsidRDefault="00414E1B" w:rsidP="00414E1B">
            <w:pPr>
              <w:pStyle w:val="TableParagraph"/>
              <w:spacing w:before="85"/>
              <w:ind w:left="101" w:right="89"/>
              <w:jc w:val="center"/>
              <w:rPr>
                <w:sz w:val="14"/>
              </w:rPr>
            </w:pPr>
            <w:r>
              <w:rPr>
                <w:sz w:val="14"/>
              </w:rPr>
              <w:t>100%</w:t>
            </w:r>
          </w:p>
        </w:tc>
        <w:tc>
          <w:tcPr>
            <w:tcW w:w="709" w:type="dxa"/>
            <w:shd w:val="clear" w:color="auto" w:fill="00FF00"/>
          </w:tcPr>
          <w:p w14:paraId="5943AADF" w14:textId="77777777" w:rsidR="00414E1B" w:rsidRDefault="00414E1B" w:rsidP="00414E1B">
            <w:pPr>
              <w:pStyle w:val="TableParagraph"/>
              <w:spacing w:before="85"/>
              <w:ind w:left="101" w:right="86"/>
              <w:jc w:val="center"/>
              <w:rPr>
                <w:b/>
                <w:sz w:val="14"/>
              </w:rPr>
            </w:pPr>
            <w:r>
              <w:rPr>
                <w:b/>
                <w:sz w:val="14"/>
              </w:rPr>
              <w:t>100%</w:t>
            </w:r>
          </w:p>
        </w:tc>
        <w:tc>
          <w:tcPr>
            <w:tcW w:w="709" w:type="dxa"/>
            <w:shd w:val="clear" w:color="auto" w:fill="00FF00"/>
          </w:tcPr>
          <w:p w14:paraId="13FF0774" w14:textId="77777777" w:rsidR="00414E1B" w:rsidRDefault="00414E1B" w:rsidP="00414E1B">
            <w:pPr>
              <w:pStyle w:val="TableParagraph"/>
              <w:spacing w:before="85"/>
              <w:ind w:left="99" w:right="86"/>
              <w:jc w:val="center"/>
              <w:rPr>
                <w:b/>
                <w:sz w:val="14"/>
              </w:rPr>
            </w:pPr>
            <w:r>
              <w:rPr>
                <w:b/>
                <w:sz w:val="14"/>
              </w:rPr>
              <w:t>100%</w:t>
            </w:r>
          </w:p>
        </w:tc>
        <w:tc>
          <w:tcPr>
            <w:tcW w:w="709" w:type="dxa"/>
            <w:shd w:val="clear" w:color="auto" w:fill="00FF00"/>
          </w:tcPr>
          <w:p w14:paraId="4AA70A0F" w14:textId="451ED16F" w:rsidR="00414E1B" w:rsidRDefault="00414E1B" w:rsidP="00414E1B">
            <w:pPr>
              <w:pStyle w:val="TableParagraph"/>
              <w:spacing w:before="85"/>
              <w:ind w:left="99" w:right="86"/>
              <w:jc w:val="center"/>
              <w:rPr>
                <w:b/>
                <w:sz w:val="14"/>
              </w:rPr>
            </w:pPr>
            <w:r>
              <w:rPr>
                <w:b/>
                <w:sz w:val="14"/>
              </w:rPr>
              <w:t>100%</w:t>
            </w:r>
          </w:p>
        </w:tc>
      </w:tr>
      <w:tr w:rsidR="00414E1B" w14:paraId="6DA8F241" w14:textId="5BDD6A70" w:rsidTr="00414E1B">
        <w:trPr>
          <w:trHeight w:val="237"/>
        </w:trPr>
        <w:tc>
          <w:tcPr>
            <w:tcW w:w="708" w:type="dxa"/>
            <w:shd w:val="clear" w:color="auto" w:fill="3366FF"/>
          </w:tcPr>
          <w:p w14:paraId="21F92F2A" w14:textId="77777777" w:rsidR="00414E1B" w:rsidRDefault="00414E1B" w:rsidP="00414E1B">
            <w:pPr>
              <w:pStyle w:val="TableParagraph"/>
              <w:spacing w:before="32"/>
              <w:ind w:left="112"/>
              <w:rPr>
                <w:b/>
                <w:sz w:val="14"/>
              </w:rPr>
            </w:pPr>
            <w:r>
              <w:rPr>
                <w:b/>
                <w:sz w:val="14"/>
              </w:rPr>
              <w:t>KPI 2</w:t>
            </w:r>
          </w:p>
        </w:tc>
        <w:tc>
          <w:tcPr>
            <w:tcW w:w="1956" w:type="dxa"/>
            <w:shd w:val="clear" w:color="auto" w:fill="3366FF"/>
          </w:tcPr>
          <w:p w14:paraId="6F932F7A" w14:textId="77777777" w:rsidR="00414E1B" w:rsidRDefault="00414E1B" w:rsidP="00414E1B">
            <w:pPr>
              <w:pStyle w:val="TableParagraph"/>
              <w:spacing w:before="32"/>
              <w:ind w:left="112"/>
              <w:rPr>
                <w:b/>
                <w:sz w:val="14"/>
              </w:rPr>
            </w:pPr>
            <w:r>
              <w:rPr>
                <w:b/>
                <w:sz w:val="14"/>
              </w:rPr>
              <w:t>Notice Processing</w:t>
            </w:r>
          </w:p>
        </w:tc>
        <w:tc>
          <w:tcPr>
            <w:tcW w:w="8677" w:type="dxa"/>
            <w:shd w:val="clear" w:color="auto" w:fill="3366FF"/>
          </w:tcPr>
          <w:p w14:paraId="7C91579F" w14:textId="77777777" w:rsidR="00414E1B" w:rsidRDefault="00414E1B" w:rsidP="00414E1B">
            <w:pPr>
              <w:pStyle w:val="TableParagraph"/>
              <w:rPr>
                <w:rFonts w:ascii="Times New Roman"/>
                <w:sz w:val="14"/>
              </w:rPr>
            </w:pPr>
          </w:p>
        </w:tc>
        <w:tc>
          <w:tcPr>
            <w:tcW w:w="709" w:type="dxa"/>
            <w:shd w:val="clear" w:color="auto" w:fill="00FF00"/>
          </w:tcPr>
          <w:p w14:paraId="6EDB7C26" w14:textId="77777777" w:rsidR="00414E1B" w:rsidRDefault="00414E1B" w:rsidP="00414E1B">
            <w:pPr>
              <w:pStyle w:val="TableParagraph"/>
              <w:spacing w:before="32"/>
              <w:ind w:left="100" w:right="86"/>
              <w:jc w:val="center"/>
              <w:rPr>
                <w:b/>
                <w:sz w:val="14"/>
              </w:rPr>
            </w:pPr>
            <w:r>
              <w:rPr>
                <w:b/>
                <w:sz w:val="14"/>
              </w:rPr>
              <w:t>99%</w:t>
            </w:r>
          </w:p>
        </w:tc>
        <w:tc>
          <w:tcPr>
            <w:tcW w:w="711" w:type="dxa"/>
            <w:shd w:val="clear" w:color="auto" w:fill="00FF00"/>
          </w:tcPr>
          <w:p w14:paraId="7536B4B7" w14:textId="77777777" w:rsidR="00414E1B" w:rsidRDefault="00414E1B" w:rsidP="00414E1B">
            <w:pPr>
              <w:pStyle w:val="TableParagraph"/>
              <w:spacing w:before="32"/>
              <w:ind w:left="100" w:right="89"/>
              <w:jc w:val="center"/>
              <w:rPr>
                <w:b/>
                <w:sz w:val="14"/>
              </w:rPr>
            </w:pPr>
            <w:r>
              <w:rPr>
                <w:b/>
                <w:sz w:val="14"/>
              </w:rPr>
              <w:t>91%</w:t>
            </w:r>
          </w:p>
        </w:tc>
        <w:tc>
          <w:tcPr>
            <w:tcW w:w="709" w:type="dxa"/>
            <w:shd w:val="clear" w:color="auto" w:fill="FF6600"/>
          </w:tcPr>
          <w:p w14:paraId="4EBFB482" w14:textId="77777777" w:rsidR="00414E1B" w:rsidRDefault="00414E1B" w:rsidP="00414E1B">
            <w:pPr>
              <w:pStyle w:val="TableParagraph"/>
              <w:spacing w:before="32"/>
              <w:ind w:left="98" w:right="86"/>
              <w:jc w:val="center"/>
              <w:rPr>
                <w:b/>
                <w:sz w:val="14"/>
              </w:rPr>
            </w:pPr>
            <w:r>
              <w:rPr>
                <w:b/>
                <w:sz w:val="14"/>
              </w:rPr>
              <w:t>86%</w:t>
            </w:r>
          </w:p>
        </w:tc>
        <w:tc>
          <w:tcPr>
            <w:tcW w:w="709" w:type="dxa"/>
            <w:shd w:val="clear" w:color="auto" w:fill="00FF00"/>
          </w:tcPr>
          <w:p w14:paraId="2B7CCBF3" w14:textId="77777777" w:rsidR="00414E1B" w:rsidRDefault="00414E1B" w:rsidP="00414E1B">
            <w:pPr>
              <w:pStyle w:val="TableParagraph"/>
              <w:spacing w:before="32"/>
              <w:ind w:left="96" w:right="86"/>
              <w:jc w:val="center"/>
              <w:rPr>
                <w:b/>
                <w:sz w:val="14"/>
              </w:rPr>
            </w:pPr>
            <w:r>
              <w:rPr>
                <w:b/>
                <w:sz w:val="14"/>
              </w:rPr>
              <w:t>94%</w:t>
            </w:r>
          </w:p>
        </w:tc>
        <w:tc>
          <w:tcPr>
            <w:tcW w:w="709" w:type="dxa"/>
            <w:shd w:val="clear" w:color="auto" w:fill="00FF00"/>
          </w:tcPr>
          <w:p w14:paraId="5849408C" w14:textId="02FF6C49" w:rsidR="00414E1B" w:rsidRDefault="00414E1B" w:rsidP="00414E1B">
            <w:pPr>
              <w:pStyle w:val="TableParagraph"/>
              <w:spacing w:before="32"/>
              <w:ind w:left="96" w:right="86"/>
              <w:jc w:val="center"/>
              <w:rPr>
                <w:b/>
                <w:sz w:val="14"/>
              </w:rPr>
            </w:pPr>
            <w:r>
              <w:rPr>
                <w:b/>
                <w:sz w:val="14"/>
              </w:rPr>
              <w:t>100%</w:t>
            </w:r>
          </w:p>
        </w:tc>
      </w:tr>
      <w:tr w:rsidR="00414E1B" w14:paraId="48D3D1EF" w14:textId="23E2E09D" w:rsidTr="00414E1B">
        <w:trPr>
          <w:trHeight w:val="170"/>
        </w:trPr>
        <w:tc>
          <w:tcPr>
            <w:tcW w:w="708" w:type="dxa"/>
            <w:shd w:val="clear" w:color="auto" w:fill="CCEBFF"/>
          </w:tcPr>
          <w:p w14:paraId="0562A4AC" w14:textId="77777777" w:rsidR="00414E1B" w:rsidRDefault="00414E1B" w:rsidP="00414E1B">
            <w:pPr>
              <w:pStyle w:val="TableParagraph"/>
              <w:spacing w:line="150" w:lineRule="exact"/>
              <w:ind w:right="248"/>
              <w:jc w:val="right"/>
              <w:rPr>
                <w:b/>
                <w:sz w:val="14"/>
              </w:rPr>
            </w:pPr>
            <w:r>
              <w:rPr>
                <w:b/>
                <w:w w:val="95"/>
                <w:sz w:val="14"/>
              </w:rPr>
              <w:t>2.1</w:t>
            </w:r>
          </w:p>
        </w:tc>
        <w:tc>
          <w:tcPr>
            <w:tcW w:w="1956" w:type="dxa"/>
            <w:shd w:val="clear" w:color="auto" w:fill="CCEBFF"/>
          </w:tcPr>
          <w:p w14:paraId="3454141B" w14:textId="77777777" w:rsidR="00414E1B" w:rsidRDefault="00414E1B" w:rsidP="00414E1B">
            <w:pPr>
              <w:pStyle w:val="TableParagraph"/>
              <w:spacing w:line="150" w:lineRule="exact"/>
              <w:ind w:left="112"/>
              <w:rPr>
                <w:b/>
                <w:sz w:val="14"/>
              </w:rPr>
            </w:pPr>
            <w:r>
              <w:rPr>
                <w:b/>
                <w:sz w:val="14"/>
              </w:rPr>
              <w:t>Notice processing</w:t>
            </w:r>
          </w:p>
        </w:tc>
        <w:tc>
          <w:tcPr>
            <w:tcW w:w="8677" w:type="dxa"/>
            <w:shd w:val="clear" w:color="auto" w:fill="CCEBFF"/>
          </w:tcPr>
          <w:p w14:paraId="18941D70" w14:textId="77777777" w:rsidR="00414E1B" w:rsidRDefault="00414E1B" w:rsidP="00414E1B">
            <w:pPr>
              <w:pStyle w:val="TableParagraph"/>
              <w:spacing w:line="150" w:lineRule="exact"/>
              <w:ind w:left="113"/>
              <w:rPr>
                <w:b/>
                <w:sz w:val="14"/>
              </w:rPr>
            </w:pPr>
            <w:r>
              <w:rPr>
                <w:b/>
                <w:sz w:val="14"/>
              </w:rPr>
              <w:t>% achievement of target for notice progressions (for 1984 regs) - Send out 7-day letters after 21 days of being unpaid after the 23</w:t>
            </w:r>
            <w:r>
              <w:rPr>
                <w:b/>
                <w:position w:val="4"/>
                <w:sz w:val="9"/>
              </w:rPr>
              <w:t xml:space="preserve">rd </w:t>
            </w:r>
            <w:r>
              <w:rPr>
                <w:b/>
                <w:sz w:val="14"/>
              </w:rPr>
              <w:t>day</w:t>
            </w:r>
          </w:p>
        </w:tc>
        <w:tc>
          <w:tcPr>
            <w:tcW w:w="709" w:type="dxa"/>
            <w:shd w:val="clear" w:color="auto" w:fill="00FF00"/>
          </w:tcPr>
          <w:p w14:paraId="053A0C10" w14:textId="77777777" w:rsidR="00414E1B" w:rsidRDefault="00414E1B" w:rsidP="00414E1B">
            <w:pPr>
              <w:pStyle w:val="TableParagraph"/>
              <w:spacing w:line="150" w:lineRule="exact"/>
              <w:ind w:left="101" w:right="84"/>
              <w:jc w:val="center"/>
              <w:rPr>
                <w:b/>
                <w:sz w:val="14"/>
              </w:rPr>
            </w:pPr>
            <w:r>
              <w:rPr>
                <w:b/>
                <w:sz w:val="14"/>
              </w:rPr>
              <w:t>100%</w:t>
            </w:r>
          </w:p>
        </w:tc>
        <w:tc>
          <w:tcPr>
            <w:tcW w:w="711" w:type="dxa"/>
            <w:shd w:val="clear" w:color="auto" w:fill="25F92F"/>
          </w:tcPr>
          <w:p w14:paraId="1EED6209" w14:textId="77777777" w:rsidR="00414E1B" w:rsidRDefault="00414E1B" w:rsidP="00414E1B">
            <w:pPr>
              <w:pStyle w:val="TableParagraph"/>
              <w:spacing w:line="150" w:lineRule="exact"/>
              <w:ind w:left="100" w:right="89"/>
              <w:jc w:val="center"/>
              <w:rPr>
                <w:b/>
                <w:sz w:val="14"/>
              </w:rPr>
            </w:pPr>
            <w:r>
              <w:rPr>
                <w:b/>
                <w:sz w:val="14"/>
              </w:rPr>
              <w:t>92%</w:t>
            </w:r>
          </w:p>
        </w:tc>
        <w:tc>
          <w:tcPr>
            <w:tcW w:w="709" w:type="dxa"/>
            <w:shd w:val="clear" w:color="auto" w:fill="00FF00"/>
          </w:tcPr>
          <w:p w14:paraId="13D6AACB" w14:textId="77777777" w:rsidR="00414E1B" w:rsidRDefault="00414E1B" w:rsidP="00414E1B">
            <w:pPr>
              <w:pStyle w:val="TableParagraph"/>
              <w:spacing w:line="150" w:lineRule="exact"/>
              <w:ind w:left="101" w:right="86"/>
              <w:jc w:val="center"/>
              <w:rPr>
                <w:b/>
                <w:sz w:val="14"/>
              </w:rPr>
            </w:pPr>
            <w:r>
              <w:rPr>
                <w:b/>
                <w:sz w:val="14"/>
              </w:rPr>
              <w:t>100%</w:t>
            </w:r>
          </w:p>
        </w:tc>
        <w:tc>
          <w:tcPr>
            <w:tcW w:w="709" w:type="dxa"/>
            <w:shd w:val="clear" w:color="auto" w:fill="00FF00"/>
          </w:tcPr>
          <w:p w14:paraId="2D62F814" w14:textId="77777777" w:rsidR="00414E1B" w:rsidRDefault="00414E1B" w:rsidP="00414E1B">
            <w:pPr>
              <w:pStyle w:val="TableParagraph"/>
              <w:spacing w:line="150" w:lineRule="exact"/>
              <w:ind w:left="99" w:right="86"/>
              <w:jc w:val="center"/>
              <w:rPr>
                <w:b/>
                <w:sz w:val="14"/>
              </w:rPr>
            </w:pPr>
            <w:r>
              <w:rPr>
                <w:b/>
                <w:sz w:val="14"/>
              </w:rPr>
              <w:t>100%</w:t>
            </w:r>
          </w:p>
        </w:tc>
        <w:tc>
          <w:tcPr>
            <w:tcW w:w="709" w:type="dxa"/>
            <w:shd w:val="clear" w:color="auto" w:fill="00FF00"/>
          </w:tcPr>
          <w:p w14:paraId="51CFADEB" w14:textId="1BE9E34B" w:rsidR="00414E1B" w:rsidRDefault="00414E1B" w:rsidP="00414E1B">
            <w:pPr>
              <w:pStyle w:val="TableParagraph"/>
              <w:spacing w:line="150" w:lineRule="exact"/>
              <w:ind w:left="99" w:right="86"/>
              <w:jc w:val="center"/>
              <w:rPr>
                <w:b/>
                <w:sz w:val="14"/>
              </w:rPr>
            </w:pPr>
            <w:r>
              <w:rPr>
                <w:b/>
                <w:sz w:val="14"/>
              </w:rPr>
              <w:t>100%</w:t>
            </w:r>
          </w:p>
        </w:tc>
      </w:tr>
      <w:tr w:rsidR="00414E1B" w14:paraId="4D955DF4" w14:textId="2A8F1985" w:rsidTr="00414E1B">
        <w:trPr>
          <w:trHeight w:val="170"/>
        </w:trPr>
        <w:tc>
          <w:tcPr>
            <w:tcW w:w="708" w:type="dxa"/>
            <w:shd w:val="clear" w:color="auto" w:fill="CCEBFF"/>
          </w:tcPr>
          <w:p w14:paraId="0129A049" w14:textId="77777777" w:rsidR="00414E1B" w:rsidRDefault="00414E1B" w:rsidP="00414E1B">
            <w:pPr>
              <w:pStyle w:val="TableParagraph"/>
              <w:spacing w:line="151" w:lineRule="exact"/>
              <w:ind w:right="248"/>
              <w:jc w:val="right"/>
              <w:rPr>
                <w:b/>
                <w:sz w:val="14"/>
              </w:rPr>
            </w:pPr>
            <w:r>
              <w:rPr>
                <w:b/>
                <w:w w:val="95"/>
                <w:sz w:val="14"/>
              </w:rPr>
              <w:t>2.2</w:t>
            </w:r>
          </w:p>
        </w:tc>
        <w:tc>
          <w:tcPr>
            <w:tcW w:w="1956" w:type="dxa"/>
            <w:shd w:val="clear" w:color="auto" w:fill="CCEBFF"/>
          </w:tcPr>
          <w:p w14:paraId="34F6B78F" w14:textId="77777777" w:rsidR="00414E1B" w:rsidRDefault="00414E1B" w:rsidP="00414E1B">
            <w:pPr>
              <w:pStyle w:val="TableParagraph"/>
              <w:spacing w:line="151" w:lineRule="exact"/>
              <w:ind w:left="112"/>
              <w:rPr>
                <w:b/>
                <w:sz w:val="14"/>
              </w:rPr>
            </w:pPr>
            <w:r>
              <w:rPr>
                <w:b/>
                <w:sz w:val="14"/>
              </w:rPr>
              <w:t>Notice processing</w:t>
            </w:r>
          </w:p>
        </w:tc>
        <w:tc>
          <w:tcPr>
            <w:tcW w:w="8677" w:type="dxa"/>
            <w:shd w:val="clear" w:color="auto" w:fill="CCEBFF"/>
          </w:tcPr>
          <w:p w14:paraId="77ECB4C6" w14:textId="77777777" w:rsidR="00414E1B" w:rsidRDefault="00414E1B" w:rsidP="00414E1B">
            <w:pPr>
              <w:pStyle w:val="TableParagraph"/>
              <w:spacing w:line="151" w:lineRule="exact"/>
              <w:ind w:left="113"/>
              <w:rPr>
                <w:b/>
                <w:sz w:val="14"/>
              </w:rPr>
            </w:pPr>
            <w:r>
              <w:rPr>
                <w:b/>
                <w:sz w:val="14"/>
              </w:rPr>
              <w:t>% of all notice disputes fully replied to within 10 working days</w:t>
            </w:r>
          </w:p>
        </w:tc>
        <w:tc>
          <w:tcPr>
            <w:tcW w:w="709" w:type="dxa"/>
            <w:shd w:val="clear" w:color="auto" w:fill="00FF00"/>
          </w:tcPr>
          <w:p w14:paraId="4EE014BD" w14:textId="77777777" w:rsidR="00414E1B" w:rsidRDefault="00414E1B" w:rsidP="00414E1B">
            <w:pPr>
              <w:pStyle w:val="TableParagraph"/>
              <w:spacing w:line="151" w:lineRule="exact"/>
              <w:ind w:left="100" w:right="86"/>
              <w:jc w:val="center"/>
              <w:rPr>
                <w:b/>
                <w:sz w:val="14"/>
              </w:rPr>
            </w:pPr>
            <w:r>
              <w:rPr>
                <w:b/>
                <w:sz w:val="14"/>
              </w:rPr>
              <w:t>99%</w:t>
            </w:r>
          </w:p>
        </w:tc>
        <w:tc>
          <w:tcPr>
            <w:tcW w:w="711" w:type="dxa"/>
            <w:shd w:val="clear" w:color="auto" w:fill="EC7C30"/>
          </w:tcPr>
          <w:p w14:paraId="05888230" w14:textId="77777777" w:rsidR="00414E1B" w:rsidRDefault="00414E1B" w:rsidP="00414E1B">
            <w:pPr>
              <w:pStyle w:val="TableParagraph"/>
              <w:spacing w:line="151" w:lineRule="exact"/>
              <w:ind w:left="100" w:right="89"/>
              <w:jc w:val="center"/>
              <w:rPr>
                <w:b/>
                <w:sz w:val="14"/>
              </w:rPr>
            </w:pPr>
            <w:r>
              <w:rPr>
                <w:b/>
                <w:sz w:val="14"/>
              </w:rPr>
              <w:t>82%</w:t>
            </w:r>
          </w:p>
        </w:tc>
        <w:tc>
          <w:tcPr>
            <w:tcW w:w="709" w:type="dxa"/>
            <w:shd w:val="clear" w:color="auto" w:fill="FF0000"/>
          </w:tcPr>
          <w:p w14:paraId="60F711A6" w14:textId="77777777" w:rsidR="00414E1B" w:rsidRDefault="00414E1B" w:rsidP="00414E1B">
            <w:pPr>
              <w:pStyle w:val="TableParagraph"/>
              <w:spacing w:line="151" w:lineRule="exact"/>
              <w:ind w:left="98" w:right="86"/>
              <w:jc w:val="center"/>
              <w:rPr>
                <w:b/>
                <w:sz w:val="14"/>
              </w:rPr>
            </w:pPr>
            <w:r>
              <w:rPr>
                <w:b/>
                <w:sz w:val="14"/>
              </w:rPr>
              <w:t>58%</w:t>
            </w:r>
          </w:p>
        </w:tc>
        <w:tc>
          <w:tcPr>
            <w:tcW w:w="709" w:type="dxa"/>
            <w:shd w:val="clear" w:color="auto" w:fill="FF6600"/>
          </w:tcPr>
          <w:p w14:paraId="016CFF93" w14:textId="77777777" w:rsidR="00414E1B" w:rsidRDefault="00414E1B" w:rsidP="00414E1B">
            <w:pPr>
              <w:pStyle w:val="TableParagraph"/>
              <w:spacing w:line="151" w:lineRule="exact"/>
              <w:ind w:left="96" w:right="86"/>
              <w:jc w:val="center"/>
              <w:rPr>
                <w:b/>
                <w:sz w:val="14"/>
              </w:rPr>
            </w:pPr>
            <w:r>
              <w:rPr>
                <w:b/>
                <w:sz w:val="14"/>
              </w:rPr>
              <w:t>81%</w:t>
            </w:r>
          </w:p>
        </w:tc>
        <w:tc>
          <w:tcPr>
            <w:tcW w:w="709" w:type="dxa"/>
            <w:shd w:val="clear" w:color="auto" w:fill="37F22E"/>
          </w:tcPr>
          <w:p w14:paraId="4ED2D301" w14:textId="00716F48" w:rsidR="00414E1B" w:rsidRDefault="00414E1B" w:rsidP="00414E1B">
            <w:pPr>
              <w:pStyle w:val="TableParagraph"/>
              <w:tabs>
                <w:tab w:val="center" w:pos="354"/>
              </w:tabs>
              <w:spacing w:line="151" w:lineRule="exact"/>
              <w:ind w:left="96" w:right="86"/>
              <w:rPr>
                <w:b/>
                <w:sz w:val="14"/>
              </w:rPr>
            </w:pPr>
            <w:r>
              <w:rPr>
                <w:b/>
                <w:sz w:val="14"/>
              </w:rPr>
              <w:tab/>
              <w:t>100%</w:t>
            </w:r>
          </w:p>
        </w:tc>
      </w:tr>
      <w:tr w:rsidR="00414E1B" w14:paraId="192C532D" w14:textId="08E5A3EF" w:rsidTr="00414E1B">
        <w:trPr>
          <w:trHeight w:val="220"/>
        </w:trPr>
        <w:tc>
          <w:tcPr>
            <w:tcW w:w="708" w:type="dxa"/>
            <w:shd w:val="clear" w:color="auto" w:fill="CCEBFF"/>
          </w:tcPr>
          <w:p w14:paraId="76423247" w14:textId="77777777" w:rsidR="00414E1B" w:rsidRDefault="00414E1B" w:rsidP="00414E1B">
            <w:pPr>
              <w:pStyle w:val="TableParagraph"/>
              <w:spacing w:before="22"/>
              <w:ind w:right="248"/>
              <w:jc w:val="right"/>
              <w:rPr>
                <w:b/>
                <w:sz w:val="14"/>
              </w:rPr>
            </w:pPr>
            <w:r>
              <w:rPr>
                <w:b/>
                <w:w w:val="95"/>
                <w:sz w:val="14"/>
              </w:rPr>
              <w:t>2.3</w:t>
            </w:r>
          </w:p>
        </w:tc>
        <w:tc>
          <w:tcPr>
            <w:tcW w:w="1956" w:type="dxa"/>
            <w:shd w:val="clear" w:color="auto" w:fill="CCEBFF"/>
          </w:tcPr>
          <w:p w14:paraId="648FD4E3" w14:textId="77777777" w:rsidR="00414E1B" w:rsidRDefault="00414E1B" w:rsidP="00414E1B">
            <w:pPr>
              <w:pStyle w:val="TableParagraph"/>
              <w:spacing w:before="22"/>
              <w:ind w:left="112"/>
              <w:rPr>
                <w:b/>
                <w:sz w:val="14"/>
              </w:rPr>
            </w:pPr>
            <w:r>
              <w:rPr>
                <w:b/>
                <w:sz w:val="14"/>
              </w:rPr>
              <w:t>Notice processing</w:t>
            </w:r>
          </w:p>
        </w:tc>
        <w:tc>
          <w:tcPr>
            <w:tcW w:w="8677" w:type="dxa"/>
            <w:shd w:val="clear" w:color="auto" w:fill="CCEBFF"/>
          </w:tcPr>
          <w:p w14:paraId="7CE6F57B" w14:textId="77777777" w:rsidR="00414E1B" w:rsidRDefault="00414E1B" w:rsidP="00414E1B">
            <w:pPr>
              <w:pStyle w:val="TableParagraph"/>
              <w:spacing w:before="22"/>
              <w:ind w:left="113"/>
              <w:rPr>
                <w:b/>
                <w:sz w:val="14"/>
              </w:rPr>
            </w:pPr>
            <w:r>
              <w:rPr>
                <w:b/>
                <w:sz w:val="14"/>
              </w:rPr>
              <w:t>% achievement of target for cpi error "excess charge notices" (not to exceed 7% of total issued averaged over the year)</w:t>
            </w:r>
          </w:p>
        </w:tc>
        <w:tc>
          <w:tcPr>
            <w:tcW w:w="709" w:type="dxa"/>
            <w:shd w:val="clear" w:color="auto" w:fill="00FF00"/>
          </w:tcPr>
          <w:p w14:paraId="43647AE7" w14:textId="77777777" w:rsidR="00414E1B" w:rsidRDefault="00414E1B" w:rsidP="00414E1B">
            <w:pPr>
              <w:pStyle w:val="TableParagraph"/>
              <w:spacing w:before="22"/>
              <w:ind w:left="100" w:right="86"/>
              <w:jc w:val="center"/>
              <w:rPr>
                <w:b/>
                <w:sz w:val="14"/>
              </w:rPr>
            </w:pPr>
            <w:r>
              <w:rPr>
                <w:b/>
                <w:sz w:val="14"/>
              </w:rPr>
              <w:t>99%</w:t>
            </w:r>
          </w:p>
        </w:tc>
        <w:tc>
          <w:tcPr>
            <w:tcW w:w="711" w:type="dxa"/>
            <w:shd w:val="clear" w:color="auto" w:fill="00FF00"/>
          </w:tcPr>
          <w:p w14:paraId="00CBB648" w14:textId="77777777" w:rsidR="00414E1B" w:rsidRDefault="00414E1B" w:rsidP="00414E1B">
            <w:pPr>
              <w:pStyle w:val="TableParagraph"/>
              <w:spacing w:before="22"/>
              <w:ind w:left="102" w:right="88"/>
              <w:jc w:val="center"/>
              <w:rPr>
                <w:b/>
                <w:sz w:val="14"/>
              </w:rPr>
            </w:pPr>
            <w:r>
              <w:rPr>
                <w:b/>
                <w:sz w:val="14"/>
              </w:rPr>
              <w:t>100%</w:t>
            </w:r>
          </w:p>
        </w:tc>
        <w:tc>
          <w:tcPr>
            <w:tcW w:w="709" w:type="dxa"/>
            <w:shd w:val="clear" w:color="auto" w:fill="00FF00"/>
          </w:tcPr>
          <w:p w14:paraId="221C8AC6" w14:textId="77777777" w:rsidR="00414E1B" w:rsidRDefault="00414E1B" w:rsidP="00414E1B">
            <w:pPr>
              <w:pStyle w:val="TableParagraph"/>
              <w:spacing w:before="22"/>
              <w:ind w:left="101" w:right="86"/>
              <w:jc w:val="center"/>
              <w:rPr>
                <w:b/>
                <w:sz w:val="14"/>
              </w:rPr>
            </w:pPr>
            <w:r>
              <w:rPr>
                <w:b/>
                <w:sz w:val="14"/>
              </w:rPr>
              <w:t>100%</w:t>
            </w:r>
          </w:p>
        </w:tc>
        <w:tc>
          <w:tcPr>
            <w:tcW w:w="709" w:type="dxa"/>
            <w:shd w:val="clear" w:color="auto" w:fill="00FF00"/>
          </w:tcPr>
          <w:p w14:paraId="3C04A4A0" w14:textId="77777777" w:rsidR="00414E1B" w:rsidRDefault="00414E1B" w:rsidP="00414E1B">
            <w:pPr>
              <w:pStyle w:val="TableParagraph"/>
              <w:spacing w:before="22"/>
              <w:ind w:left="99" w:right="86"/>
              <w:jc w:val="center"/>
              <w:rPr>
                <w:b/>
                <w:sz w:val="14"/>
              </w:rPr>
            </w:pPr>
            <w:r>
              <w:rPr>
                <w:b/>
                <w:sz w:val="14"/>
              </w:rPr>
              <w:t>100%</w:t>
            </w:r>
          </w:p>
        </w:tc>
        <w:tc>
          <w:tcPr>
            <w:tcW w:w="709" w:type="dxa"/>
            <w:shd w:val="clear" w:color="auto" w:fill="00FF00"/>
          </w:tcPr>
          <w:p w14:paraId="6CCEC2F1" w14:textId="1A8E1C5D" w:rsidR="00414E1B" w:rsidRDefault="00414E1B" w:rsidP="00414E1B">
            <w:pPr>
              <w:pStyle w:val="TableParagraph"/>
              <w:spacing w:before="22"/>
              <w:ind w:left="99" w:right="86"/>
              <w:jc w:val="center"/>
              <w:rPr>
                <w:b/>
                <w:sz w:val="14"/>
              </w:rPr>
            </w:pPr>
            <w:r>
              <w:rPr>
                <w:b/>
                <w:sz w:val="14"/>
              </w:rPr>
              <w:t>100%</w:t>
            </w:r>
          </w:p>
        </w:tc>
      </w:tr>
      <w:tr w:rsidR="00414E1B" w14:paraId="7A549F67" w14:textId="767133E0" w:rsidTr="00414E1B">
        <w:trPr>
          <w:trHeight w:val="170"/>
        </w:trPr>
        <w:tc>
          <w:tcPr>
            <w:tcW w:w="708" w:type="dxa"/>
            <w:shd w:val="clear" w:color="auto" w:fill="CC9900"/>
          </w:tcPr>
          <w:p w14:paraId="547F9440" w14:textId="77777777" w:rsidR="00414E1B" w:rsidRDefault="00414E1B" w:rsidP="00414E1B">
            <w:pPr>
              <w:pStyle w:val="TableParagraph"/>
              <w:spacing w:line="150" w:lineRule="exact"/>
              <w:ind w:left="112"/>
              <w:rPr>
                <w:b/>
                <w:sz w:val="14"/>
              </w:rPr>
            </w:pPr>
            <w:r>
              <w:rPr>
                <w:b/>
                <w:sz w:val="14"/>
              </w:rPr>
              <w:t>KPI 3</w:t>
            </w:r>
          </w:p>
        </w:tc>
        <w:tc>
          <w:tcPr>
            <w:tcW w:w="1956" w:type="dxa"/>
            <w:shd w:val="clear" w:color="auto" w:fill="CC9900"/>
          </w:tcPr>
          <w:p w14:paraId="3D675037" w14:textId="77777777" w:rsidR="00414E1B" w:rsidRDefault="00414E1B" w:rsidP="00414E1B">
            <w:pPr>
              <w:pStyle w:val="TableParagraph"/>
              <w:spacing w:line="150" w:lineRule="exact"/>
              <w:ind w:left="112"/>
              <w:rPr>
                <w:b/>
                <w:sz w:val="14"/>
              </w:rPr>
            </w:pPr>
            <w:r>
              <w:rPr>
                <w:b/>
                <w:sz w:val="14"/>
              </w:rPr>
              <w:t>Reporting</w:t>
            </w:r>
          </w:p>
        </w:tc>
        <w:tc>
          <w:tcPr>
            <w:tcW w:w="8677" w:type="dxa"/>
            <w:shd w:val="clear" w:color="auto" w:fill="CC9900"/>
          </w:tcPr>
          <w:p w14:paraId="3F7D1636" w14:textId="77777777" w:rsidR="00414E1B" w:rsidRDefault="00414E1B" w:rsidP="00414E1B">
            <w:pPr>
              <w:pStyle w:val="TableParagraph"/>
              <w:rPr>
                <w:rFonts w:ascii="Times New Roman"/>
                <w:sz w:val="10"/>
              </w:rPr>
            </w:pPr>
          </w:p>
        </w:tc>
        <w:tc>
          <w:tcPr>
            <w:tcW w:w="709" w:type="dxa"/>
            <w:shd w:val="clear" w:color="auto" w:fill="25F92F"/>
          </w:tcPr>
          <w:p w14:paraId="3CC9F35A" w14:textId="77777777" w:rsidR="00414E1B" w:rsidRDefault="00414E1B" w:rsidP="00414E1B">
            <w:pPr>
              <w:pStyle w:val="TableParagraph"/>
              <w:spacing w:line="150" w:lineRule="exact"/>
              <w:ind w:left="101" w:right="84"/>
              <w:jc w:val="center"/>
              <w:rPr>
                <w:b/>
                <w:sz w:val="14"/>
              </w:rPr>
            </w:pPr>
            <w:r>
              <w:rPr>
                <w:b/>
                <w:sz w:val="14"/>
              </w:rPr>
              <w:t>100%</w:t>
            </w:r>
          </w:p>
        </w:tc>
        <w:tc>
          <w:tcPr>
            <w:tcW w:w="711" w:type="dxa"/>
            <w:shd w:val="clear" w:color="auto" w:fill="25F92F"/>
          </w:tcPr>
          <w:p w14:paraId="2A89A674" w14:textId="77777777" w:rsidR="00414E1B" w:rsidRDefault="00414E1B" w:rsidP="00414E1B">
            <w:pPr>
              <w:pStyle w:val="TableParagraph"/>
              <w:spacing w:line="150" w:lineRule="exact"/>
              <w:ind w:left="100" w:right="89"/>
              <w:jc w:val="center"/>
              <w:rPr>
                <w:b/>
                <w:sz w:val="14"/>
              </w:rPr>
            </w:pPr>
            <w:r>
              <w:rPr>
                <w:b/>
                <w:sz w:val="14"/>
              </w:rPr>
              <w:t>99%</w:t>
            </w:r>
          </w:p>
        </w:tc>
        <w:tc>
          <w:tcPr>
            <w:tcW w:w="709" w:type="dxa"/>
            <w:shd w:val="clear" w:color="auto" w:fill="FF6600"/>
          </w:tcPr>
          <w:p w14:paraId="7DC3730C" w14:textId="77777777" w:rsidR="00414E1B" w:rsidRDefault="00414E1B" w:rsidP="00414E1B">
            <w:pPr>
              <w:pStyle w:val="TableParagraph"/>
              <w:spacing w:line="150" w:lineRule="exact"/>
              <w:ind w:left="98" w:right="86"/>
              <w:jc w:val="center"/>
              <w:rPr>
                <w:b/>
                <w:sz w:val="14"/>
              </w:rPr>
            </w:pPr>
            <w:r>
              <w:rPr>
                <w:b/>
                <w:sz w:val="14"/>
              </w:rPr>
              <w:t>94%</w:t>
            </w:r>
          </w:p>
        </w:tc>
        <w:tc>
          <w:tcPr>
            <w:tcW w:w="709" w:type="dxa"/>
            <w:shd w:val="clear" w:color="auto" w:fill="00FF00"/>
          </w:tcPr>
          <w:p w14:paraId="4E219B6E" w14:textId="77777777" w:rsidR="00414E1B" w:rsidRDefault="00414E1B" w:rsidP="00414E1B">
            <w:pPr>
              <w:pStyle w:val="TableParagraph"/>
              <w:spacing w:line="150" w:lineRule="exact"/>
              <w:ind w:left="96" w:right="86"/>
              <w:jc w:val="center"/>
              <w:rPr>
                <w:b/>
                <w:sz w:val="14"/>
              </w:rPr>
            </w:pPr>
            <w:r>
              <w:rPr>
                <w:b/>
                <w:sz w:val="14"/>
              </w:rPr>
              <w:t>95%</w:t>
            </w:r>
          </w:p>
        </w:tc>
        <w:tc>
          <w:tcPr>
            <w:tcW w:w="709" w:type="dxa"/>
            <w:shd w:val="clear" w:color="auto" w:fill="37F22E"/>
          </w:tcPr>
          <w:p w14:paraId="6FE01760" w14:textId="1DEB5FF8" w:rsidR="00414E1B" w:rsidRDefault="00414E1B" w:rsidP="00414E1B">
            <w:pPr>
              <w:pStyle w:val="TableParagraph"/>
              <w:spacing w:line="150" w:lineRule="exact"/>
              <w:ind w:left="96" w:right="86"/>
              <w:jc w:val="center"/>
              <w:rPr>
                <w:b/>
                <w:sz w:val="14"/>
              </w:rPr>
            </w:pPr>
            <w:r>
              <w:rPr>
                <w:b/>
                <w:sz w:val="14"/>
              </w:rPr>
              <w:t>98%</w:t>
            </w:r>
          </w:p>
        </w:tc>
      </w:tr>
      <w:tr w:rsidR="00414E1B" w14:paraId="02A14BAF" w14:textId="3738904A" w:rsidTr="00414E1B">
        <w:trPr>
          <w:trHeight w:val="230"/>
        </w:trPr>
        <w:tc>
          <w:tcPr>
            <w:tcW w:w="708" w:type="dxa"/>
            <w:shd w:val="clear" w:color="auto" w:fill="FFCC99"/>
          </w:tcPr>
          <w:p w14:paraId="1B742775" w14:textId="77777777" w:rsidR="00414E1B" w:rsidRDefault="00414E1B" w:rsidP="00414E1B">
            <w:pPr>
              <w:pStyle w:val="TableParagraph"/>
              <w:spacing w:before="29"/>
              <w:ind w:right="248"/>
              <w:jc w:val="right"/>
              <w:rPr>
                <w:b/>
                <w:sz w:val="14"/>
              </w:rPr>
            </w:pPr>
            <w:r>
              <w:rPr>
                <w:b/>
                <w:w w:val="95"/>
                <w:sz w:val="14"/>
              </w:rPr>
              <w:t>3.1</w:t>
            </w:r>
          </w:p>
        </w:tc>
        <w:tc>
          <w:tcPr>
            <w:tcW w:w="1956" w:type="dxa"/>
            <w:shd w:val="clear" w:color="auto" w:fill="FFCC99"/>
          </w:tcPr>
          <w:p w14:paraId="521A82DA" w14:textId="77777777" w:rsidR="00414E1B" w:rsidRDefault="00414E1B" w:rsidP="00414E1B">
            <w:pPr>
              <w:pStyle w:val="TableParagraph"/>
              <w:spacing w:before="29"/>
              <w:ind w:left="112"/>
              <w:rPr>
                <w:b/>
                <w:sz w:val="14"/>
              </w:rPr>
            </w:pPr>
            <w:r>
              <w:rPr>
                <w:b/>
                <w:sz w:val="14"/>
              </w:rPr>
              <w:t>Reporting</w:t>
            </w:r>
          </w:p>
        </w:tc>
        <w:tc>
          <w:tcPr>
            <w:tcW w:w="8677" w:type="dxa"/>
            <w:shd w:val="clear" w:color="auto" w:fill="FFCC99"/>
          </w:tcPr>
          <w:p w14:paraId="5E1ACCBF" w14:textId="77777777" w:rsidR="00414E1B" w:rsidRDefault="00414E1B" w:rsidP="00414E1B">
            <w:pPr>
              <w:pStyle w:val="TableParagraph"/>
              <w:spacing w:before="29"/>
              <w:ind w:left="113"/>
              <w:rPr>
                <w:b/>
                <w:sz w:val="14"/>
              </w:rPr>
            </w:pPr>
            <w:r>
              <w:rPr>
                <w:b/>
                <w:sz w:val="14"/>
              </w:rPr>
              <w:t>Patrol the car parks - in accordance with the deployment plan - TBC South and Vale visits</w:t>
            </w:r>
          </w:p>
        </w:tc>
        <w:tc>
          <w:tcPr>
            <w:tcW w:w="709" w:type="dxa"/>
            <w:shd w:val="clear" w:color="auto" w:fill="00FF00"/>
          </w:tcPr>
          <w:p w14:paraId="452D9646" w14:textId="77777777" w:rsidR="00414E1B" w:rsidRDefault="00414E1B" w:rsidP="00414E1B">
            <w:pPr>
              <w:pStyle w:val="TableParagraph"/>
              <w:spacing w:before="29"/>
              <w:ind w:left="100" w:right="86"/>
              <w:jc w:val="center"/>
              <w:rPr>
                <w:b/>
                <w:sz w:val="14"/>
              </w:rPr>
            </w:pPr>
            <w:r>
              <w:rPr>
                <w:b/>
                <w:sz w:val="14"/>
              </w:rPr>
              <w:t>99%</w:t>
            </w:r>
          </w:p>
        </w:tc>
        <w:tc>
          <w:tcPr>
            <w:tcW w:w="711" w:type="dxa"/>
            <w:shd w:val="clear" w:color="auto" w:fill="EC7C30"/>
          </w:tcPr>
          <w:p w14:paraId="00EAE1F0" w14:textId="77777777" w:rsidR="00414E1B" w:rsidRDefault="00414E1B" w:rsidP="00414E1B">
            <w:pPr>
              <w:pStyle w:val="TableParagraph"/>
              <w:spacing w:before="29"/>
              <w:ind w:left="100" w:right="89"/>
              <w:jc w:val="center"/>
              <w:rPr>
                <w:b/>
                <w:sz w:val="14"/>
              </w:rPr>
            </w:pPr>
            <w:r>
              <w:rPr>
                <w:b/>
                <w:sz w:val="14"/>
              </w:rPr>
              <w:t>93%</w:t>
            </w:r>
          </w:p>
        </w:tc>
        <w:tc>
          <w:tcPr>
            <w:tcW w:w="709" w:type="dxa"/>
            <w:shd w:val="clear" w:color="auto" w:fill="FF0000"/>
          </w:tcPr>
          <w:p w14:paraId="4DEA53E2" w14:textId="77777777" w:rsidR="00414E1B" w:rsidRDefault="00414E1B" w:rsidP="00414E1B">
            <w:pPr>
              <w:pStyle w:val="TableParagraph"/>
              <w:spacing w:before="29"/>
              <w:ind w:left="98" w:right="86"/>
              <w:jc w:val="center"/>
              <w:rPr>
                <w:b/>
                <w:sz w:val="14"/>
              </w:rPr>
            </w:pPr>
            <w:r>
              <w:rPr>
                <w:b/>
                <w:sz w:val="14"/>
              </w:rPr>
              <w:t>68%</w:t>
            </w:r>
          </w:p>
        </w:tc>
        <w:tc>
          <w:tcPr>
            <w:tcW w:w="709" w:type="dxa"/>
            <w:shd w:val="clear" w:color="auto" w:fill="FF0000"/>
          </w:tcPr>
          <w:p w14:paraId="31A0D893" w14:textId="77777777" w:rsidR="00414E1B" w:rsidRDefault="00414E1B" w:rsidP="00414E1B">
            <w:pPr>
              <w:pStyle w:val="TableParagraph"/>
              <w:spacing w:before="29"/>
              <w:ind w:left="96" w:right="86"/>
              <w:jc w:val="center"/>
              <w:rPr>
                <w:b/>
                <w:sz w:val="14"/>
              </w:rPr>
            </w:pPr>
            <w:r>
              <w:rPr>
                <w:b/>
                <w:sz w:val="14"/>
              </w:rPr>
              <w:t>76%</w:t>
            </w:r>
          </w:p>
        </w:tc>
        <w:tc>
          <w:tcPr>
            <w:tcW w:w="709" w:type="dxa"/>
            <w:shd w:val="clear" w:color="auto" w:fill="E36C0A" w:themeFill="accent6" w:themeFillShade="BF"/>
          </w:tcPr>
          <w:p w14:paraId="10044778" w14:textId="2A4FB523" w:rsidR="00414E1B" w:rsidRDefault="00414E1B" w:rsidP="00414E1B">
            <w:pPr>
              <w:pStyle w:val="TableParagraph"/>
              <w:spacing w:before="29"/>
              <w:ind w:left="96" w:right="86"/>
              <w:jc w:val="center"/>
              <w:rPr>
                <w:b/>
                <w:sz w:val="14"/>
              </w:rPr>
            </w:pPr>
            <w:r>
              <w:rPr>
                <w:b/>
                <w:sz w:val="14"/>
              </w:rPr>
              <w:t>92%</w:t>
            </w:r>
          </w:p>
        </w:tc>
      </w:tr>
      <w:tr w:rsidR="00414E1B" w14:paraId="2B262014" w14:textId="5B455EA9" w:rsidTr="00414E1B">
        <w:trPr>
          <w:trHeight w:val="342"/>
        </w:trPr>
        <w:tc>
          <w:tcPr>
            <w:tcW w:w="708" w:type="dxa"/>
            <w:shd w:val="clear" w:color="auto" w:fill="FFCC99"/>
          </w:tcPr>
          <w:p w14:paraId="00E1289C" w14:textId="77777777" w:rsidR="00414E1B" w:rsidRDefault="00414E1B" w:rsidP="00414E1B">
            <w:pPr>
              <w:pStyle w:val="TableParagraph"/>
              <w:spacing w:before="85"/>
              <w:ind w:right="248"/>
              <w:jc w:val="right"/>
              <w:rPr>
                <w:b/>
                <w:sz w:val="14"/>
              </w:rPr>
            </w:pPr>
            <w:r>
              <w:rPr>
                <w:b/>
                <w:w w:val="95"/>
                <w:sz w:val="14"/>
              </w:rPr>
              <w:t>3.2</w:t>
            </w:r>
          </w:p>
        </w:tc>
        <w:tc>
          <w:tcPr>
            <w:tcW w:w="1956" w:type="dxa"/>
            <w:shd w:val="clear" w:color="auto" w:fill="FFCC99"/>
          </w:tcPr>
          <w:p w14:paraId="58DF8658" w14:textId="77777777" w:rsidR="00414E1B" w:rsidRDefault="00414E1B" w:rsidP="00414E1B">
            <w:pPr>
              <w:pStyle w:val="TableParagraph"/>
              <w:spacing w:before="85"/>
              <w:ind w:left="112"/>
              <w:rPr>
                <w:b/>
                <w:sz w:val="14"/>
              </w:rPr>
            </w:pPr>
            <w:r>
              <w:rPr>
                <w:b/>
                <w:sz w:val="14"/>
              </w:rPr>
              <w:t>Reporting</w:t>
            </w:r>
          </w:p>
        </w:tc>
        <w:tc>
          <w:tcPr>
            <w:tcW w:w="8677" w:type="dxa"/>
            <w:shd w:val="clear" w:color="auto" w:fill="FFCC99"/>
          </w:tcPr>
          <w:p w14:paraId="1231CC1C" w14:textId="77777777" w:rsidR="00414E1B" w:rsidRDefault="00414E1B" w:rsidP="00414E1B">
            <w:pPr>
              <w:pStyle w:val="TableParagraph"/>
              <w:spacing w:before="1" w:line="171" w:lineRule="exact"/>
              <w:ind w:left="113"/>
              <w:rPr>
                <w:b/>
                <w:sz w:val="14"/>
              </w:rPr>
            </w:pPr>
            <w:r>
              <w:rPr>
                <w:b/>
                <w:sz w:val="14"/>
              </w:rPr>
              <w:t>% of monthly reports (stats in tabular and graphical format on notices issued, P+D income and permits issued (number and income) issued by the</w:t>
            </w:r>
          </w:p>
          <w:p w14:paraId="1B70155B" w14:textId="77777777" w:rsidR="00414E1B" w:rsidRDefault="00414E1B" w:rsidP="00414E1B">
            <w:pPr>
              <w:pStyle w:val="TableParagraph"/>
              <w:spacing w:line="151" w:lineRule="exact"/>
              <w:ind w:left="113"/>
              <w:rPr>
                <w:b/>
                <w:sz w:val="14"/>
              </w:rPr>
            </w:pPr>
            <w:r>
              <w:rPr>
                <w:b/>
                <w:sz w:val="14"/>
              </w:rPr>
              <w:t>tenth of each month</w:t>
            </w:r>
          </w:p>
        </w:tc>
        <w:tc>
          <w:tcPr>
            <w:tcW w:w="709" w:type="dxa"/>
            <w:shd w:val="clear" w:color="auto" w:fill="00FF00"/>
          </w:tcPr>
          <w:p w14:paraId="35F00CF7" w14:textId="77777777" w:rsidR="00414E1B" w:rsidRDefault="00414E1B" w:rsidP="00414E1B">
            <w:pPr>
              <w:pStyle w:val="TableParagraph"/>
              <w:spacing w:before="85"/>
              <w:ind w:left="101" w:right="84"/>
              <w:jc w:val="center"/>
              <w:rPr>
                <w:b/>
                <w:sz w:val="14"/>
              </w:rPr>
            </w:pPr>
            <w:r>
              <w:rPr>
                <w:b/>
                <w:sz w:val="14"/>
              </w:rPr>
              <w:t>100%</w:t>
            </w:r>
          </w:p>
        </w:tc>
        <w:tc>
          <w:tcPr>
            <w:tcW w:w="711" w:type="dxa"/>
            <w:shd w:val="clear" w:color="auto" w:fill="00FF00"/>
          </w:tcPr>
          <w:p w14:paraId="552E2F74" w14:textId="77777777" w:rsidR="00414E1B" w:rsidRDefault="00414E1B" w:rsidP="00414E1B">
            <w:pPr>
              <w:pStyle w:val="TableParagraph"/>
              <w:spacing w:before="85"/>
              <w:ind w:left="102" w:right="88"/>
              <w:jc w:val="center"/>
              <w:rPr>
                <w:b/>
                <w:sz w:val="14"/>
              </w:rPr>
            </w:pPr>
            <w:r>
              <w:rPr>
                <w:b/>
                <w:sz w:val="14"/>
              </w:rPr>
              <w:t>100%</w:t>
            </w:r>
          </w:p>
        </w:tc>
        <w:tc>
          <w:tcPr>
            <w:tcW w:w="709" w:type="dxa"/>
            <w:shd w:val="clear" w:color="auto" w:fill="00FF00"/>
          </w:tcPr>
          <w:p w14:paraId="67DF592B" w14:textId="77777777" w:rsidR="00414E1B" w:rsidRDefault="00414E1B" w:rsidP="00414E1B">
            <w:pPr>
              <w:pStyle w:val="TableParagraph"/>
              <w:spacing w:before="85"/>
              <w:ind w:left="101" w:right="86"/>
              <w:jc w:val="center"/>
              <w:rPr>
                <w:b/>
                <w:sz w:val="14"/>
              </w:rPr>
            </w:pPr>
            <w:r>
              <w:rPr>
                <w:b/>
                <w:sz w:val="14"/>
              </w:rPr>
              <w:t>100%</w:t>
            </w:r>
          </w:p>
        </w:tc>
        <w:tc>
          <w:tcPr>
            <w:tcW w:w="709" w:type="dxa"/>
            <w:shd w:val="clear" w:color="auto" w:fill="00FF00"/>
          </w:tcPr>
          <w:p w14:paraId="7E6CB343" w14:textId="77777777" w:rsidR="00414E1B" w:rsidRDefault="00414E1B" w:rsidP="00414E1B">
            <w:pPr>
              <w:pStyle w:val="TableParagraph"/>
              <w:spacing w:before="85"/>
              <w:ind w:left="99" w:right="86"/>
              <w:jc w:val="center"/>
              <w:rPr>
                <w:b/>
                <w:sz w:val="14"/>
              </w:rPr>
            </w:pPr>
            <w:r>
              <w:rPr>
                <w:b/>
                <w:sz w:val="14"/>
              </w:rPr>
              <w:t>100%</w:t>
            </w:r>
          </w:p>
        </w:tc>
        <w:tc>
          <w:tcPr>
            <w:tcW w:w="709" w:type="dxa"/>
            <w:shd w:val="clear" w:color="auto" w:fill="00FF00"/>
          </w:tcPr>
          <w:p w14:paraId="0F4D5A95" w14:textId="4B0B169C" w:rsidR="00414E1B" w:rsidRDefault="00414E1B" w:rsidP="00414E1B">
            <w:pPr>
              <w:pStyle w:val="TableParagraph"/>
              <w:spacing w:before="85"/>
              <w:ind w:left="99" w:right="86"/>
              <w:jc w:val="center"/>
              <w:rPr>
                <w:b/>
                <w:sz w:val="14"/>
              </w:rPr>
            </w:pPr>
            <w:r>
              <w:rPr>
                <w:b/>
                <w:sz w:val="14"/>
              </w:rPr>
              <w:t>100%</w:t>
            </w:r>
          </w:p>
        </w:tc>
      </w:tr>
      <w:tr w:rsidR="00414E1B" w14:paraId="7B464792" w14:textId="796CE14D" w:rsidTr="00414E1B">
        <w:trPr>
          <w:trHeight w:val="342"/>
        </w:trPr>
        <w:tc>
          <w:tcPr>
            <w:tcW w:w="708" w:type="dxa"/>
            <w:shd w:val="clear" w:color="auto" w:fill="FFCC99"/>
          </w:tcPr>
          <w:p w14:paraId="70A97A27" w14:textId="77777777" w:rsidR="00414E1B" w:rsidRDefault="00414E1B" w:rsidP="00414E1B">
            <w:pPr>
              <w:pStyle w:val="TableParagraph"/>
              <w:spacing w:before="85"/>
              <w:ind w:right="248"/>
              <w:jc w:val="right"/>
              <w:rPr>
                <w:b/>
                <w:sz w:val="14"/>
              </w:rPr>
            </w:pPr>
            <w:r>
              <w:rPr>
                <w:b/>
                <w:w w:val="95"/>
                <w:sz w:val="14"/>
              </w:rPr>
              <w:t>3.3</w:t>
            </w:r>
          </w:p>
        </w:tc>
        <w:tc>
          <w:tcPr>
            <w:tcW w:w="1956" w:type="dxa"/>
            <w:shd w:val="clear" w:color="auto" w:fill="FFCC99"/>
          </w:tcPr>
          <w:p w14:paraId="30C010AC" w14:textId="77777777" w:rsidR="00414E1B" w:rsidRDefault="00414E1B" w:rsidP="00414E1B">
            <w:pPr>
              <w:pStyle w:val="TableParagraph"/>
              <w:spacing w:before="85"/>
              <w:ind w:left="112"/>
              <w:rPr>
                <w:b/>
                <w:sz w:val="14"/>
              </w:rPr>
            </w:pPr>
            <w:r>
              <w:rPr>
                <w:b/>
                <w:sz w:val="14"/>
              </w:rPr>
              <w:t>Reporting</w:t>
            </w:r>
          </w:p>
        </w:tc>
        <w:tc>
          <w:tcPr>
            <w:tcW w:w="8677" w:type="dxa"/>
            <w:shd w:val="clear" w:color="auto" w:fill="FFCC99"/>
          </w:tcPr>
          <w:p w14:paraId="534C5C8B" w14:textId="77777777" w:rsidR="00414E1B" w:rsidRDefault="00414E1B" w:rsidP="00414E1B">
            <w:pPr>
              <w:pStyle w:val="TableParagraph"/>
              <w:spacing w:line="169" w:lineRule="exact"/>
              <w:ind w:left="113"/>
              <w:rPr>
                <w:b/>
                <w:sz w:val="14"/>
              </w:rPr>
            </w:pPr>
            <w:r>
              <w:rPr>
                <w:b/>
                <w:sz w:val="14"/>
              </w:rPr>
              <w:t>Provide monthly financial records on income vs budget for pay and display fees, ECN/PCN and permits and all other miscellaneous uses</w:t>
            </w:r>
          </w:p>
          <w:p w14:paraId="338713F8" w14:textId="77777777" w:rsidR="00414E1B" w:rsidRDefault="00414E1B" w:rsidP="00414E1B">
            <w:pPr>
              <w:pStyle w:val="TableParagraph"/>
              <w:spacing w:line="154" w:lineRule="exact"/>
              <w:ind w:left="113"/>
              <w:rPr>
                <w:b/>
                <w:sz w:val="14"/>
              </w:rPr>
            </w:pPr>
            <w:r>
              <w:rPr>
                <w:b/>
                <w:sz w:val="14"/>
              </w:rPr>
              <w:t>separately for each council in table and graphical format.</w:t>
            </w:r>
          </w:p>
        </w:tc>
        <w:tc>
          <w:tcPr>
            <w:tcW w:w="709" w:type="dxa"/>
            <w:shd w:val="clear" w:color="auto" w:fill="00FF00"/>
          </w:tcPr>
          <w:p w14:paraId="6015D1E8" w14:textId="77777777" w:rsidR="00414E1B" w:rsidRDefault="00414E1B" w:rsidP="00414E1B">
            <w:pPr>
              <w:pStyle w:val="TableParagraph"/>
              <w:spacing w:before="85"/>
              <w:ind w:left="101" w:right="84"/>
              <w:jc w:val="center"/>
              <w:rPr>
                <w:b/>
                <w:sz w:val="14"/>
              </w:rPr>
            </w:pPr>
            <w:r>
              <w:rPr>
                <w:b/>
                <w:sz w:val="14"/>
              </w:rPr>
              <w:t>100%</w:t>
            </w:r>
          </w:p>
        </w:tc>
        <w:tc>
          <w:tcPr>
            <w:tcW w:w="711" w:type="dxa"/>
            <w:shd w:val="clear" w:color="auto" w:fill="00FF00"/>
          </w:tcPr>
          <w:p w14:paraId="40228FB1" w14:textId="77777777" w:rsidR="00414E1B" w:rsidRDefault="00414E1B" w:rsidP="00414E1B">
            <w:pPr>
              <w:pStyle w:val="TableParagraph"/>
              <w:spacing w:before="85"/>
              <w:ind w:left="102" w:right="88"/>
              <w:jc w:val="center"/>
              <w:rPr>
                <w:b/>
                <w:sz w:val="14"/>
              </w:rPr>
            </w:pPr>
            <w:r>
              <w:rPr>
                <w:b/>
                <w:sz w:val="14"/>
              </w:rPr>
              <w:t>100%</w:t>
            </w:r>
          </w:p>
        </w:tc>
        <w:tc>
          <w:tcPr>
            <w:tcW w:w="709" w:type="dxa"/>
            <w:shd w:val="clear" w:color="auto" w:fill="00FF00"/>
          </w:tcPr>
          <w:p w14:paraId="08EF4E0C" w14:textId="77777777" w:rsidR="00414E1B" w:rsidRDefault="00414E1B" w:rsidP="00414E1B">
            <w:pPr>
              <w:pStyle w:val="TableParagraph"/>
              <w:spacing w:before="85"/>
              <w:ind w:left="101" w:right="86"/>
              <w:jc w:val="center"/>
              <w:rPr>
                <w:b/>
                <w:sz w:val="14"/>
              </w:rPr>
            </w:pPr>
            <w:r>
              <w:rPr>
                <w:b/>
                <w:sz w:val="14"/>
              </w:rPr>
              <w:t>100%</w:t>
            </w:r>
          </w:p>
        </w:tc>
        <w:tc>
          <w:tcPr>
            <w:tcW w:w="709" w:type="dxa"/>
            <w:shd w:val="clear" w:color="auto" w:fill="00FF00"/>
          </w:tcPr>
          <w:p w14:paraId="5F91E68B" w14:textId="77777777" w:rsidR="00414E1B" w:rsidRDefault="00414E1B" w:rsidP="00414E1B">
            <w:pPr>
              <w:pStyle w:val="TableParagraph"/>
              <w:spacing w:before="85"/>
              <w:ind w:left="99" w:right="86"/>
              <w:jc w:val="center"/>
              <w:rPr>
                <w:b/>
                <w:sz w:val="14"/>
              </w:rPr>
            </w:pPr>
            <w:r>
              <w:rPr>
                <w:b/>
                <w:sz w:val="14"/>
              </w:rPr>
              <w:t>100%</w:t>
            </w:r>
          </w:p>
        </w:tc>
        <w:tc>
          <w:tcPr>
            <w:tcW w:w="709" w:type="dxa"/>
            <w:shd w:val="clear" w:color="auto" w:fill="00FF00"/>
          </w:tcPr>
          <w:p w14:paraId="610C3C62" w14:textId="036F2DBA" w:rsidR="00414E1B" w:rsidRDefault="00414E1B" w:rsidP="00414E1B">
            <w:pPr>
              <w:pStyle w:val="TableParagraph"/>
              <w:spacing w:before="85"/>
              <w:ind w:left="99" w:right="86"/>
              <w:jc w:val="center"/>
              <w:rPr>
                <w:b/>
                <w:sz w:val="14"/>
              </w:rPr>
            </w:pPr>
            <w:r>
              <w:rPr>
                <w:b/>
                <w:sz w:val="14"/>
              </w:rPr>
              <w:t>100%</w:t>
            </w:r>
          </w:p>
        </w:tc>
      </w:tr>
      <w:tr w:rsidR="00414E1B" w14:paraId="1438A9FC" w14:textId="27AC6254" w:rsidTr="00414E1B">
        <w:trPr>
          <w:trHeight w:val="347"/>
        </w:trPr>
        <w:tc>
          <w:tcPr>
            <w:tcW w:w="708" w:type="dxa"/>
            <w:shd w:val="clear" w:color="auto" w:fill="FFCC99"/>
          </w:tcPr>
          <w:p w14:paraId="5234AD84" w14:textId="77777777" w:rsidR="00414E1B" w:rsidRDefault="00414E1B" w:rsidP="00414E1B">
            <w:pPr>
              <w:pStyle w:val="TableParagraph"/>
              <w:spacing w:before="87"/>
              <w:ind w:right="248"/>
              <w:jc w:val="right"/>
              <w:rPr>
                <w:b/>
                <w:sz w:val="14"/>
              </w:rPr>
            </w:pPr>
            <w:r>
              <w:rPr>
                <w:b/>
                <w:w w:val="95"/>
                <w:sz w:val="14"/>
              </w:rPr>
              <w:t>3.4</w:t>
            </w:r>
          </w:p>
        </w:tc>
        <w:tc>
          <w:tcPr>
            <w:tcW w:w="1956" w:type="dxa"/>
            <w:shd w:val="clear" w:color="auto" w:fill="FFCC99"/>
          </w:tcPr>
          <w:p w14:paraId="49F175FF" w14:textId="77777777" w:rsidR="00414E1B" w:rsidRDefault="00414E1B" w:rsidP="00414E1B">
            <w:pPr>
              <w:pStyle w:val="TableParagraph"/>
              <w:spacing w:before="87"/>
              <w:ind w:left="112"/>
              <w:rPr>
                <w:b/>
                <w:sz w:val="14"/>
              </w:rPr>
            </w:pPr>
            <w:r>
              <w:rPr>
                <w:b/>
                <w:sz w:val="14"/>
              </w:rPr>
              <w:t>Reporting</w:t>
            </w:r>
          </w:p>
        </w:tc>
        <w:tc>
          <w:tcPr>
            <w:tcW w:w="8677" w:type="dxa"/>
            <w:shd w:val="clear" w:color="auto" w:fill="FFCC99"/>
          </w:tcPr>
          <w:p w14:paraId="4F4897B2" w14:textId="77777777" w:rsidR="00414E1B" w:rsidRDefault="00414E1B" w:rsidP="00414E1B">
            <w:pPr>
              <w:pStyle w:val="TableParagraph"/>
              <w:spacing w:before="1" w:line="171" w:lineRule="exact"/>
              <w:ind w:left="113"/>
              <w:rPr>
                <w:b/>
                <w:sz w:val="14"/>
              </w:rPr>
            </w:pPr>
            <w:r>
              <w:rPr>
                <w:b/>
                <w:sz w:val="14"/>
              </w:rPr>
              <w:t>Requests from the council's (Internal) auditors, acknowledge requests within 24 working hours and provide all relevant information requested</w:t>
            </w:r>
          </w:p>
          <w:p w14:paraId="2EF05C42" w14:textId="4278C478" w:rsidR="00414E1B" w:rsidRDefault="00414E1B" w:rsidP="00414E1B">
            <w:pPr>
              <w:pStyle w:val="TableParagraph"/>
              <w:spacing w:line="156" w:lineRule="exact"/>
              <w:ind w:left="113"/>
              <w:rPr>
                <w:b/>
                <w:sz w:val="14"/>
              </w:rPr>
            </w:pPr>
            <w:r>
              <w:rPr>
                <w:b/>
                <w:sz w:val="14"/>
              </w:rPr>
              <w:t>with</w:t>
            </w:r>
            <w:r w:rsidR="007756C3">
              <w:rPr>
                <w:b/>
                <w:sz w:val="14"/>
              </w:rPr>
              <w:t>in</w:t>
            </w:r>
            <w:r>
              <w:rPr>
                <w:b/>
                <w:sz w:val="14"/>
              </w:rPr>
              <w:t xml:space="preserve"> five working days</w:t>
            </w:r>
          </w:p>
        </w:tc>
        <w:tc>
          <w:tcPr>
            <w:tcW w:w="709" w:type="dxa"/>
            <w:shd w:val="clear" w:color="auto" w:fill="00FF00"/>
          </w:tcPr>
          <w:p w14:paraId="56102C96" w14:textId="77777777" w:rsidR="00414E1B" w:rsidRDefault="00414E1B" w:rsidP="00414E1B">
            <w:pPr>
              <w:pStyle w:val="TableParagraph"/>
              <w:spacing w:before="87"/>
              <w:ind w:left="101" w:right="84"/>
              <w:jc w:val="center"/>
              <w:rPr>
                <w:b/>
                <w:sz w:val="14"/>
              </w:rPr>
            </w:pPr>
            <w:r>
              <w:rPr>
                <w:b/>
                <w:sz w:val="14"/>
              </w:rPr>
              <w:t>100%</w:t>
            </w:r>
          </w:p>
        </w:tc>
        <w:tc>
          <w:tcPr>
            <w:tcW w:w="711" w:type="dxa"/>
            <w:shd w:val="clear" w:color="auto" w:fill="00FF00"/>
          </w:tcPr>
          <w:p w14:paraId="458B63D0" w14:textId="77777777" w:rsidR="00414E1B" w:rsidRDefault="00414E1B" w:rsidP="00414E1B">
            <w:pPr>
              <w:pStyle w:val="TableParagraph"/>
              <w:spacing w:before="87"/>
              <w:ind w:left="102" w:right="88"/>
              <w:jc w:val="center"/>
              <w:rPr>
                <w:b/>
                <w:sz w:val="14"/>
              </w:rPr>
            </w:pPr>
            <w:r>
              <w:rPr>
                <w:b/>
                <w:sz w:val="14"/>
              </w:rPr>
              <w:t>100%</w:t>
            </w:r>
          </w:p>
        </w:tc>
        <w:tc>
          <w:tcPr>
            <w:tcW w:w="709" w:type="dxa"/>
            <w:shd w:val="clear" w:color="auto" w:fill="00FF00"/>
          </w:tcPr>
          <w:p w14:paraId="0F80FCEE" w14:textId="77777777" w:rsidR="00414E1B" w:rsidRDefault="00414E1B" w:rsidP="00414E1B">
            <w:pPr>
              <w:pStyle w:val="TableParagraph"/>
              <w:spacing w:before="87"/>
              <w:ind w:left="101" w:right="86"/>
              <w:jc w:val="center"/>
              <w:rPr>
                <w:b/>
                <w:sz w:val="14"/>
              </w:rPr>
            </w:pPr>
            <w:r>
              <w:rPr>
                <w:b/>
                <w:sz w:val="14"/>
              </w:rPr>
              <w:t>100%</w:t>
            </w:r>
          </w:p>
        </w:tc>
        <w:tc>
          <w:tcPr>
            <w:tcW w:w="709" w:type="dxa"/>
            <w:shd w:val="clear" w:color="auto" w:fill="00FF00"/>
          </w:tcPr>
          <w:p w14:paraId="6273EC2F" w14:textId="77777777" w:rsidR="00414E1B" w:rsidRDefault="00414E1B" w:rsidP="00414E1B">
            <w:pPr>
              <w:pStyle w:val="TableParagraph"/>
              <w:spacing w:before="87"/>
              <w:ind w:left="99" w:right="86"/>
              <w:jc w:val="center"/>
              <w:rPr>
                <w:b/>
                <w:sz w:val="14"/>
              </w:rPr>
            </w:pPr>
            <w:r>
              <w:rPr>
                <w:b/>
                <w:sz w:val="14"/>
              </w:rPr>
              <w:t>100%</w:t>
            </w:r>
          </w:p>
        </w:tc>
        <w:tc>
          <w:tcPr>
            <w:tcW w:w="709" w:type="dxa"/>
            <w:shd w:val="clear" w:color="auto" w:fill="00FF00"/>
          </w:tcPr>
          <w:p w14:paraId="1B44E9C4" w14:textId="5B39DDE2" w:rsidR="00414E1B" w:rsidRDefault="00414E1B" w:rsidP="00414E1B">
            <w:pPr>
              <w:pStyle w:val="TableParagraph"/>
              <w:spacing w:before="87"/>
              <w:ind w:left="99" w:right="86"/>
              <w:jc w:val="center"/>
              <w:rPr>
                <w:b/>
                <w:sz w:val="14"/>
              </w:rPr>
            </w:pPr>
            <w:r>
              <w:rPr>
                <w:b/>
                <w:sz w:val="14"/>
              </w:rPr>
              <w:t>100%</w:t>
            </w:r>
          </w:p>
        </w:tc>
      </w:tr>
      <w:tr w:rsidR="00414E1B" w14:paraId="38B00520" w14:textId="338BB5BD" w:rsidTr="00414E1B">
        <w:trPr>
          <w:trHeight w:val="196"/>
        </w:trPr>
        <w:tc>
          <w:tcPr>
            <w:tcW w:w="708" w:type="dxa"/>
            <w:shd w:val="clear" w:color="auto" w:fill="FFCC99"/>
          </w:tcPr>
          <w:p w14:paraId="5CDDD308" w14:textId="77777777" w:rsidR="00414E1B" w:rsidRDefault="00414E1B" w:rsidP="00414E1B">
            <w:pPr>
              <w:pStyle w:val="TableParagraph"/>
              <w:spacing w:before="10" w:line="166" w:lineRule="exact"/>
              <w:ind w:right="248"/>
              <w:jc w:val="right"/>
              <w:rPr>
                <w:b/>
                <w:sz w:val="14"/>
              </w:rPr>
            </w:pPr>
            <w:r>
              <w:rPr>
                <w:b/>
                <w:w w:val="95"/>
                <w:sz w:val="14"/>
              </w:rPr>
              <w:t>3.5</w:t>
            </w:r>
          </w:p>
        </w:tc>
        <w:tc>
          <w:tcPr>
            <w:tcW w:w="1956" w:type="dxa"/>
            <w:shd w:val="clear" w:color="auto" w:fill="FFCC99"/>
          </w:tcPr>
          <w:p w14:paraId="44F5B35F" w14:textId="77777777" w:rsidR="00414E1B" w:rsidRDefault="00414E1B" w:rsidP="00414E1B">
            <w:pPr>
              <w:pStyle w:val="TableParagraph"/>
              <w:spacing w:before="10" w:line="166" w:lineRule="exact"/>
              <w:ind w:left="112"/>
              <w:rPr>
                <w:b/>
                <w:sz w:val="14"/>
              </w:rPr>
            </w:pPr>
            <w:r>
              <w:rPr>
                <w:b/>
                <w:sz w:val="14"/>
              </w:rPr>
              <w:t>Reporting</w:t>
            </w:r>
          </w:p>
        </w:tc>
        <w:tc>
          <w:tcPr>
            <w:tcW w:w="8677" w:type="dxa"/>
            <w:shd w:val="clear" w:color="auto" w:fill="FFCC99"/>
          </w:tcPr>
          <w:p w14:paraId="20EF18B5" w14:textId="77777777" w:rsidR="00414E1B" w:rsidRDefault="00414E1B" w:rsidP="00414E1B">
            <w:pPr>
              <w:pStyle w:val="TableParagraph"/>
              <w:spacing w:before="10" w:line="166" w:lineRule="exact"/>
              <w:ind w:left="113"/>
              <w:rPr>
                <w:b/>
                <w:sz w:val="14"/>
              </w:rPr>
            </w:pPr>
            <w:r>
              <w:rPr>
                <w:b/>
                <w:sz w:val="14"/>
              </w:rPr>
              <w:t>Production of Annual Report (summarising all aspects of the car park operation and service) – Annually (by 30 April each year)</w:t>
            </w:r>
          </w:p>
        </w:tc>
        <w:tc>
          <w:tcPr>
            <w:tcW w:w="709" w:type="dxa"/>
            <w:shd w:val="clear" w:color="auto" w:fill="00FF00"/>
          </w:tcPr>
          <w:p w14:paraId="0F939F63" w14:textId="77777777" w:rsidR="00414E1B" w:rsidRDefault="00414E1B" w:rsidP="00414E1B">
            <w:pPr>
              <w:pStyle w:val="TableParagraph"/>
              <w:spacing w:before="10" w:line="166" w:lineRule="exact"/>
              <w:ind w:left="101" w:right="84"/>
              <w:jc w:val="center"/>
              <w:rPr>
                <w:b/>
                <w:sz w:val="14"/>
              </w:rPr>
            </w:pPr>
            <w:r>
              <w:rPr>
                <w:b/>
                <w:sz w:val="14"/>
              </w:rPr>
              <w:t>100%</w:t>
            </w:r>
          </w:p>
        </w:tc>
        <w:tc>
          <w:tcPr>
            <w:tcW w:w="711" w:type="dxa"/>
            <w:shd w:val="clear" w:color="auto" w:fill="00FF00"/>
          </w:tcPr>
          <w:p w14:paraId="2D566551" w14:textId="77777777" w:rsidR="00414E1B" w:rsidRDefault="00414E1B" w:rsidP="00414E1B">
            <w:pPr>
              <w:pStyle w:val="TableParagraph"/>
              <w:spacing w:before="10" w:line="166" w:lineRule="exact"/>
              <w:ind w:left="102" w:right="88"/>
              <w:jc w:val="center"/>
              <w:rPr>
                <w:b/>
                <w:sz w:val="14"/>
              </w:rPr>
            </w:pPr>
            <w:r>
              <w:rPr>
                <w:b/>
                <w:sz w:val="14"/>
              </w:rPr>
              <w:t>100%</w:t>
            </w:r>
          </w:p>
        </w:tc>
        <w:tc>
          <w:tcPr>
            <w:tcW w:w="709" w:type="dxa"/>
            <w:shd w:val="clear" w:color="auto" w:fill="00FF00"/>
          </w:tcPr>
          <w:p w14:paraId="6679B1C9" w14:textId="77777777" w:rsidR="00414E1B" w:rsidRDefault="00414E1B" w:rsidP="00414E1B">
            <w:pPr>
              <w:pStyle w:val="TableParagraph"/>
              <w:spacing w:before="10" w:line="166" w:lineRule="exact"/>
              <w:ind w:left="101" w:right="86"/>
              <w:jc w:val="center"/>
              <w:rPr>
                <w:b/>
                <w:sz w:val="14"/>
              </w:rPr>
            </w:pPr>
            <w:r>
              <w:rPr>
                <w:b/>
                <w:sz w:val="14"/>
              </w:rPr>
              <w:t>100%</w:t>
            </w:r>
          </w:p>
        </w:tc>
        <w:tc>
          <w:tcPr>
            <w:tcW w:w="709" w:type="dxa"/>
            <w:shd w:val="clear" w:color="auto" w:fill="00FF00"/>
          </w:tcPr>
          <w:p w14:paraId="65A6524B" w14:textId="77777777" w:rsidR="00414E1B" w:rsidRDefault="00414E1B" w:rsidP="00414E1B">
            <w:pPr>
              <w:pStyle w:val="TableParagraph"/>
              <w:spacing w:before="10" w:line="166" w:lineRule="exact"/>
              <w:ind w:left="99" w:right="86"/>
              <w:jc w:val="center"/>
              <w:rPr>
                <w:b/>
                <w:sz w:val="14"/>
              </w:rPr>
            </w:pPr>
            <w:r>
              <w:rPr>
                <w:b/>
                <w:sz w:val="14"/>
              </w:rPr>
              <w:t>100%</w:t>
            </w:r>
          </w:p>
        </w:tc>
        <w:tc>
          <w:tcPr>
            <w:tcW w:w="709" w:type="dxa"/>
            <w:shd w:val="clear" w:color="auto" w:fill="00FF00"/>
          </w:tcPr>
          <w:p w14:paraId="11C7F4FF" w14:textId="56021279" w:rsidR="00414E1B" w:rsidRDefault="00414E1B" w:rsidP="00414E1B">
            <w:pPr>
              <w:pStyle w:val="TableParagraph"/>
              <w:spacing w:before="10" w:line="166" w:lineRule="exact"/>
              <w:ind w:left="99" w:right="86"/>
              <w:jc w:val="center"/>
              <w:rPr>
                <w:b/>
                <w:sz w:val="14"/>
              </w:rPr>
            </w:pPr>
            <w:r>
              <w:rPr>
                <w:b/>
                <w:sz w:val="14"/>
              </w:rPr>
              <w:t>100%</w:t>
            </w:r>
          </w:p>
        </w:tc>
      </w:tr>
      <w:tr w:rsidR="00414E1B" w14:paraId="2BC3A804" w14:textId="6402589C" w:rsidTr="00414E1B">
        <w:trPr>
          <w:trHeight w:val="283"/>
        </w:trPr>
        <w:tc>
          <w:tcPr>
            <w:tcW w:w="708" w:type="dxa"/>
            <w:shd w:val="clear" w:color="auto" w:fill="00FFFF"/>
          </w:tcPr>
          <w:p w14:paraId="53C17C75" w14:textId="77777777" w:rsidR="00414E1B" w:rsidRDefault="00414E1B" w:rsidP="00414E1B">
            <w:pPr>
              <w:pStyle w:val="TableParagraph"/>
              <w:spacing w:before="54"/>
              <w:ind w:right="193"/>
              <w:jc w:val="right"/>
              <w:rPr>
                <w:b/>
                <w:sz w:val="14"/>
              </w:rPr>
            </w:pPr>
            <w:r>
              <w:rPr>
                <w:b/>
                <w:sz w:val="14"/>
              </w:rPr>
              <w:t>KPI 4</w:t>
            </w:r>
          </w:p>
        </w:tc>
        <w:tc>
          <w:tcPr>
            <w:tcW w:w="1956" w:type="dxa"/>
            <w:shd w:val="clear" w:color="auto" w:fill="00FFFF"/>
          </w:tcPr>
          <w:p w14:paraId="40D07A8E" w14:textId="77777777" w:rsidR="00414E1B" w:rsidRDefault="00414E1B" w:rsidP="00414E1B">
            <w:pPr>
              <w:pStyle w:val="TableParagraph"/>
              <w:spacing w:before="54"/>
              <w:ind w:left="112"/>
              <w:rPr>
                <w:b/>
                <w:sz w:val="14"/>
              </w:rPr>
            </w:pPr>
            <w:r>
              <w:rPr>
                <w:b/>
                <w:sz w:val="14"/>
              </w:rPr>
              <w:t>Financial management</w:t>
            </w:r>
          </w:p>
        </w:tc>
        <w:tc>
          <w:tcPr>
            <w:tcW w:w="8677" w:type="dxa"/>
            <w:shd w:val="clear" w:color="auto" w:fill="00FFFF"/>
          </w:tcPr>
          <w:p w14:paraId="18FA8290" w14:textId="77777777" w:rsidR="00414E1B" w:rsidRDefault="00414E1B" w:rsidP="00414E1B">
            <w:pPr>
              <w:pStyle w:val="TableParagraph"/>
              <w:rPr>
                <w:rFonts w:ascii="Times New Roman"/>
                <w:sz w:val="14"/>
              </w:rPr>
            </w:pPr>
          </w:p>
        </w:tc>
        <w:tc>
          <w:tcPr>
            <w:tcW w:w="709" w:type="dxa"/>
            <w:shd w:val="clear" w:color="auto" w:fill="00FF00"/>
          </w:tcPr>
          <w:p w14:paraId="5D6F9425" w14:textId="77777777" w:rsidR="00414E1B" w:rsidRDefault="00414E1B" w:rsidP="00414E1B">
            <w:pPr>
              <w:pStyle w:val="TableParagraph"/>
              <w:spacing w:before="54"/>
              <w:ind w:left="101" w:right="84"/>
              <w:jc w:val="center"/>
              <w:rPr>
                <w:b/>
                <w:sz w:val="14"/>
              </w:rPr>
            </w:pPr>
            <w:r>
              <w:rPr>
                <w:b/>
                <w:sz w:val="14"/>
              </w:rPr>
              <w:t>100%</w:t>
            </w:r>
          </w:p>
        </w:tc>
        <w:tc>
          <w:tcPr>
            <w:tcW w:w="711" w:type="dxa"/>
            <w:shd w:val="clear" w:color="auto" w:fill="00FF00"/>
          </w:tcPr>
          <w:p w14:paraId="1C93345F" w14:textId="77777777" w:rsidR="00414E1B" w:rsidRDefault="00414E1B" w:rsidP="00414E1B">
            <w:pPr>
              <w:pStyle w:val="TableParagraph"/>
              <w:spacing w:before="54"/>
              <w:ind w:left="102" w:right="88"/>
              <w:jc w:val="center"/>
              <w:rPr>
                <w:b/>
                <w:sz w:val="14"/>
              </w:rPr>
            </w:pPr>
            <w:r>
              <w:rPr>
                <w:b/>
                <w:sz w:val="14"/>
              </w:rPr>
              <w:t>100%</w:t>
            </w:r>
          </w:p>
        </w:tc>
        <w:tc>
          <w:tcPr>
            <w:tcW w:w="709" w:type="dxa"/>
            <w:shd w:val="clear" w:color="auto" w:fill="00FF00"/>
          </w:tcPr>
          <w:p w14:paraId="564CEDB0" w14:textId="77777777" w:rsidR="00414E1B" w:rsidRDefault="00414E1B" w:rsidP="00414E1B">
            <w:pPr>
              <w:pStyle w:val="TableParagraph"/>
              <w:spacing w:before="54"/>
              <w:ind w:left="98" w:right="86"/>
              <w:jc w:val="center"/>
              <w:rPr>
                <w:b/>
                <w:sz w:val="14"/>
              </w:rPr>
            </w:pPr>
            <w:r>
              <w:rPr>
                <w:b/>
                <w:sz w:val="14"/>
              </w:rPr>
              <w:t>97%</w:t>
            </w:r>
          </w:p>
        </w:tc>
        <w:tc>
          <w:tcPr>
            <w:tcW w:w="709" w:type="dxa"/>
            <w:shd w:val="clear" w:color="auto" w:fill="00FF00"/>
          </w:tcPr>
          <w:p w14:paraId="60475639" w14:textId="77777777" w:rsidR="00414E1B" w:rsidRDefault="00414E1B" w:rsidP="00414E1B">
            <w:pPr>
              <w:pStyle w:val="TableParagraph"/>
              <w:spacing w:before="54"/>
              <w:ind w:left="99" w:right="86"/>
              <w:jc w:val="center"/>
              <w:rPr>
                <w:b/>
                <w:sz w:val="14"/>
              </w:rPr>
            </w:pPr>
            <w:r>
              <w:rPr>
                <w:b/>
                <w:sz w:val="14"/>
              </w:rPr>
              <w:t>100%</w:t>
            </w:r>
          </w:p>
        </w:tc>
        <w:tc>
          <w:tcPr>
            <w:tcW w:w="709" w:type="dxa"/>
            <w:shd w:val="clear" w:color="auto" w:fill="00FF00"/>
          </w:tcPr>
          <w:p w14:paraId="490E3702" w14:textId="288B90F6" w:rsidR="00414E1B" w:rsidRDefault="00414E1B" w:rsidP="00414E1B">
            <w:pPr>
              <w:pStyle w:val="TableParagraph"/>
              <w:spacing w:before="54"/>
              <w:ind w:left="99" w:right="86"/>
              <w:jc w:val="center"/>
              <w:rPr>
                <w:b/>
                <w:sz w:val="14"/>
              </w:rPr>
            </w:pPr>
            <w:r>
              <w:rPr>
                <w:b/>
                <w:sz w:val="14"/>
              </w:rPr>
              <w:t>100%</w:t>
            </w:r>
          </w:p>
        </w:tc>
      </w:tr>
      <w:tr w:rsidR="00414E1B" w14:paraId="745D5B9A" w14:textId="0DDD469E" w:rsidTr="00414E1B">
        <w:trPr>
          <w:trHeight w:val="342"/>
        </w:trPr>
        <w:tc>
          <w:tcPr>
            <w:tcW w:w="708" w:type="dxa"/>
            <w:shd w:val="clear" w:color="auto" w:fill="CCFFFF"/>
          </w:tcPr>
          <w:p w14:paraId="0C117D18" w14:textId="77777777" w:rsidR="00414E1B" w:rsidRDefault="00414E1B" w:rsidP="00414E1B">
            <w:pPr>
              <w:pStyle w:val="TableParagraph"/>
              <w:spacing w:before="85"/>
              <w:ind w:right="248"/>
              <w:jc w:val="right"/>
              <w:rPr>
                <w:b/>
                <w:sz w:val="14"/>
              </w:rPr>
            </w:pPr>
            <w:r>
              <w:rPr>
                <w:b/>
                <w:w w:val="95"/>
                <w:sz w:val="14"/>
              </w:rPr>
              <w:t>4.1</w:t>
            </w:r>
          </w:p>
        </w:tc>
        <w:tc>
          <w:tcPr>
            <w:tcW w:w="1956" w:type="dxa"/>
            <w:shd w:val="clear" w:color="auto" w:fill="CCFFFF"/>
          </w:tcPr>
          <w:p w14:paraId="15F8BAD1" w14:textId="77777777" w:rsidR="00414E1B" w:rsidRDefault="00414E1B" w:rsidP="00414E1B">
            <w:pPr>
              <w:pStyle w:val="TableParagraph"/>
              <w:spacing w:before="85"/>
              <w:ind w:left="112"/>
              <w:rPr>
                <w:b/>
                <w:sz w:val="14"/>
              </w:rPr>
            </w:pPr>
            <w:r>
              <w:rPr>
                <w:b/>
                <w:sz w:val="14"/>
              </w:rPr>
              <w:t>Financial management</w:t>
            </w:r>
          </w:p>
        </w:tc>
        <w:tc>
          <w:tcPr>
            <w:tcW w:w="8677" w:type="dxa"/>
            <w:shd w:val="clear" w:color="auto" w:fill="CCFFFF"/>
          </w:tcPr>
          <w:p w14:paraId="0223A724" w14:textId="77777777" w:rsidR="00414E1B" w:rsidRDefault="00414E1B" w:rsidP="00414E1B">
            <w:pPr>
              <w:pStyle w:val="TableParagraph"/>
              <w:spacing w:line="169" w:lineRule="exact"/>
              <w:ind w:left="113"/>
              <w:rPr>
                <w:b/>
                <w:sz w:val="14"/>
              </w:rPr>
            </w:pPr>
            <w:r>
              <w:rPr>
                <w:b/>
                <w:sz w:val="14"/>
              </w:rPr>
              <w:t>100% of all records of cash collected for the previous month to be reported and reconciled by the 10th of each month. (Agresso vs Saba</w:t>
            </w:r>
          </w:p>
          <w:p w14:paraId="2CCFC0EF" w14:textId="77777777" w:rsidR="00414E1B" w:rsidRDefault="00414E1B" w:rsidP="00414E1B">
            <w:pPr>
              <w:pStyle w:val="TableParagraph"/>
              <w:spacing w:before="2" w:line="152" w:lineRule="exact"/>
              <w:ind w:left="113"/>
              <w:rPr>
                <w:b/>
                <w:sz w:val="14"/>
              </w:rPr>
            </w:pPr>
            <w:r>
              <w:rPr>
                <w:b/>
                <w:sz w:val="14"/>
              </w:rPr>
              <w:t>collection)</w:t>
            </w:r>
          </w:p>
        </w:tc>
        <w:tc>
          <w:tcPr>
            <w:tcW w:w="709" w:type="dxa"/>
            <w:shd w:val="clear" w:color="auto" w:fill="00FF00"/>
          </w:tcPr>
          <w:p w14:paraId="392954CA" w14:textId="77777777" w:rsidR="00414E1B" w:rsidRDefault="00414E1B" w:rsidP="00414E1B">
            <w:pPr>
              <w:pStyle w:val="TableParagraph"/>
              <w:spacing w:before="85"/>
              <w:ind w:left="101" w:right="84"/>
              <w:jc w:val="center"/>
              <w:rPr>
                <w:b/>
                <w:sz w:val="14"/>
              </w:rPr>
            </w:pPr>
            <w:r>
              <w:rPr>
                <w:b/>
                <w:sz w:val="14"/>
              </w:rPr>
              <w:t>100%</w:t>
            </w:r>
          </w:p>
        </w:tc>
        <w:tc>
          <w:tcPr>
            <w:tcW w:w="711" w:type="dxa"/>
            <w:shd w:val="clear" w:color="auto" w:fill="00FF00"/>
          </w:tcPr>
          <w:p w14:paraId="01A68A33" w14:textId="77777777" w:rsidR="00414E1B" w:rsidRDefault="00414E1B" w:rsidP="00414E1B">
            <w:pPr>
              <w:pStyle w:val="TableParagraph"/>
              <w:spacing w:before="85"/>
              <w:ind w:left="102" w:right="88"/>
              <w:jc w:val="center"/>
              <w:rPr>
                <w:b/>
                <w:sz w:val="14"/>
              </w:rPr>
            </w:pPr>
            <w:r>
              <w:rPr>
                <w:b/>
                <w:sz w:val="14"/>
              </w:rPr>
              <w:t>100%</w:t>
            </w:r>
          </w:p>
        </w:tc>
        <w:tc>
          <w:tcPr>
            <w:tcW w:w="709" w:type="dxa"/>
            <w:shd w:val="clear" w:color="auto" w:fill="00FF00"/>
          </w:tcPr>
          <w:p w14:paraId="6D107E92" w14:textId="77777777" w:rsidR="00414E1B" w:rsidRDefault="00414E1B" w:rsidP="00414E1B">
            <w:pPr>
              <w:pStyle w:val="TableParagraph"/>
              <w:spacing w:before="85"/>
              <w:ind w:left="101" w:right="86"/>
              <w:jc w:val="center"/>
              <w:rPr>
                <w:b/>
                <w:sz w:val="14"/>
              </w:rPr>
            </w:pPr>
            <w:r>
              <w:rPr>
                <w:b/>
                <w:sz w:val="14"/>
              </w:rPr>
              <w:t>100%</w:t>
            </w:r>
          </w:p>
        </w:tc>
        <w:tc>
          <w:tcPr>
            <w:tcW w:w="709" w:type="dxa"/>
            <w:shd w:val="clear" w:color="auto" w:fill="00FF00"/>
          </w:tcPr>
          <w:p w14:paraId="2CD4A226" w14:textId="77777777" w:rsidR="00414E1B" w:rsidRDefault="00414E1B" w:rsidP="00414E1B">
            <w:pPr>
              <w:pStyle w:val="TableParagraph"/>
              <w:spacing w:before="85"/>
              <w:ind w:left="96" w:right="86"/>
              <w:jc w:val="center"/>
              <w:rPr>
                <w:b/>
                <w:sz w:val="14"/>
              </w:rPr>
            </w:pPr>
            <w:r>
              <w:rPr>
                <w:b/>
                <w:sz w:val="14"/>
              </w:rPr>
              <w:t>99%</w:t>
            </w:r>
          </w:p>
        </w:tc>
        <w:tc>
          <w:tcPr>
            <w:tcW w:w="709" w:type="dxa"/>
            <w:shd w:val="clear" w:color="auto" w:fill="00FF00"/>
          </w:tcPr>
          <w:p w14:paraId="7CEACC8C" w14:textId="0D450184" w:rsidR="00414E1B" w:rsidRDefault="00414E1B" w:rsidP="00414E1B">
            <w:pPr>
              <w:pStyle w:val="TableParagraph"/>
              <w:spacing w:before="85"/>
              <w:ind w:left="96" w:right="86"/>
              <w:jc w:val="center"/>
              <w:rPr>
                <w:b/>
                <w:sz w:val="14"/>
              </w:rPr>
            </w:pPr>
            <w:r>
              <w:rPr>
                <w:b/>
                <w:sz w:val="14"/>
              </w:rPr>
              <w:t>100%</w:t>
            </w:r>
          </w:p>
        </w:tc>
      </w:tr>
      <w:tr w:rsidR="00414E1B" w14:paraId="16A96C5A" w14:textId="108AAF14" w:rsidTr="00414E1B">
        <w:trPr>
          <w:trHeight w:val="340"/>
        </w:trPr>
        <w:tc>
          <w:tcPr>
            <w:tcW w:w="708" w:type="dxa"/>
            <w:shd w:val="clear" w:color="auto" w:fill="CCFFFF"/>
          </w:tcPr>
          <w:p w14:paraId="3C900DF2" w14:textId="77777777" w:rsidR="00414E1B" w:rsidRDefault="00414E1B" w:rsidP="00414E1B">
            <w:pPr>
              <w:pStyle w:val="TableParagraph"/>
              <w:spacing w:before="85"/>
              <w:ind w:right="248"/>
              <w:jc w:val="right"/>
              <w:rPr>
                <w:b/>
                <w:sz w:val="14"/>
              </w:rPr>
            </w:pPr>
            <w:r>
              <w:rPr>
                <w:b/>
                <w:w w:val="95"/>
                <w:sz w:val="14"/>
              </w:rPr>
              <w:t>4.2</w:t>
            </w:r>
          </w:p>
        </w:tc>
        <w:tc>
          <w:tcPr>
            <w:tcW w:w="1956" w:type="dxa"/>
            <w:shd w:val="clear" w:color="auto" w:fill="CCFFFF"/>
          </w:tcPr>
          <w:p w14:paraId="7D73BF13" w14:textId="77777777" w:rsidR="00414E1B" w:rsidRDefault="00414E1B" w:rsidP="00414E1B">
            <w:pPr>
              <w:pStyle w:val="TableParagraph"/>
              <w:spacing w:before="85"/>
              <w:ind w:left="112"/>
              <w:rPr>
                <w:b/>
                <w:sz w:val="14"/>
              </w:rPr>
            </w:pPr>
            <w:r>
              <w:rPr>
                <w:b/>
                <w:sz w:val="14"/>
              </w:rPr>
              <w:t>Financial management</w:t>
            </w:r>
          </w:p>
        </w:tc>
        <w:tc>
          <w:tcPr>
            <w:tcW w:w="8677" w:type="dxa"/>
            <w:shd w:val="clear" w:color="auto" w:fill="CCFFFF"/>
          </w:tcPr>
          <w:p w14:paraId="5C7624A7" w14:textId="77777777" w:rsidR="00414E1B" w:rsidRDefault="00414E1B" w:rsidP="00414E1B">
            <w:pPr>
              <w:pStyle w:val="TableParagraph"/>
              <w:spacing w:line="169" w:lineRule="exact"/>
              <w:ind w:left="144"/>
              <w:rPr>
                <w:b/>
                <w:sz w:val="14"/>
              </w:rPr>
            </w:pPr>
            <w:r>
              <w:rPr>
                <w:b/>
                <w:sz w:val="14"/>
              </w:rPr>
              <w:t>100% of all records of non-cash collected for the previous month to be reported and reconciled by the 10th of each month. (Agresso vs Saba</w:t>
            </w:r>
          </w:p>
          <w:p w14:paraId="3B68F21C" w14:textId="77777777" w:rsidR="00414E1B" w:rsidRDefault="00414E1B" w:rsidP="00414E1B">
            <w:pPr>
              <w:pStyle w:val="TableParagraph"/>
              <w:spacing w:line="151" w:lineRule="exact"/>
              <w:ind w:left="113"/>
              <w:rPr>
                <w:b/>
                <w:sz w:val="14"/>
              </w:rPr>
            </w:pPr>
            <w:r>
              <w:rPr>
                <w:b/>
                <w:sz w:val="14"/>
              </w:rPr>
              <w:t>collection)</w:t>
            </w:r>
          </w:p>
        </w:tc>
        <w:tc>
          <w:tcPr>
            <w:tcW w:w="709" w:type="dxa"/>
            <w:shd w:val="clear" w:color="auto" w:fill="00FF00"/>
          </w:tcPr>
          <w:p w14:paraId="441CF509" w14:textId="77777777" w:rsidR="00414E1B" w:rsidRDefault="00414E1B" w:rsidP="00414E1B">
            <w:pPr>
              <w:pStyle w:val="TableParagraph"/>
              <w:spacing w:before="85"/>
              <w:ind w:left="101" w:right="84"/>
              <w:jc w:val="center"/>
              <w:rPr>
                <w:b/>
                <w:sz w:val="14"/>
              </w:rPr>
            </w:pPr>
            <w:r>
              <w:rPr>
                <w:b/>
                <w:sz w:val="14"/>
              </w:rPr>
              <w:t>100%</w:t>
            </w:r>
          </w:p>
        </w:tc>
        <w:tc>
          <w:tcPr>
            <w:tcW w:w="711" w:type="dxa"/>
            <w:shd w:val="clear" w:color="auto" w:fill="00FF00"/>
          </w:tcPr>
          <w:p w14:paraId="25F14472" w14:textId="77777777" w:rsidR="00414E1B" w:rsidRDefault="00414E1B" w:rsidP="00414E1B">
            <w:pPr>
              <w:pStyle w:val="TableParagraph"/>
              <w:spacing w:before="85"/>
              <w:ind w:left="102" w:right="88"/>
              <w:jc w:val="center"/>
              <w:rPr>
                <w:b/>
                <w:sz w:val="14"/>
              </w:rPr>
            </w:pPr>
            <w:r>
              <w:rPr>
                <w:b/>
                <w:sz w:val="14"/>
              </w:rPr>
              <w:t>100%</w:t>
            </w:r>
          </w:p>
        </w:tc>
        <w:tc>
          <w:tcPr>
            <w:tcW w:w="709" w:type="dxa"/>
            <w:shd w:val="clear" w:color="auto" w:fill="00FF00"/>
          </w:tcPr>
          <w:p w14:paraId="33DB8BA7" w14:textId="77777777" w:rsidR="00414E1B" w:rsidRDefault="00414E1B" w:rsidP="00414E1B">
            <w:pPr>
              <w:pStyle w:val="TableParagraph"/>
              <w:spacing w:before="85"/>
              <w:ind w:left="101" w:right="86"/>
              <w:jc w:val="center"/>
              <w:rPr>
                <w:b/>
                <w:sz w:val="14"/>
              </w:rPr>
            </w:pPr>
            <w:r>
              <w:rPr>
                <w:b/>
                <w:sz w:val="14"/>
              </w:rPr>
              <w:t>100%</w:t>
            </w:r>
          </w:p>
        </w:tc>
        <w:tc>
          <w:tcPr>
            <w:tcW w:w="709" w:type="dxa"/>
            <w:shd w:val="clear" w:color="auto" w:fill="00FF00"/>
          </w:tcPr>
          <w:p w14:paraId="08894F07" w14:textId="77777777" w:rsidR="00414E1B" w:rsidRDefault="00414E1B" w:rsidP="00414E1B">
            <w:pPr>
              <w:pStyle w:val="TableParagraph"/>
              <w:spacing w:before="85"/>
              <w:ind w:left="99" w:right="86"/>
              <w:jc w:val="center"/>
              <w:rPr>
                <w:b/>
                <w:sz w:val="14"/>
              </w:rPr>
            </w:pPr>
            <w:r>
              <w:rPr>
                <w:b/>
                <w:sz w:val="14"/>
              </w:rPr>
              <w:t>100%</w:t>
            </w:r>
          </w:p>
        </w:tc>
        <w:tc>
          <w:tcPr>
            <w:tcW w:w="709" w:type="dxa"/>
            <w:shd w:val="clear" w:color="auto" w:fill="00FF00"/>
          </w:tcPr>
          <w:p w14:paraId="336B4405" w14:textId="782EF839" w:rsidR="00414E1B" w:rsidRDefault="00414E1B" w:rsidP="00414E1B">
            <w:pPr>
              <w:pStyle w:val="TableParagraph"/>
              <w:spacing w:before="85"/>
              <w:ind w:left="99" w:right="86"/>
              <w:jc w:val="center"/>
              <w:rPr>
                <w:b/>
                <w:sz w:val="14"/>
              </w:rPr>
            </w:pPr>
            <w:r>
              <w:rPr>
                <w:b/>
                <w:sz w:val="14"/>
              </w:rPr>
              <w:t>100%</w:t>
            </w:r>
          </w:p>
        </w:tc>
      </w:tr>
      <w:tr w:rsidR="00414E1B" w14:paraId="47196E90" w14:textId="3AD9FEC3" w:rsidTr="00414E1B">
        <w:trPr>
          <w:trHeight w:val="172"/>
        </w:trPr>
        <w:tc>
          <w:tcPr>
            <w:tcW w:w="708" w:type="dxa"/>
            <w:shd w:val="clear" w:color="auto" w:fill="CCFFFF"/>
          </w:tcPr>
          <w:p w14:paraId="7CAE83FF" w14:textId="77777777" w:rsidR="00414E1B" w:rsidRDefault="00414E1B" w:rsidP="00414E1B">
            <w:pPr>
              <w:pStyle w:val="TableParagraph"/>
              <w:spacing w:before="1" w:line="152" w:lineRule="exact"/>
              <w:ind w:right="248"/>
              <w:jc w:val="right"/>
              <w:rPr>
                <w:b/>
                <w:sz w:val="14"/>
              </w:rPr>
            </w:pPr>
            <w:r>
              <w:rPr>
                <w:b/>
                <w:w w:val="95"/>
                <w:sz w:val="14"/>
              </w:rPr>
              <w:t>4.3</w:t>
            </w:r>
          </w:p>
        </w:tc>
        <w:tc>
          <w:tcPr>
            <w:tcW w:w="1956" w:type="dxa"/>
            <w:shd w:val="clear" w:color="auto" w:fill="CCFFFF"/>
          </w:tcPr>
          <w:p w14:paraId="4E0ABC88" w14:textId="77777777" w:rsidR="00414E1B" w:rsidRDefault="00414E1B" w:rsidP="00414E1B">
            <w:pPr>
              <w:pStyle w:val="TableParagraph"/>
              <w:spacing w:before="1" w:line="152" w:lineRule="exact"/>
              <w:ind w:left="112"/>
              <w:rPr>
                <w:b/>
                <w:sz w:val="14"/>
              </w:rPr>
            </w:pPr>
            <w:r>
              <w:rPr>
                <w:b/>
                <w:sz w:val="14"/>
              </w:rPr>
              <w:t>Financial management</w:t>
            </w:r>
          </w:p>
        </w:tc>
        <w:tc>
          <w:tcPr>
            <w:tcW w:w="8677" w:type="dxa"/>
            <w:shd w:val="clear" w:color="auto" w:fill="CCFFFF"/>
          </w:tcPr>
          <w:p w14:paraId="0CEF80A8" w14:textId="77777777" w:rsidR="00414E1B" w:rsidRDefault="00414E1B" w:rsidP="00414E1B">
            <w:pPr>
              <w:pStyle w:val="TableParagraph"/>
              <w:spacing w:before="1" w:line="152" w:lineRule="exact"/>
              <w:ind w:left="113"/>
              <w:rPr>
                <w:b/>
                <w:sz w:val="14"/>
              </w:rPr>
            </w:pPr>
            <w:r>
              <w:rPr>
                <w:b/>
                <w:sz w:val="14"/>
              </w:rPr>
              <w:t>% of payment vouchers and refunds raised within five working days of requests</w:t>
            </w:r>
          </w:p>
        </w:tc>
        <w:tc>
          <w:tcPr>
            <w:tcW w:w="709" w:type="dxa"/>
            <w:shd w:val="clear" w:color="auto" w:fill="00FF00"/>
          </w:tcPr>
          <w:p w14:paraId="5B2758F0" w14:textId="77777777" w:rsidR="00414E1B" w:rsidRDefault="00414E1B" w:rsidP="00414E1B">
            <w:pPr>
              <w:pStyle w:val="TableParagraph"/>
              <w:spacing w:before="1" w:line="152" w:lineRule="exact"/>
              <w:ind w:left="101" w:right="84"/>
              <w:jc w:val="center"/>
              <w:rPr>
                <w:b/>
                <w:sz w:val="14"/>
              </w:rPr>
            </w:pPr>
            <w:r>
              <w:rPr>
                <w:b/>
                <w:sz w:val="14"/>
              </w:rPr>
              <w:t>100%</w:t>
            </w:r>
          </w:p>
        </w:tc>
        <w:tc>
          <w:tcPr>
            <w:tcW w:w="711" w:type="dxa"/>
            <w:shd w:val="clear" w:color="auto" w:fill="00FF00"/>
          </w:tcPr>
          <w:p w14:paraId="0F8BD9F7" w14:textId="77777777" w:rsidR="00414E1B" w:rsidRDefault="00414E1B" w:rsidP="00414E1B">
            <w:pPr>
              <w:pStyle w:val="TableParagraph"/>
              <w:spacing w:before="1" w:line="152" w:lineRule="exact"/>
              <w:ind w:left="102" w:right="88"/>
              <w:jc w:val="center"/>
              <w:rPr>
                <w:b/>
                <w:sz w:val="14"/>
              </w:rPr>
            </w:pPr>
            <w:r>
              <w:rPr>
                <w:b/>
                <w:sz w:val="14"/>
              </w:rPr>
              <w:t>100%</w:t>
            </w:r>
          </w:p>
        </w:tc>
        <w:tc>
          <w:tcPr>
            <w:tcW w:w="709" w:type="dxa"/>
            <w:shd w:val="clear" w:color="auto" w:fill="00FF00"/>
          </w:tcPr>
          <w:p w14:paraId="033585FE" w14:textId="77777777" w:rsidR="00414E1B" w:rsidRDefault="00414E1B" w:rsidP="00414E1B">
            <w:pPr>
              <w:pStyle w:val="TableParagraph"/>
              <w:spacing w:before="1" w:line="152" w:lineRule="exact"/>
              <w:ind w:left="101" w:right="86"/>
              <w:jc w:val="center"/>
              <w:rPr>
                <w:b/>
                <w:sz w:val="14"/>
              </w:rPr>
            </w:pPr>
            <w:r>
              <w:rPr>
                <w:b/>
                <w:sz w:val="14"/>
              </w:rPr>
              <w:t>100%</w:t>
            </w:r>
          </w:p>
        </w:tc>
        <w:tc>
          <w:tcPr>
            <w:tcW w:w="709" w:type="dxa"/>
            <w:shd w:val="clear" w:color="auto" w:fill="00FF00"/>
          </w:tcPr>
          <w:p w14:paraId="376209A9" w14:textId="77777777" w:rsidR="00414E1B" w:rsidRDefault="00414E1B" w:rsidP="00414E1B">
            <w:pPr>
              <w:pStyle w:val="TableParagraph"/>
              <w:spacing w:before="1" w:line="152" w:lineRule="exact"/>
              <w:ind w:left="99" w:right="86"/>
              <w:jc w:val="center"/>
              <w:rPr>
                <w:b/>
                <w:sz w:val="14"/>
              </w:rPr>
            </w:pPr>
            <w:r>
              <w:rPr>
                <w:b/>
                <w:sz w:val="14"/>
              </w:rPr>
              <w:t>100%</w:t>
            </w:r>
          </w:p>
        </w:tc>
        <w:tc>
          <w:tcPr>
            <w:tcW w:w="709" w:type="dxa"/>
            <w:shd w:val="clear" w:color="auto" w:fill="00FF00"/>
          </w:tcPr>
          <w:p w14:paraId="580F4BA4" w14:textId="63FCE6CB" w:rsidR="00414E1B" w:rsidRDefault="00414E1B" w:rsidP="00414E1B">
            <w:pPr>
              <w:pStyle w:val="TableParagraph"/>
              <w:spacing w:before="1" w:line="152" w:lineRule="exact"/>
              <w:ind w:left="99" w:right="86"/>
              <w:jc w:val="center"/>
              <w:rPr>
                <w:b/>
                <w:sz w:val="14"/>
              </w:rPr>
            </w:pPr>
            <w:r>
              <w:rPr>
                <w:b/>
                <w:sz w:val="14"/>
              </w:rPr>
              <w:t>100%</w:t>
            </w:r>
          </w:p>
        </w:tc>
      </w:tr>
      <w:tr w:rsidR="00414E1B" w14:paraId="724E9F74" w14:textId="7FE89D0E" w:rsidTr="00414E1B">
        <w:trPr>
          <w:trHeight w:val="234"/>
        </w:trPr>
        <w:tc>
          <w:tcPr>
            <w:tcW w:w="708" w:type="dxa"/>
            <w:shd w:val="clear" w:color="auto" w:fill="CCFFFF"/>
          </w:tcPr>
          <w:p w14:paraId="35B376CF" w14:textId="77777777" w:rsidR="00414E1B" w:rsidRDefault="00414E1B" w:rsidP="00414E1B">
            <w:pPr>
              <w:pStyle w:val="TableParagraph"/>
              <w:spacing w:before="29"/>
              <w:ind w:right="248"/>
              <w:jc w:val="right"/>
              <w:rPr>
                <w:b/>
                <w:sz w:val="14"/>
              </w:rPr>
            </w:pPr>
            <w:r>
              <w:rPr>
                <w:b/>
                <w:w w:val="95"/>
                <w:sz w:val="14"/>
              </w:rPr>
              <w:t>4.4</w:t>
            </w:r>
          </w:p>
        </w:tc>
        <w:tc>
          <w:tcPr>
            <w:tcW w:w="1956" w:type="dxa"/>
            <w:shd w:val="clear" w:color="auto" w:fill="CCFFFF"/>
          </w:tcPr>
          <w:p w14:paraId="40E1BDA3" w14:textId="34667921" w:rsidR="00414E1B" w:rsidRDefault="00CA5D19" w:rsidP="00414E1B">
            <w:pPr>
              <w:pStyle w:val="TableParagraph"/>
              <w:spacing w:before="29"/>
              <w:ind w:left="112"/>
              <w:rPr>
                <w:b/>
                <w:sz w:val="14"/>
              </w:rPr>
            </w:pPr>
            <w:r>
              <w:rPr>
                <w:b/>
                <w:sz w:val="14"/>
              </w:rPr>
              <w:t>Payments</w:t>
            </w:r>
            <w:r w:rsidR="00414E1B">
              <w:rPr>
                <w:b/>
                <w:sz w:val="14"/>
              </w:rPr>
              <w:t xml:space="preserve"> processing</w:t>
            </w:r>
          </w:p>
        </w:tc>
        <w:tc>
          <w:tcPr>
            <w:tcW w:w="8677" w:type="dxa"/>
            <w:shd w:val="clear" w:color="auto" w:fill="CCFFFF"/>
          </w:tcPr>
          <w:p w14:paraId="2F34F945" w14:textId="649C7D92" w:rsidR="00414E1B" w:rsidRDefault="00414E1B" w:rsidP="00414E1B">
            <w:pPr>
              <w:pStyle w:val="TableParagraph"/>
              <w:spacing w:before="29"/>
              <w:ind w:left="113"/>
              <w:rPr>
                <w:b/>
                <w:sz w:val="14"/>
              </w:rPr>
            </w:pPr>
            <w:r>
              <w:rPr>
                <w:b/>
                <w:sz w:val="14"/>
              </w:rPr>
              <w:t>All payments received at Abbey House to be banked within 24 working hour</w:t>
            </w:r>
            <w:r w:rsidR="007756C3">
              <w:rPr>
                <w:b/>
                <w:sz w:val="14"/>
              </w:rPr>
              <w:t>s</w:t>
            </w:r>
            <w:r>
              <w:rPr>
                <w:b/>
                <w:sz w:val="14"/>
              </w:rPr>
              <w:t xml:space="preserve"> of receipt (on site)</w:t>
            </w:r>
          </w:p>
        </w:tc>
        <w:tc>
          <w:tcPr>
            <w:tcW w:w="709" w:type="dxa"/>
            <w:shd w:val="clear" w:color="auto" w:fill="00FF00"/>
          </w:tcPr>
          <w:p w14:paraId="1E4BAADA" w14:textId="77777777" w:rsidR="00414E1B" w:rsidRDefault="00414E1B" w:rsidP="00414E1B">
            <w:pPr>
              <w:pStyle w:val="TableParagraph"/>
              <w:spacing w:before="29"/>
              <w:ind w:left="101" w:right="84"/>
              <w:jc w:val="center"/>
              <w:rPr>
                <w:b/>
                <w:sz w:val="14"/>
              </w:rPr>
            </w:pPr>
            <w:r>
              <w:rPr>
                <w:b/>
                <w:sz w:val="14"/>
              </w:rPr>
              <w:t>100%</w:t>
            </w:r>
          </w:p>
        </w:tc>
        <w:tc>
          <w:tcPr>
            <w:tcW w:w="711" w:type="dxa"/>
            <w:shd w:val="clear" w:color="auto" w:fill="00FF00"/>
          </w:tcPr>
          <w:p w14:paraId="57E63E6B" w14:textId="77777777" w:rsidR="00414E1B" w:rsidRDefault="00414E1B" w:rsidP="00414E1B">
            <w:pPr>
              <w:pStyle w:val="TableParagraph"/>
              <w:spacing w:before="29"/>
              <w:ind w:left="102" w:right="88"/>
              <w:jc w:val="center"/>
              <w:rPr>
                <w:b/>
                <w:sz w:val="14"/>
              </w:rPr>
            </w:pPr>
            <w:r>
              <w:rPr>
                <w:b/>
                <w:sz w:val="14"/>
              </w:rPr>
              <w:t>100%</w:t>
            </w:r>
          </w:p>
        </w:tc>
        <w:tc>
          <w:tcPr>
            <w:tcW w:w="709" w:type="dxa"/>
            <w:shd w:val="clear" w:color="auto" w:fill="00FF00"/>
          </w:tcPr>
          <w:p w14:paraId="36F564D1" w14:textId="77777777" w:rsidR="00414E1B" w:rsidRDefault="00414E1B" w:rsidP="00414E1B">
            <w:pPr>
              <w:pStyle w:val="TableParagraph"/>
              <w:spacing w:before="29"/>
              <w:ind w:left="101" w:right="86"/>
              <w:jc w:val="center"/>
              <w:rPr>
                <w:b/>
                <w:sz w:val="14"/>
              </w:rPr>
            </w:pPr>
            <w:r>
              <w:rPr>
                <w:b/>
                <w:sz w:val="14"/>
              </w:rPr>
              <w:t>100%</w:t>
            </w:r>
          </w:p>
        </w:tc>
        <w:tc>
          <w:tcPr>
            <w:tcW w:w="709" w:type="dxa"/>
            <w:shd w:val="clear" w:color="auto" w:fill="00FF00"/>
          </w:tcPr>
          <w:p w14:paraId="7F296683" w14:textId="77777777" w:rsidR="00414E1B" w:rsidRDefault="00414E1B" w:rsidP="00414E1B">
            <w:pPr>
              <w:pStyle w:val="TableParagraph"/>
              <w:spacing w:before="29"/>
              <w:ind w:left="99" w:right="86"/>
              <w:jc w:val="center"/>
              <w:rPr>
                <w:b/>
                <w:sz w:val="14"/>
              </w:rPr>
            </w:pPr>
            <w:r>
              <w:rPr>
                <w:b/>
                <w:sz w:val="14"/>
              </w:rPr>
              <w:t>100%</w:t>
            </w:r>
          </w:p>
        </w:tc>
        <w:tc>
          <w:tcPr>
            <w:tcW w:w="709" w:type="dxa"/>
            <w:shd w:val="clear" w:color="auto" w:fill="00FF00"/>
          </w:tcPr>
          <w:p w14:paraId="19DE2909" w14:textId="2BBC8361" w:rsidR="00414E1B" w:rsidRDefault="00414E1B" w:rsidP="00414E1B">
            <w:pPr>
              <w:pStyle w:val="TableParagraph"/>
              <w:spacing w:before="29"/>
              <w:ind w:left="99" w:right="86"/>
              <w:jc w:val="center"/>
              <w:rPr>
                <w:b/>
                <w:sz w:val="14"/>
              </w:rPr>
            </w:pPr>
            <w:r>
              <w:rPr>
                <w:b/>
                <w:sz w:val="14"/>
              </w:rPr>
              <w:t>100%</w:t>
            </w:r>
          </w:p>
        </w:tc>
      </w:tr>
      <w:tr w:rsidR="00414E1B" w14:paraId="6F76583E" w14:textId="66A1AEE9" w:rsidTr="00414E1B">
        <w:trPr>
          <w:trHeight w:val="172"/>
        </w:trPr>
        <w:tc>
          <w:tcPr>
            <w:tcW w:w="708" w:type="dxa"/>
            <w:shd w:val="clear" w:color="auto" w:fill="CCFFFF"/>
          </w:tcPr>
          <w:p w14:paraId="4D482CAF" w14:textId="77777777" w:rsidR="00414E1B" w:rsidRDefault="00414E1B" w:rsidP="00414E1B">
            <w:pPr>
              <w:pStyle w:val="TableParagraph"/>
              <w:spacing w:line="152" w:lineRule="exact"/>
              <w:ind w:right="248"/>
              <w:jc w:val="right"/>
              <w:rPr>
                <w:b/>
                <w:sz w:val="14"/>
              </w:rPr>
            </w:pPr>
            <w:r>
              <w:rPr>
                <w:b/>
                <w:w w:val="95"/>
                <w:sz w:val="14"/>
              </w:rPr>
              <w:t>4.5</w:t>
            </w:r>
          </w:p>
        </w:tc>
        <w:tc>
          <w:tcPr>
            <w:tcW w:w="1956" w:type="dxa"/>
            <w:shd w:val="clear" w:color="auto" w:fill="CCFFFF"/>
          </w:tcPr>
          <w:p w14:paraId="64E7260A" w14:textId="77777777" w:rsidR="00414E1B" w:rsidRDefault="00414E1B" w:rsidP="00414E1B">
            <w:pPr>
              <w:pStyle w:val="TableParagraph"/>
              <w:spacing w:line="152" w:lineRule="exact"/>
              <w:ind w:left="112"/>
              <w:rPr>
                <w:b/>
                <w:sz w:val="14"/>
              </w:rPr>
            </w:pPr>
            <w:r>
              <w:rPr>
                <w:b/>
                <w:sz w:val="14"/>
              </w:rPr>
              <w:t>Payments processing</w:t>
            </w:r>
          </w:p>
        </w:tc>
        <w:tc>
          <w:tcPr>
            <w:tcW w:w="8677" w:type="dxa"/>
            <w:shd w:val="clear" w:color="auto" w:fill="CCFFFF"/>
          </w:tcPr>
          <w:p w14:paraId="12AB4020" w14:textId="77777777" w:rsidR="00414E1B" w:rsidRDefault="00414E1B" w:rsidP="00414E1B">
            <w:pPr>
              <w:pStyle w:val="TableParagraph"/>
              <w:spacing w:line="152" w:lineRule="exact"/>
              <w:ind w:left="113"/>
              <w:rPr>
                <w:b/>
                <w:sz w:val="14"/>
              </w:rPr>
            </w:pPr>
            <w:r>
              <w:rPr>
                <w:b/>
                <w:sz w:val="14"/>
              </w:rPr>
              <w:t>All funding collected from the ticket machines to be transferred to the Council's bank account within 6 working days</w:t>
            </w:r>
          </w:p>
        </w:tc>
        <w:tc>
          <w:tcPr>
            <w:tcW w:w="709" w:type="dxa"/>
            <w:shd w:val="clear" w:color="auto" w:fill="00FF00"/>
          </w:tcPr>
          <w:p w14:paraId="4EC7D415" w14:textId="77777777" w:rsidR="00414E1B" w:rsidRDefault="00414E1B" w:rsidP="00414E1B">
            <w:pPr>
              <w:pStyle w:val="TableParagraph"/>
              <w:spacing w:line="152" w:lineRule="exact"/>
              <w:ind w:left="101" w:right="84"/>
              <w:jc w:val="center"/>
              <w:rPr>
                <w:b/>
                <w:sz w:val="14"/>
              </w:rPr>
            </w:pPr>
            <w:r>
              <w:rPr>
                <w:b/>
                <w:sz w:val="14"/>
              </w:rPr>
              <w:t>100%</w:t>
            </w:r>
          </w:p>
        </w:tc>
        <w:tc>
          <w:tcPr>
            <w:tcW w:w="711" w:type="dxa"/>
            <w:shd w:val="clear" w:color="auto" w:fill="00FF00"/>
          </w:tcPr>
          <w:p w14:paraId="631FF5E7" w14:textId="77777777" w:rsidR="00414E1B" w:rsidRDefault="00414E1B" w:rsidP="00414E1B">
            <w:pPr>
              <w:pStyle w:val="TableParagraph"/>
              <w:spacing w:line="152" w:lineRule="exact"/>
              <w:ind w:left="102" w:right="88"/>
              <w:jc w:val="center"/>
              <w:rPr>
                <w:b/>
                <w:sz w:val="14"/>
              </w:rPr>
            </w:pPr>
            <w:r>
              <w:rPr>
                <w:b/>
                <w:sz w:val="14"/>
              </w:rPr>
              <w:t>100%</w:t>
            </w:r>
          </w:p>
        </w:tc>
        <w:tc>
          <w:tcPr>
            <w:tcW w:w="709" w:type="dxa"/>
            <w:shd w:val="clear" w:color="auto" w:fill="FF0000"/>
          </w:tcPr>
          <w:p w14:paraId="5C299BAC" w14:textId="77777777" w:rsidR="00414E1B" w:rsidRDefault="00414E1B" w:rsidP="00414E1B">
            <w:pPr>
              <w:pStyle w:val="TableParagraph"/>
              <w:spacing w:line="152" w:lineRule="exact"/>
              <w:ind w:left="98" w:right="86"/>
              <w:jc w:val="center"/>
              <w:rPr>
                <w:b/>
                <w:sz w:val="14"/>
              </w:rPr>
            </w:pPr>
            <w:r>
              <w:rPr>
                <w:b/>
                <w:sz w:val="14"/>
              </w:rPr>
              <w:t>85%</w:t>
            </w:r>
          </w:p>
        </w:tc>
        <w:tc>
          <w:tcPr>
            <w:tcW w:w="709" w:type="dxa"/>
            <w:shd w:val="clear" w:color="auto" w:fill="00FF00"/>
          </w:tcPr>
          <w:p w14:paraId="4345FFE2" w14:textId="77777777" w:rsidR="00414E1B" w:rsidRDefault="00414E1B" w:rsidP="00414E1B">
            <w:pPr>
              <w:pStyle w:val="TableParagraph"/>
              <w:spacing w:line="152" w:lineRule="exact"/>
              <w:ind w:left="96" w:right="86"/>
              <w:jc w:val="center"/>
              <w:rPr>
                <w:b/>
                <w:sz w:val="14"/>
              </w:rPr>
            </w:pPr>
            <w:r>
              <w:rPr>
                <w:b/>
                <w:sz w:val="14"/>
              </w:rPr>
              <w:t>99%</w:t>
            </w:r>
          </w:p>
        </w:tc>
        <w:tc>
          <w:tcPr>
            <w:tcW w:w="709" w:type="dxa"/>
            <w:shd w:val="clear" w:color="auto" w:fill="00FF00"/>
          </w:tcPr>
          <w:p w14:paraId="63C0130F" w14:textId="7A08FBA6" w:rsidR="00414E1B" w:rsidRDefault="00414E1B" w:rsidP="00414E1B">
            <w:pPr>
              <w:pStyle w:val="TableParagraph"/>
              <w:spacing w:line="152" w:lineRule="exact"/>
              <w:ind w:left="96" w:right="86"/>
              <w:jc w:val="center"/>
              <w:rPr>
                <w:b/>
                <w:sz w:val="14"/>
              </w:rPr>
            </w:pPr>
            <w:r>
              <w:rPr>
                <w:b/>
                <w:sz w:val="14"/>
              </w:rPr>
              <w:t>100%</w:t>
            </w:r>
          </w:p>
        </w:tc>
      </w:tr>
      <w:tr w:rsidR="00414E1B" w14:paraId="3A177D94" w14:textId="0D174C1A" w:rsidTr="00414E1B">
        <w:trPr>
          <w:trHeight w:val="170"/>
        </w:trPr>
        <w:tc>
          <w:tcPr>
            <w:tcW w:w="708" w:type="dxa"/>
            <w:shd w:val="clear" w:color="auto" w:fill="CCCC00"/>
          </w:tcPr>
          <w:p w14:paraId="2A2425E1" w14:textId="77777777" w:rsidR="00414E1B" w:rsidRDefault="00414E1B" w:rsidP="00414E1B">
            <w:pPr>
              <w:pStyle w:val="TableParagraph"/>
              <w:spacing w:line="150" w:lineRule="exact"/>
              <w:ind w:right="193"/>
              <w:jc w:val="right"/>
              <w:rPr>
                <w:b/>
                <w:sz w:val="14"/>
              </w:rPr>
            </w:pPr>
            <w:r>
              <w:rPr>
                <w:b/>
                <w:sz w:val="14"/>
              </w:rPr>
              <w:t>KPI 5</w:t>
            </w:r>
          </w:p>
        </w:tc>
        <w:tc>
          <w:tcPr>
            <w:tcW w:w="1956" w:type="dxa"/>
            <w:shd w:val="clear" w:color="auto" w:fill="CCCC00"/>
          </w:tcPr>
          <w:p w14:paraId="47CDFD2F" w14:textId="77777777" w:rsidR="00414E1B" w:rsidRDefault="00414E1B" w:rsidP="00414E1B">
            <w:pPr>
              <w:pStyle w:val="TableParagraph"/>
              <w:spacing w:line="150" w:lineRule="exact"/>
              <w:ind w:left="112"/>
              <w:rPr>
                <w:b/>
                <w:sz w:val="14"/>
              </w:rPr>
            </w:pPr>
            <w:r>
              <w:rPr>
                <w:b/>
                <w:sz w:val="14"/>
              </w:rPr>
              <w:t>Disputes Management</w:t>
            </w:r>
          </w:p>
        </w:tc>
        <w:tc>
          <w:tcPr>
            <w:tcW w:w="8677" w:type="dxa"/>
            <w:shd w:val="clear" w:color="auto" w:fill="CCCC00"/>
          </w:tcPr>
          <w:p w14:paraId="4476C2C0" w14:textId="77777777" w:rsidR="00414E1B" w:rsidRDefault="00414E1B" w:rsidP="00414E1B">
            <w:pPr>
              <w:pStyle w:val="TableParagraph"/>
              <w:rPr>
                <w:rFonts w:ascii="Times New Roman"/>
                <w:sz w:val="10"/>
              </w:rPr>
            </w:pPr>
          </w:p>
        </w:tc>
        <w:tc>
          <w:tcPr>
            <w:tcW w:w="709" w:type="dxa"/>
            <w:shd w:val="clear" w:color="auto" w:fill="00FF00"/>
          </w:tcPr>
          <w:p w14:paraId="1B1A0EF4" w14:textId="77777777" w:rsidR="00414E1B" w:rsidRDefault="00414E1B" w:rsidP="00414E1B">
            <w:pPr>
              <w:pStyle w:val="TableParagraph"/>
              <w:spacing w:line="150" w:lineRule="exact"/>
              <w:ind w:left="101" w:right="84"/>
              <w:jc w:val="center"/>
              <w:rPr>
                <w:b/>
                <w:sz w:val="14"/>
              </w:rPr>
            </w:pPr>
            <w:r>
              <w:rPr>
                <w:b/>
                <w:sz w:val="14"/>
              </w:rPr>
              <w:t>100%</w:t>
            </w:r>
          </w:p>
        </w:tc>
        <w:tc>
          <w:tcPr>
            <w:tcW w:w="711" w:type="dxa"/>
            <w:shd w:val="clear" w:color="auto" w:fill="FF0000"/>
          </w:tcPr>
          <w:p w14:paraId="51BC59E4" w14:textId="77777777" w:rsidR="00414E1B" w:rsidRDefault="00414E1B" w:rsidP="00414E1B">
            <w:pPr>
              <w:pStyle w:val="TableParagraph"/>
              <w:spacing w:line="150" w:lineRule="exact"/>
              <w:ind w:left="100" w:right="89"/>
              <w:jc w:val="center"/>
              <w:rPr>
                <w:b/>
                <w:sz w:val="14"/>
              </w:rPr>
            </w:pPr>
            <w:r>
              <w:rPr>
                <w:b/>
                <w:sz w:val="14"/>
              </w:rPr>
              <w:t>71%</w:t>
            </w:r>
          </w:p>
        </w:tc>
        <w:tc>
          <w:tcPr>
            <w:tcW w:w="709" w:type="dxa"/>
            <w:shd w:val="clear" w:color="auto" w:fill="FF6600"/>
          </w:tcPr>
          <w:p w14:paraId="41D162F5" w14:textId="77777777" w:rsidR="00414E1B" w:rsidRDefault="00414E1B" w:rsidP="00414E1B">
            <w:pPr>
              <w:pStyle w:val="TableParagraph"/>
              <w:spacing w:line="150" w:lineRule="exact"/>
              <w:ind w:left="98" w:right="86"/>
              <w:jc w:val="center"/>
              <w:rPr>
                <w:b/>
                <w:sz w:val="14"/>
              </w:rPr>
            </w:pPr>
            <w:r>
              <w:rPr>
                <w:b/>
                <w:sz w:val="14"/>
              </w:rPr>
              <w:t>94%</w:t>
            </w:r>
          </w:p>
        </w:tc>
        <w:tc>
          <w:tcPr>
            <w:tcW w:w="709" w:type="dxa"/>
            <w:shd w:val="clear" w:color="auto" w:fill="00FF00"/>
          </w:tcPr>
          <w:p w14:paraId="18CE36C2" w14:textId="77777777" w:rsidR="00414E1B" w:rsidRDefault="00414E1B" w:rsidP="00414E1B">
            <w:pPr>
              <w:pStyle w:val="TableParagraph"/>
              <w:spacing w:line="150" w:lineRule="exact"/>
              <w:ind w:left="99" w:right="86"/>
              <w:jc w:val="center"/>
              <w:rPr>
                <w:b/>
                <w:sz w:val="14"/>
              </w:rPr>
            </w:pPr>
            <w:r>
              <w:rPr>
                <w:b/>
                <w:sz w:val="14"/>
              </w:rPr>
              <w:t>100%</w:t>
            </w:r>
          </w:p>
        </w:tc>
        <w:tc>
          <w:tcPr>
            <w:tcW w:w="709" w:type="dxa"/>
            <w:shd w:val="clear" w:color="auto" w:fill="00FF00"/>
          </w:tcPr>
          <w:p w14:paraId="51CF2DE1" w14:textId="45AB0039" w:rsidR="00414E1B" w:rsidRDefault="00414E1B" w:rsidP="00414E1B">
            <w:pPr>
              <w:pStyle w:val="TableParagraph"/>
              <w:spacing w:line="150" w:lineRule="exact"/>
              <w:ind w:left="99" w:right="86"/>
              <w:jc w:val="center"/>
              <w:rPr>
                <w:b/>
                <w:sz w:val="14"/>
              </w:rPr>
            </w:pPr>
            <w:r>
              <w:rPr>
                <w:b/>
                <w:sz w:val="14"/>
              </w:rPr>
              <w:t>100%</w:t>
            </w:r>
          </w:p>
        </w:tc>
      </w:tr>
      <w:tr w:rsidR="00414E1B" w14:paraId="0E51CFF1" w14:textId="3382D9FF" w:rsidTr="00414E1B">
        <w:trPr>
          <w:trHeight w:val="189"/>
        </w:trPr>
        <w:tc>
          <w:tcPr>
            <w:tcW w:w="708" w:type="dxa"/>
            <w:shd w:val="clear" w:color="auto" w:fill="CCFF99"/>
          </w:tcPr>
          <w:p w14:paraId="32396D16" w14:textId="77777777" w:rsidR="00414E1B" w:rsidRDefault="00414E1B" w:rsidP="00414E1B">
            <w:pPr>
              <w:pStyle w:val="TableParagraph"/>
              <w:spacing w:before="8" w:line="161" w:lineRule="exact"/>
              <w:ind w:right="248"/>
              <w:jc w:val="right"/>
              <w:rPr>
                <w:b/>
                <w:sz w:val="14"/>
              </w:rPr>
            </w:pPr>
            <w:r>
              <w:rPr>
                <w:b/>
                <w:w w:val="95"/>
                <w:sz w:val="14"/>
              </w:rPr>
              <w:t>5.1</w:t>
            </w:r>
          </w:p>
        </w:tc>
        <w:tc>
          <w:tcPr>
            <w:tcW w:w="1956" w:type="dxa"/>
            <w:shd w:val="clear" w:color="auto" w:fill="CCFF99"/>
          </w:tcPr>
          <w:p w14:paraId="601AA20F" w14:textId="77777777" w:rsidR="00414E1B" w:rsidRDefault="00414E1B" w:rsidP="00414E1B">
            <w:pPr>
              <w:pStyle w:val="TableParagraph"/>
              <w:spacing w:before="8" w:line="161" w:lineRule="exact"/>
              <w:ind w:left="112"/>
              <w:rPr>
                <w:b/>
                <w:sz w:val="14"/>
              </w:rPr>
            </w:pPr>
            <w:r>
              <w:rPr>
                <w:b/>
                <w:sz w:val="14"/>
              </w:rPr>
              <w:t>Disputes management</w:t>
            </w:r>
          </w:p>
        </w:tc>
        <w:tc>
          <w:tcPr>
            <w:tcW w:w="8677" w:type="dxa"/>
            <w:shd w:val="clear" w:color="auto" w:fill="CCFF99"/>
          </w:tcPr>
          <w:p w14:paraId="78C7F4B5" w14:textId="67078537" w:rsidR="00414E1B" w:rsidRDefault="00414E1B" w:rsidP="00414E1B">
            <w:pPr>
              <w:pStyle w:val="TableParagraph"/>
              <w:spacing w:before="8" w:line="161" w:lineRule="exact"/>
              <w:ind w:left="113"/>
              <w:rPr>
                <w:b/>
                <w:sz w:val="14"/>
              </w:rPr>
            </w:pPr>
            <w:r>
              <w:rPr>
                <w:b/>
                <w:sz w:val="14"/>
              </w:rPr>
              <w:t>Forward all draft second and third dispute responses to the council where relevant - within 5 working days of receipt</w:t>
            </w:r>
          </w:p>
        </w:tc>
        <w:tc>
          <w:tcPr>
            <w:tcW w:w="709" w:type="dxa"/>
            <w:shd w:val="clear" w:color="auto" w:fill="00FF00"/>
          </w:tcPr>
          <w:p w14:paraId="2A03CD19" w14:textId="77777777" w:rsidR="00414E1B" w:rsidRDefault="00414E1B" w:rsidP="00414E1B">
            <w:pPr>
              <w:pStyle w:val="TableParagraph"/>
              <w:spacing w:before="8" w:line="161" w:lineRule="exact"/>
              <w:ind w:left="101" w:right="84"/>
              <w:jc w:val="center"/>
              <w:rPr>
                <w:b/>
                <w:sz w:val="14"/>
              </w:rPr>
            </w:pPr>
            <w:r>
              <w:rPr>
                <w:b/>
                <w:sz w:val="14"/>
              </w:rPr>
              <w:t>100%</w:t>
            </w:r>
          </w:p>
        </w:tc>
        <w:tc>
          <w:tcPr>
            <w:tcW w:w="711" w:type="dxa"/>
            <w:shd w:val="clear" w:color="auto" w:fill="FF0000"/>
          </w:tcPr>
          <w:p w14:paraId="6EE00FF8" w14:textId="77777777" w:rsidR="00414E1B" w:rsidRDefault="00414E1B" w:rsidP="00414E1B">
            <w:pPr>
              <w:pStyle w:val="TableParagraph"/>
              <w:spacing w:before="8" w:line="161" w:lineRule="exact"/>
              <w:ind w:left="100" w:right="89"/>
              <w:jc w:val="center"/>
              <w:rPr>
                <w:b/>
                <w:sz w:val="14"/>
              </w:rPr>
            </w:pPr>
            <w:r>
              <w:rPr>
                <w:b/>
                <w:sz w:val="14"/>
              </w:rPr>
              <w:t>43%</w:t>
            </w:r>
          </w:p>
        </w:tc>
        <w:tc>
          <w:tcPr>
            <w:tcW w:w="709" w:type="dxa"/>
            <w:shd w:val="clear" w:color="auto" w:fill="FF0000"/>
          </w:tcPr>
          <w:p w14:paraId="24D19FC5" w14:textId="77777777" w:rsidR="00414E1B" w:rsidRDefault="00414E1B" w:rsidP="00414E1B">
            <w:pPr>
              <w:pStyle w:val="TableParagraph"/>
              <w:spacing w:before="8" w:line="161" w:lineRule="exact"/>
              <w:ind w:left="98" w:right="86"/>
              <w:jc w:val="center"/>
              <w:rPr>
                <w:b/>
                <w:sz w:val="14"/>
              </w:rPr>
            </w:pPr>
            <w:r>
              <w:rPr>
                <w:b/>
                <w:sz w:val="14"/>
              </w:rPr>
              <w:t>88%</w:t>
            </w:r>
          </w:p>
        </w:tc>
        <w:tc>
          <w:tcPr>
            <w:tcW w:w="709" w:type="dxa"/>
            <w:shd w:val="clear" w:color="auto" w:fill="00FF00"/>
          </w:tcPr>
          <w:p w14:paraId="18EB1A04" w14:textId="77777777" w:rsidR="00414E1B" w:rsidRDefault="00414E1B" w:rsidP="00414E1B">
            <w:pPr>
              <w:pStyle w:val="TableParagraph"/>
              <w:spacing w:before="8" w:line="161" w:lineRule="exact"/>
              <w:ind w:left="99" w:right="86"/>
              <w:jc w:val="center"/>
              <w:rPr>
                <w:b/>
                <w:sz w:val="14"/>
              </w:rPr>
            </w:pPr>
            <w:r>
              <w:rPr>
                <w:b/>
                <w:sz w:val="14"/>
              </w:rPr>
              <w:t>100%</w:t>
            </w:r>
          </w:p>
        </w:tc>
        <w:tc>
          <w:tcPr>
            <w:tcW w:w="709" w:type="dxa"/>
            <w:shd w:val="clear" w:color="auto" w:fill="00FF00"/>
          </w:tcPr>
          <w:p w14:paraId="3DF1CBDA" w14:textId="4C345A5B" w:rsidR="00414E1B" w:rsidRDefault="00414E1B" w:rsidP="00414E1B">
            <w:pPr>
              <w:pStyle w:val="TableParagraph"/>
              <w:spacing w:before="8" w:line="161" w:lineRule="exact"/>
              <w:ind w:left="99" w:right="86"/>
              <w:jc w:val="center"/>
              <w:rPr>
                <w:b/>
                <w:sz w:val="14"/>
              </w:rPr>
            </w:pPr>
            <w:r>
              <w:rPr>
                <w:b/>
                <w:sz w:val="14"/>
              </w:rPr>
              <w:t>100%</w:t>
            </w:r>
          </w:p>
        </w:tc>
      </w:tr>
      <w:tr w:rsidR="00414E1B" w14:paraId="734ABD69" w14:textId="7C2A3388" w:rsidTr="00414E1B">
        <w:trPr>
          <w:trHeight w:val="341"/>
        </w:trPr>
        <w:tc>
          <w:tcPr>
            <w:tcW w:w="708" w:type="dxa"/>
            <w:shd w:val="clear" w:color="auto" w:fill="CCFF99"/>
          </w:tcPr>
          <w:p w14:paraId="73A304C6" w14:textId="77777777" w:rsidR="00414E1B" w:rsidRDefault="00414E1B" w:rsidP="00414E1B">
            <w:pPr>
              <w:pStyle w:val="TableParagraph"/>
              <w:spacing w:before="82"/>
              <w:ind w:right="248"/>
              <w:jc w:val="right"/>
              <w:rPr>
                <w:b/>
                <w:sz w:val="14"/>
              </w:rPr>
            </w:pPr>
            <w:r>
              <w:rPr>
                <w:b/>
                <w:w w:val="95"/>
                <w:sz w:val="14"/>
              </w:rPr>
              <w:t>5.2</w:t>
            </w:r>
          </w:p>
        </w:tc>
        <w:tc>
          <w:tcPr>
            <w:tcW w:w="1956" w:type="dxa"/>
            <w:shd w:val="clear" w:color="auto" w:fill="CCFF99"/>
          </w:tcPr>
          <w:p w14:paraId="4FFB10EC" w14:textId="77777777" w:rsidR="00414E1B" w:rsidRDefault="00414E1B" w:rsidP="00414E1B">
            <w:pPr>
              <w:pStyle w:val="TableParagraph"/>
              <w:spacing w:before="82"/>
              <w:ind w:left="112"/>
              <w:rPr>
                <w:b/>
                <w:sz w:val="14"/>
              </w:rPr>
            </w:pPr>
            <w:r>
              <w:rPr>
                <w:b/>
                <w:sz w:val="14"/>
              </w:rPr>
              <w:t>Disputes management</w:t>
            </w:r>
          </w:p>
        </w:tc>
        <w:tc>
          <w:tcPr>
            <w:tcW w:w="8677" w:type="dxa"/>
            <w:shd w:val="clear" w:color="auto" w:fill="CCFF99"/>
          </w:tcPr>
          <w:p w14:paraId="6DC50446" w14:textId="77777777" w:rsidR="00414E1B" w:rsidRDefault="00414E1B" w:rsidP="00414E1B">
            <w:pPr>
              <w:pStyle w:val="TableParagraph"/>
              <w:spacing w:line="169" w:lineRule="exact"/>
              <w:ind w:left="113"/>
              <w:rPr>
                <w:b/>
                <w:sz w:val="14"/>
              </w:rPr>
            </w:pPr>
            <w:r>
              <w:rPr>
                <w:b/>
                <w:sz w:val="14"/>
              </w:rPr>
              <w:t>% achievement of target for number of second disputes - 97% of total issued averaged over the year (up to 3% can be cancelled at 2nd dispute) ie</w:t>
            </w:r>
          </w:p>
          <w:p w14:paraId="3A41E9C4" w14:textId="77777777" w:rsidR="00414E1B" w:rsidRDefault="00414E1B" w:rsidP="00414E1B">
            <w:pPr>
              <w:pStyle w:val="TableParagraph"/>
              <w:spacing w:line="152" w:lineRule="exact"/>
              <w:ind w:left="113"/>
              <w:rPr>
                <w:b/>
                <w:sz w:val="14"/>
              </w:rPr>
            </w:pPr>
            <w:r>
              <w:rPr>
                <w:b/>
                <w:sz w:val="14"/>
              </w:rPr>
              <w:t>incorrect interpretation of cancellation criteria</w:t>
            </w:r>
          </w:p>
        </w:tc>
        <w:tc>
          <w:tcPr>
            <w:tcW w:w="709" w:type="dxa"/>
            <w:shd w:val="clear" w:color="auto" w:fill="00FF00"/>
          </w:tcPr>
          <w:p w14:paraId="0DB1D342" w14:textId="77777777" w:rsidR="00414E1B" w:rsidRDefault="00414E1B" w:rsidP="00414E1B">
            <w:pPr>
              <w:pStyle w:val="TableParagraph"/>
              <w:spacing w:before="82"/>
              <w:ind w:left="101" w:right="84"/>
              <w:jc w:val="center"/>
              <w:rPr>
                <w:b/>
                <w:sz w:val="14"/>
              </w:rPr>
            </w:pPr>
            <w:r>
              <w:rPr>
                <w:b/>
                <w:sz w:val="14"/>
              </w:rPr>
              <w:t>100%</w:t>
            </w:r>
          </w:p>
        </w:tc>
        <w:tc>
          <w:tcPr>
            <w:tcW w:w="711" w:type="dxa"/>
            <w:shd w:val="clear" w:color="auto" w:fill="00FF00"/>
          </w:tcPr>
          <w:p w14:paraId="7A02304A" w14:textId="77777777" w:rsidR="00414E1B" w:rsidRDefault="00414E1B" w:rsidP="00414E1B">
            <w:pPr>
              <w:pStyle w:val="TableParagraph"/>
              <w:spacing w:before="82"/>
              <w:ind w:left="102" w:right="88"/>
              <w:jc w:val="center"/>
              <w:rPr>
                <w:b/>
                <w:sz w:val="14"/>
              </w:rPr>
            </w:pPr>
            <w:r>
              <w:rPr>
                <w:b/>
                <w:sz w:val="14"/>
              </w:rPr>
              <w:t>100%</w:t>
            </w:r>
          </w:p>
        </w:tc>
        <w:tc>
          <w:tcPr>
            <w:tcW w:w="709" w:type="dxa"/>
            <w:shd w:val="clear" w:color="auto" w:fill="00FF00"/>
          </w:tcPr>
          <w:p w14:paraId="41037241" w14:textId="77777777" w:rsidR="00414E1B" w:rsidRDefault="00414E1B" w:rsidP="00414E1B">
            <w:pPr>
              <w:pStyle w:val="TableParagraph"/>
              <w:spacing w:before="82"/>
              <w:ind w:left="101" w:right="86"/>
              <w:jc w:val="center"/>
              <w:rPr>
                <w:b/>
                <w:sz w:val="14"/>
              </w:rPr>
            </w:pPr>
            <w:r>
              <w:rPr>
                <w:b/>
                <w:sz w:val="14"/>
              </w:rPr>
              <w:t>100%</w:t>
            </w:r>
          </w:p>
        </w:tc>
        <w:tc>
          <w:tcPr>
            <w:tcW w:w="709" w:type="dxa"/>
            <w:shd w:val="clear" w:color="auto" w:fill="00FF00"/>
          </w:tcPr>
          <w:p w14:paraId="3C430CB1" w14:textId="77777777" w:rsidR="00414E1B" w:rsidRDefault="00414E1B" w:rsidP="00414E1B">
            <w:pPr>
              <w:pStyle w:val="TableParagraph"/>
              <w:spacing w:before="82"/>
              <w:ind w:left="96" w:right="86"/>
              <w:jc w:val="center"/>
              <w:rPr>
                <w:b/>
                <w:sz w:val="14"/>
              </w:rPr>
            </w:pPr>
            <w:r>
              <w:rPr>
                <w:b/>
                <w:sz w:val="14"/>
              </w:rPr>
              <w:t>99%</w:t>
            </w:r>
          </w:p>
        </w:tc>
        <w:tc>
          <w:tcPr>
            <w:tcW w:w="709" w:type="dxa"/>
            <w:shd w:val="clear" w:color="auto" w:fill="00FF00"/>
          </w:tcPr>
          <w:p w14:paraId="7A07DE6A" w14:textId="0F7B321F" w:rsidR="00414E1B" w:rsidRDefault="00414E1B" w:rsidP="00414E1B">
            <w:pPr>
              <w:pStyle w:val="TableParagraph"/>
              <w:spacing w:before="82"/>
              <w:ind w:left="96" w:right="86"/>
              <w:jc w:val="center"/>
              <w:rPr>
                <w:b/>
                <w:sz w:val="14"/>
              </w:rPr>
            </w:pPr>
            <w:r>
              <w:rPr>
                <w:b/>
                <w:sz w:val="14"/>
              </w:rPr>
              <w:t>100%</w:t>
            </w:r>
          </w:p>
        </w:tc>
      </w:tr>
      <w:tr w:rsidR="00414E1B" w14:paraId="6D1B78B9" w14:textId="011E2C35" w:rsidTr="00414E1B">
        <w:trPr>
          <w:trHeight w:val="170"/>
        </w:trPr>
        <w:tc>
          <w:tcPr>
            <w:tcW w:w="708" w:type="dxa"/>
            <w:shd w:val="clear" w:color="auto" w:fill="FF66FF"/>
          </w:tcPr>
          <w:p w14:paraId="1551608E" w14:textId="77777777" w:rsidR="00414E1B" w:rsidRDefault="00414E1B" w:rsidP="00414E1B">
            <w:pPr>
              <w:pStyle w:val="TableParagraph"/>
              <w:spacing w:line="150" w:lineRule="exact"/>
              <w:ind w:right="193"/>
              <w:jc w:val="right"/>
              <w:rPr>
                <w:b/>
                <w:sz w:val="14"/>
              </w:rPr>
            </w:pPr>
            <w:r>
              <w:rPr>
                <w:b/>
                <w:sz w:val="14"/>
              </w:rPr>
              <w:t>KPI 6</w:t>
            </w:r>
          </w:p>
        </w:tc>
        <w:tc>
          <w:tcPr>
            <w:tcW w:w="1956" w:type="dxa"/>
            <w:shd w:val="clear" w:color="auto" w:fill="FF66FF"/>
          </w:tcPr>
          <w:p w14:paraId="6DF1E15A" w14:textId="77777777" w:rsidR="00414E1B" w:rsidRDefault="00414E1B" w:rsidP="00414E1B">
            <w:pPr>
              <w:pStyle w:val="TableParagraph"/>
              <w:spacing w:line="150" w:lineRule="exact"/>
              <w:ind w:left="112"/>
              <w:rPr>
                <w:b/>
                <w:sz w:val="14"/>
              </w:rPr>
            </w:pPr>
            <w:r>
              <w:rPr>
                <w:b/>
                <w:sz w:val="14"/>
              </w:rPr>
              <w:t>Authorised Use</w:t>
            </w:r>
          </w:p>
        </w:tc>
        <w:tc>
          <w:tcPr>
            <w:tcW w:w="8677" w:type="dxa"/>
            <w:shd w:val="clear" w:color="auto" w:fill="FF66FF"/>
          </w:tcPr>
          <w:p w14:paraId="735F3B9E" w14:textId="77777777" w:rsidR="00414E1B" w:rsidRDefault="00414E1B" w:rsidP="00414E1B">
            <w:pPr>
              <w:pStyle w:val="TableParagraph"/>
              <w:rPr>
                <w:rFonts w:ascii="Times New Roman"/>
                <w:sz w:val="10"/>
              </w:rPr>
            </w:pPr>
          </w:p>
        </w:tc>
        <w:tc>
          <w:tcPr>
            <w:tcW w:w="709" w:type="dxa"/>
            <w:shd w:val="clear" w:color="auto" w:fill="00FF00"/>
          </w:tcPr>
          <w:p w14:paraId="277F1B67" w14:textId="77777777" w:rsidR="00414E1B" w:rsidRDefault="00414E1B" w:rsidP="00414E1B">
            <w:pPr>
              <w:pStyle w:val="TableParagraph"/>
              <w:spacing w:line="150" w:lineRule="exact"/>
              <w:ind w:left="101" w:right="84"/>
              <w:jc w:val="center"/>
              <w:rPr>
                <w:b/>
                <w:sz w:val="14"/>
              </w:rPr>
            </w:pPr>
            <w:r>
              <w:rPr>
                <w:b/>
                <w:sz w:val="14"/>
              </w:rPr>
              <w:t>100%</w:t>
            </w:r>
          </w:p>
        </w:tc>
        <w:tc>
          <w:tcPr>
            <w:tcW w:w="711" w:type="dxa"/>
            <w:shd w:val="clear" w:color="auto" w:fill="00FF00"/>
          </w:tcPr>
          <w:p w14:paraId="524B13C3" w14:textId="77777777" w:rsidR="00414E1B" w:rsidRDefault="00414E1B" w:rsidP="00414E1B">
            <w:pPr>
              <w:pStyle w:val="TableParagraph"/>
              <w:spacing w:line="150" w:lineRule="exact"/>
              <w:ind w:left="102" w:right="88"/>
              <w:jc w:val="center"/>
              <w:rPr>
                <w:b/>
                <w:sz w:val="14"/>
              </w:rPr>
            </w:pPr>
            <w:r>
              <w:rPr>
                <w:b/>
                <w:sz w:val="14"/>
              </w:rPr>
              <w:t>100%</w:t>
            </w:r>
          </w:p>
        </w:tc>
        <w:tc>
          <w:tcPr>
            <w:tcW w:w="709" w:type="dxa"/>
            <w:shd w:val="clear" w:color="auto" w:fill="00FF00"/>
          </w:tcPr>
          <w:p w14:paraId="2541F569" w14:textId="77777777" w:rsidR="00414E1B" w:rsidRDefault="00414E1B" w:rsidP="00414E1B">
            <w:pPr>
              <w:pStyle w:val="TableParagraph"/>
              <w:spacing w:line="150" w:lineRule="exact"/>
              <w:ind w:left="101" w:right="86"/>
              <w:jc w:val="center"/>
              <w:rPr>
                <w:b/>
                <w:sz w:val="14"/>
              </w:rPr>
            </w:pPr>
            <w:r>
              <w:rPr>
                <w:b/>
                <w:sz w:val="14"/>
              </w:rPr>
              <w:t>100%</w:t>
            </w:r>
          </w:p>
        </w:tc>
        <w:tc>
          <w:tcPr>
            <w:tcW w:w="709" w:type="dxa"/>
            <w:shd w:val="clear" w:color="auto" w:fill="00FF00"/>
          </w:tcPr>
          <w:p w14:paraId="6E708140" w14:textId="77777777" w:rsidR="00414E1B" w:rsidRDefault="00414E1B" w:rsidP="00414E1B">
            <w:pPr>
              <w:pStyle w:val="TableParagraph"/>
              <w:spacing w:line="150" w:lineRule="exact"/>
              <w:ind w:left="99" w:right="86"/>
              <w:jc w:val="center"/>
              <w:rPr>
                <w:b/>
                <w:sz w:val="14"/>
              </w:rPr>
            </w:pPr>
            <w:r>
              <w:rPr>
                <w:b/>
                <w:sz w:val="14"/>
              </w:rPr>
              <w:t>100%</w:t>
            </w:r>
          </w:p>
        </w:tc>
        <w:tc>
          <w:tcPr>
            <w:tcW w:w="709" w:type="dxa"/>
            <w:shd w:val="clear" w:color="auto" w:fill="00FF00"/>
          </w:tcPr>
          <w:p w14:paraId="7D9295C9" w14:textId="043E99AB" w:rsidR="00414E1B" w:rsidRDefault="00414E1B" w:rsidP="00414E1B">
            <w:pPr>
              <w:pStyle w:val="TableParagraph"/>
              <w:spacing w:line="150" w:lineRule="exact"/>
              <w:ind w:left="99" w:right="86"/>
              <w:jc w:val="center"/>
              <w:rPr>
                <w:b/>
                <w:sz w:val="14"/>
              </w:rPr>
            </w:pPr>
            <w:r>
              <w:rPr>
                <w:b/>
                <w:sz w:val="14"/>
              </w:rPr>
              <w:t>100%</w:t>
            </w:r>
          </w:p>
        </w:tc>
      </w:tr>
      <w:tr w:rsidR="00414E1B" w14:paraId="33EA7ABF" w14:textId="7C4589EE" w:rsidTr="00414E1B">
        <w:trPr>
          <w:trHeight w:val="230"/>
        </w:trPr>
        <w:tc>
          <w:tcPr>
            <w:tcW w:w="708" w:type="dxa"/>
            <w:shd w:val="clear" w:color="auto" w:fill="FFCCFF"/>
          </w:tcPr>
          <w:p w14:paraId="51F33071" w14:textId="77777777" w:rsidR="00414E1B" w:rsidRDefault="00414E1B" w:rsidP="00414E1B">
            <w:pPr>
              <w:pStyle w:val="TableParagraph"/>
              <w:spacing w:before="29"/>
              <w:ind w:right="248"/>
              <w:jc w:val="right"/>
              <w:rPr>
                <w:b/>
                <w:sz w:val="14"/>
              </w:rPr>
            </w:pPr>
            <w:r>
              <w:rPr>
                <w:b/>
                <w:w w:val="95"/>
                <w:sz w:val="14"/>
              </w:rPr>
              <w:t>6.1</w:t>
            </w:r>
          </w:p>
        </w:tc>
        <w:tc>
          <w:tcPr>
            <w:tcW w:w="1956" w:type="dxa"/>
            <w:shd w:val="clear" w:color="auto" w:fill="FFCCFF"/>
          </w:tcPr>
          <w:p w14:paraId="799633CB" w14:textId="77777777" w:rsidR="00414E1B" w:rsidRDefault="00414E1B" w:rsidP="00414E1B">
            <w:pPr>
              <w:pStyle w:val="TableParagraph"/>
              <w:spacing w:before="29"/>
              <w:ind w:left="112"/>
              <w:rPr>
                <w:b/>
                <w:sz w:val="14"/>
              </w:rPr>
            </w:pPr>
            <w:r>
              <w:rPr>
                <w:b/>
                <w:sz w:val="14"/>
              </w:rPr>
              <w:t>Authorised use</w:t>
            </w:r>
          </w:p>
        </w:tc>
        <w:tc>
          <w:tcPr>
            <w:tcW w:w="8677" w:type="dxa"/>
            <w:shd w:val="clear" w:color="auto" w:fill="FFCCFF"/>
          </w:tcPr>
          <w:p w14:paraId="124DDD4C" w14:textId="77777777" w:rsidR="00414E1B" w:rsidRDefault="00414E1B" w:rsidP="00414E1B">
            <w:pPr>
              <w:pStyle w:val="TableParagraph"/>
              <w:spacing w:before="29"/>
              <w:ind w:left="113"/>
              <w:rPr>
                <w:b/>
                <w:sz w:val="14"/>
              </w:rPr>
            </w:pPr>
            <w:r>
              <w:rPr>
                <w:b/>
                <w:sz w:val="14"/>
              </w:rPr>
              <w:t>% of permitted use issued or forwarded for agreement, within three working days being agreed</w:t>
            </w:r>
          </w:p>
        </w:tc>
        <w:tc>
          <w:tcPr>
            <w:tcW w:w="709" w:type="dxa"/>
            <w:shd w:val="clear" w:color="auto" w:fill="00FF00"/>
          </w:tcPr>
          <w:p w14:paraId="502F6B79" w14:textId="77777777" w:rsidR="00414E1B" w:rsidRDefault="00414E1B" w:rsidP="00414E1B">
            <w:pPr>
              <w:pStyle w:val="TableParagraph"/>
              <w:spacing w:before="29"/>
              <w:ind w:left="101" w:right="84"/>
              <w:jc w:val="center"/>
              <w:rPr>
                <w:b/>
                <w:sz w:val="14"/>
              </w:rPr>
            </w:pPr>
            <w:r>
              <w:rPr>
                <w:b/>
                <w:sz w:val="14"/>
              </w:rPr>
              <w:t>100%</w:t>
            </w:r>
          </w:p>
        </w:tc>
        <w:tc>
          <w:tcPr>
            <w:tcW w:w="711" w:type="dxa"/>
            <w:shd w:val="clear" w:color="auto" w:fill="00FF00"/>
          </w:tcPr>
          <w:p w14:paraId="463AEA02" w14:textId="77777777" w:rsidR="00414E1B" w:rsidRDefault="00414E1B" w:rsidP="00414E1B">
            <w:pPr>
              <w:pStyle w:val="TableParagraph"/>
              <w:spacing w:before="29"/>
              <w:ind w:left="102" w:right="88"/>
              <w:jc w:val="center"/>
              <w:rPr>
                <w:b/>
                <w:sz w:val="14"/>
              </w:rPr>
            </w:pPr>
            <w:r>
              <w:rPr>
                <w:b/>
                <w:sz w:val="14"/>
              </w:rPr>
              <w:t>100%</w:t>
            </w:r>
          </w:p>
        </w:tc>
        <w:tc>
          <w:tcPr>
            <w:tcW w:w="709" w:type="dxa"/>
            <w:shd w:val="clear" w:color="auto" w:fill="00FF00"/>
          </w:tcPr>
          <w:p w14:paraId="5D301B87" w14:textId="77777777" w:rsidR="00414E1B" w:rsidRDefault="00414E1B" w:rsidP="00414E1B">
            <w:pPr>
              <w:pStyle w:val="TableParagraph"/>
              <w:spacing w:before="29"/>
              <w:ind w:left="101" w:right="86"/>
              <w:jc w:val="center"/>
              <w:rPr>
                <w:b/>
                <w:sz w:val="14"/>
              </w:rPr>
            </w:pPr>
            <w:r>
              <w:rPr>
                <w:b/>
                <w:sz w:val="14"/>
              </w:rPr>
              <w:t>100%</w:t>
            </w:r>
          </w:p>
        </w:tc>
        <w:tc>
          <w:tcPr>
            <w:tcW w:w="709" w:type="dxa"/>
            <w:shd w:val="clear" w:color="auto" w:fill="00FF00"/>
          </w:tcPr>
          <w:p w14:paraId="199CEADA" w14:textId="77777777" w:rsidR="00414E1B" w:rsidRDefault="00414E1B" w:rsidP="00414E1B">
            <w:pPr>
              <w:pStyle w:val="TableParagraph"/>
              <w:spacing w:before="29"/>
              <w:ind w:left="99" w:right="86"/>
              <w:jc w:val="center"/>
              <w:rPr>
                <w:b/>
                <w:sz w:val="14"/>
              </w:rPr>
            </w:pPr>
            <w:r>
              <w:rPr>
                <w:b/>
                <w:sz w:val="14"/>
              </w:rPr>
              <w:t>100%</w:t>
            </w:r>
          </w:p>
        </w:tc>
        <w:tc>
          <w:tcPr>
            <w:tcW w:w="709" w:type="dxa"/>
            <w:shd w:val="clear" w:color="auto" w:fill="00FF00"/>
          </w:tcPr>
          <w:p w14:paraId="12C96E3E" w14:textId="7099F6C1" w:rsidR="00414E1B" w:rsidRDefault="00414E1B" w:rsidP="00414E1B">
            <w:pPr>
              <w:pStyle w:val="TableParagraph"/>
              <w:spacing w:before="29"/>
              <w:ind w:left="99" w:right="86"/>
              <w:jc w:val="center"/>
              <w:rPr>
                <w:b/>
                <w:sz w:val="14"/>
              </w:rPr>
            </w:pPr>
            <w:r>
              <w:rPr>
                <w:b/>
                <w:sz w:val="14"/>
              </w:rPr>
              <w:t>100%</w:t>
            </w:r>
          </w:p>
        </w:tc>
      </w:tr>
      <w:tr w:rsidR="00414E1B" w14:paraId="6417123D" w14:textId="0AC1F6D1" w:rsidTr="00414E1B">
        <w:trPr>
          <w:trHeight w:val="170"/>
        </w:trPr>
        <w:tc>
          <w:tcPr>
            <w:tcW w:w="708" w:type="dxa"/>
            <w:shd w:val="clear" w:color="auto" w:fill="FFCCFF"/>
          </w:tcPr>
          <w:p w14:paraId="4573CB27" w14:textId="77777777" w:rsidR="00414E1B" w:rsidRDefault="00414E1B" w:rsidP="00414E1B">
            <w:pPr>
              <w:pStyle w:val="TableParagraph"/>
              <w:spacing w:line="150" w:lineRule="exact"/>
              <w:ind w:right="248"/>
              <w:jc w:val="right"/>
              <w:rPr>
                <w:b/>
                <w:sz w:val="14"/>
              </w:rPr>
            </w:pPr>
            <w:r>
              <w:rPr>
                <w:b/>
                <w:w w:val="95"/>
                <w:sz w:val="14"/>
              </w:rPr>
              <w:t>6.2</w:t>
            </w:r>
          </w:p>
        </w:tc>
        <w:tc>
          <w:tcPr>
            <w:tcW w:w="1956" w:type="dxa"/>
            <w:shd w:val="clear" w:color="auto" w:fill="FFCCFF"/>
          </w:tcPr>
          <w:p w14:paraId="064561E0" w14:textId="77777777" w:rsidR="00414E1B" w:rsidRDefault="00414E1B" w:rsidP="00414E1B">
            <w:pPr>
              <w:pStyle w:val="TableParagraph"/>
              <w:spacing w:line="150" w:lineRule="exact"/>
              <w:ind w:left="112"/>
              <w:rPr>
                <w:b/>
                <w:sz w:val="14"/>
              </w:rPr>
            </w:pPr>
            <w:r>
              <w:rPr>
                <w:b/>
                <w:sz w:val="14"/>
              </w:rPr>
              <w:t>Authorised use</w:t>
            </w:r>
          </w:p>
        </w:tc>
        <w:tc>
          <w:tcPr>
            <w:tcW w:w="8677" w:type="dxa"/>
            <w:shd w:val="clear" w:color="auto" w:fill="FFCCFF"/>
          </w:tcPr>
          <w:p w14:paraId="2EC88586" w14:textId="77777777" w:rsidR="00414E1B" w:rsidRDefault="00414E1B" w:rsidP="00414E1B">
            <w:pPr>
              <w:pStyle w:val="TableParagraph"/>
              <w:spacing w:line="150" w:lineRule="exact"/>
              <w:ind w:left="113"/>
              <w:rPr>
                <w:b/>
                <w:sz w:val="14"/>
              </w:rPr>
            </w:pPr>
            <w:r>
              <w:rPr>
                <w:b/>
                <w:sz w:val="14"/>
              </w:rPr>
              <w:t>Issue 100% of (parking) permits (season tickets) within 3 working days once agreed (excluding bulk application requests)</w:t>
            </w:r>
          </w:p>
        </w:tc>
        <w:tc>
          <w:tcPr>
            <w:tcW w:w="709" w:type="dxa"/>
            <w:shd w:val="clear" w:color="auto" w:fill="00FF00"/>
          </w:tcPr>
          <w:p w14:paraId="5DB73387" w14:textId="77777777" w:rsidR="00414E1B" w:rsidRDefault="00414E1B" w:rsidP="00414E1B">
            <w:pPr>
              <w:pStyle w:val="TableParagraph"/>
              <w:spacing w:line="150" w:lineRule="exact"/>
              <w:ind w:left="101" w:right="84"/>
              <w:jc w:val="center"/>
              <w:rPr>
                <w:b/>
                <w:sz w:val="14"/>
              </w:rPr>
            </w:pPr>
            <w:r>
              <w:rPr>
                <w:b/>
                <w:sz w:val="14"/>
              </w:rPr>
              <w:t>100%</w:t>
            </w:r>
          </w:p>
        </w:tc>
        <w:tc>
          <w:tcPr>
            <w:tcW w:w="711" w:type="dxa"/>
            <w:shd w:val="clear" w:color="auto" w:fill="00FF00"/>
          </w:tcPr>
          <w:p w14:paraId="5840B7AE" w14:textId="77777777" w:rsidR="00414E1B" w:rsidRDefault="00414E1B" w:rsidP="00414E1B">
            <w:pPr>
              <w:pStyle w:val="TableParagraph"/>
              <w:spacing w:line="150" w:lineRule="exact"/>
              <w:ind w:left="102" w:right="88"/>
              <w:jc w:val="center"/>
              <w:rPr>
                <w:b/>
                <w:sz w:val="14"/>
              </w:rPr>
            </w:pPr>
            <w:r>
              <w:rPr>
                <w:b/>
                <w:sz w:val="14"/>
              </w:rPr>
              <w:t>100%</w:t>
            </w:r>
          </w:p>
        </w:tc>
        <w:tc>
          <w:tcPr>
            <w:tcW w:w="709" w:type="dxa"/>
            <w:shd w:val="clear" w:color="auto" w:fill="00FF00"/>
          </w:tcPr>
          <w:p w14:paraId="45D36ECB" w14:textId="77777777" w:rsidR="00414E1B" w:rsidRDefault="00414E1B" w:rsidP="00414E1B">
            <w:pPr>
              <w:pStyle w:val="TableParagraph"/>
              <w:spacing w:line="150" w:lineRule="exact"/>
              <w:ind w:left="101" w:right="86"/>
              <w:jc w:val="center"/>
              <w:rPr>
                <w:b/>
                <w:sz w:val="14"/>
              </w:rPr>
            </w:pPr>
            <w:r>
              <w:rPr>
                <w:b/>
                <w:sz w:val="14"/>
              </w:rPr>
              <w:t>100%</w:t>
            </w:r>
          </w:p>
        </w:tc>
        <w:tc>
          <w:tcPr>
            <w:tcW w:w="709" w:type="dxa"/>
            <w:shd w:val="clear" w:color="auto" w:fill="00FF00"/>
          </w:tcPr>
          <w:p w14:paraId="5B4E40C1" w14:textId="77777777" w:rsidR="00414E1B" w:rsidRDefault="00414E1B" w:rsidP="00414E1B">
            <w:pPr>
              <w:pStyle w:val="TableParagraph"/>
              <w:spacing w:line="150" w:lineRule="exact"/>
              <w:ind w:left="99" w:right="86"/>
              <w:jc w:val="center"/>
              <w:rPr>
                <w:b/>
                <w:sz w:val="14"/>
              </w:rPr>
            </w:pPr>
            <w:r>
              <w:rPr>
                <w:b/>
                <w:sz w:val="14"/>
              </w:rPr>
              <w:t>100%</w:t>
            </w:r>
          </w:p>
        </w:tc>
        <w:tc>
          <w:tcPr>
            <w:tcW w:w="709" w:type="dxa"/>
            <w:shd w:val="clear" w:color="auto" w:fill="00FF00"/>
          </w:tcPr>
          <w:p w14:paraId="4E26602E" w14:textId="5D9C4ECF" w:rsidR="00414E1B" w:rsidRDefault="00414E1B" w:rsidP="00414E1B">
            <w:pPr>
              <w:pStyle w:val="TableParagraph"/>
              <w:spacing w:line="150" w:lineRule="exact"/>
              <w:ind w:left="99" w:right="86"/>
              <w:jc w:val="center"/>
              <w:rPr>
                <w:b/>
                <w:sz w:val="14"/>
              </w:rPr>
            </w:pPr>
            <w:r>
              <w:rPr>
                <w:b/>
                <w:sz w:val="14"/>
              </w:rPr>
              <w:t>100%</w:t>
            </w:r>
          </w:p>
        </w:tc>
      </w:tr>
      <w:tr w:rsidR="00414E1B" w14:paraId="636F6D80" w14:textId="32A11250" w:rsidTr="00414E1B">
        <w:trPr>
          <w:trHeight w:val="227"/>
        </w:trPr>
        <w:tc>
          <w:tcPr>
            <w:tcW w:w="708" w:type="dxa"/>
            <w:shd w:val="clear" w:color="auto" w:fill="006FC0"/>
          </w:tcPr>
          <w:p w14:paraId="64239E1A" w14:textId="77777777" w:rsidR="00414E1B" w:rsidRDefault="00414E1B" w:rsidP="00414E1B">
            <w:pPr>
              <w:pStyle w:val="TableParagraph"/>
              <w:spacing w:before="27"/>
              <w:ind w:right="193"/>
              <w:jc w:val="right"/>
              <w:rPr>
                <w:b/>
                <w:sz w:val="14"/>
              </w:rPr>
            </w:pPr>
            <w:r>
              <w:rPr>
                <w:b/>
                <w:sz w:val="14"/>
              </w:rPr>
              <w:t>KPI 7</w:t>
            </w:r>
          </w:p>
        </w:tc>
        <w:tc>
          <w:tcPr>
            <w:tcW w:w="1956" w:type="dxa"/>
            <w:shd w:val="clear" w:color="auto" w:fill="006FC0"/>
          </w:tcPr>
          <w:p w14:paraId="45753385" w14:textId="77777777" w:rsidR="00414E1B" w:rsidRDefault="00414E1B" w:rsidP="00414E1B">
            <w:pPr>
              <w:pStyle w:val="TableParagraph"/>
              <w:spacing w:before="27"/>
              <w:ind w:left="112"/>
              <w:rPr>
                <w:b/>
                <w:sz w:val="14"/>
              </w:rPr>
            </w:pPr>
            <w:r>
              <w:rPr>
                <w:b/>
                <w:sz w:val="14"/>
              </w:rPr>
              <w:t>Customer satisfaction</w:t>
            </w:r>
          </w:p>
        </w:tc>
        <w:tc>
          <w:tcPr>
            <w:tcW w:w="8677" w:type="dxa"/>
            <w:shd w:val="clear" w:color="auto" w:fill="006FC0"/>
          </w:tcPr>
          <w:p w14:paraId="3C465A9F" w14:textId="77777777" w:rsidR="00414E1B" w:rsidRDefault="00414E1B" w:rsidP="00414E1B">
            <w:pPr>
              <w:pStyle w:val="TableParagraph"/>
              <w:rPr>
                <w:rFonts w:ascii="Times New Roman"/>
                <w:sz w:val="14"/>
              </w:rPr>
            </w:pPr>
          </w:p>
        </w:tc>
        <w:tc>
          <w:tcPr>
            <w:tcW w:w="709" w:type="dxa"/>
            <w:shd w:val="clear" w:color="auto" w:fill="FF0000"/>
          </w:tcPr>
          <w:p w14:paraId="720F4F6A" w14:textId="77777777" w:rsidR="00414E1B" w:rsidRDefault="00414E1B" w:rsidP="00414E1B">
            <w:pPr>
              <w:pStyle w:val="TableParagraph"/>
              <w:spacing w:before="27"/>
              <w:ind w:left="99" w:right="86"/>
              <w:jc w:val="center"/>
              <w:rPr>
                <w:b/>
                <w:sz w:val="14"/>
              </w:rPr>
            </w:pPr>
            <w:r>
              <w:rPr>
                <w:b/>
                <w:sz w:val="14"/>
              </w:rPr>
              <w:t>0%</w:t>
            </w:r>
          </w:p>
        </w:tc>
        <w:tc>
          <w:tcPr>
            <w:tcW w:w="711" w:type="dxa"/>
            <w:shd w:val="clear" w:color="auto" w:fill="00FF00"/>
          </w:tcPr>
          <w:p w14:paraId="5066848D" w14:textId="77777777" w:rsidR="00414E1B" w:rsidRDefault="00414E1B" w:rsidP="00414E1B">
            <w:pPr>
              <w:pStyle w:val="TableParagraph"/>
              <w:spacing w:before="27"/>
              <w:ind w:left="102" w:right="88"/>
              <w:jc w:val="center"/>
              <w:rPr>
                <w:b/>
                <w:sz w:val="14"/>
              </w:rPr>
            </w:pPr>
            <w:r>
              <w:rPr>
                <w:b/>
                <w:sz w:val="14"/>
              </w:rPr>
              <w:t>100%</w:t>
            </w:r>
          </w:p>
        </w:tc>
        <w:tc>
          <w:tcPr>
            <w:tcW w:w="709" w:type="dxa"/>
            <w:shd w:val="clear" w:color="auto" w:fill="00FF00"/>
          </w:tcPr>
          <w:p w14:paraId="07F7F68F" w14:textId="77777777" w:rsidR="00414E1B" w:rsidRDefault="00414E1B" w:rsidP="00414E1B">
            <w:pPr>
              <w:pStyle w:val="TableParagraph"/>
              <w:spacing w:before="27"/>
              <w:ind w:left="101" w:right="86"/>
              <w:jc w:val="center"/>
              <w:rPr>
                <w:b/>
                <w:sz w:val="14"/>
              </w:rPr>
            </w:pPr>
            <w:r>
              <w:rPr>
                <w:b/>
                <w:sz w:val="14"/>
              </w:rPr>
              <w:t>100%</w:t>
            </w:r>
          </w:p>
        </w:tc>
        <w:tc>
          <w:tcPr>
            <w:tcW w:w="709" w:type="dxa"/>
            <w:shd w:val="clear" w:color="auto" w:fill="FF6600"/>
          </w:tcPr>
          <w:p w14:paraId="4EBA7D8D" w14:textId="77777777" w:rsidR="00414E1B" w:rsidRDefault="00414E1B" w:rsidP="00414E1B">
            <w:pPr>
              <w:pStyle w:val="TableParagraph"/>
              <w:spacing w:before="27"/>
              <w:ind w:left="96" w:right="86"/>
              <w:jc w:val="center"/>
              <w:rPr>
                <w:b/>
                <w:sz w:val="14"/>
              </w:rPr>
            </w:pPr>
            <w:r>
              <w:rPr>
                <w:b/>
                <w:sz w:val="14"/>
              </w:rPr>
              <w:t>92%</w:t>
            </w:r>
          </w:p>
        </w:tc>
        <w:tc>
          <w:tcPr>
            <w:tcW w:w="709" w:type="dxa"/>
            <w:shd w:val="clear" w:color="auto" w:fill="37F22E"/>
          </w:tcPr>
          <w:p w14:paraId="684856A2" w14:textId="185B64C9" w:rsidR="00414E1B" w:rsidRDefault="00414E1B" w:rsidP="00414E1B">
            <w:pPr>
              <w:pStyle w:val="TableParagraph"/>
              <w:spacing w:before="27"/>
              <w:ind w:left="96" w:right="86"/>
              <w:jc w:val="center"/>
              <w:rPr>
                <w:b/>
                <w:sz w:val="14"/>
              </w:rPr>
            </w:pPr>
            <w:r>
              <w:rPr>
                <w:b/>
                <w:sz w:val="14"/>
              </w:rPr>
              <w:t>100%</w:t>
            </w:r>
          </w:p>
        </w:tc>
      </w:tr>
      <w:tr w:rsidR="00414E1B" w14:paraId="2AD22CE3" w14:textId="08302F19" w:rsidTr="00414E1B">
        <w:trPr>
          <w:trHeight w:val="170"/>
        </w:trPr>
        <w:tc>
          <w:tcPr>
            <w:tcW w:w="708" w:type="dxa"/>
            <w:shd w:val="clear" w:color="auto" w:fill="DDEBF7"/>
          </w:tcPr>
          <w:p w14:paraId="44C8BB30" w14:textId="77777777" w:rsidR="00414E1B" w:rsidRDefault="00414E1B" w:rsidP="00414E1B">
            <w:pPr>
              <w:pStyle w:val="TableParagraph"/>
              <w:spacing w:line="150" w:lineRule="exact"/>
              <w:ind w:right="248"/>
              <w:jc w:val="right"/>
              <w:rPr>
                <w:b/>
                <w:sz w:val="14"/>
              </w:rPr>
            </w:pPr>
            <w:r>
              <w:rPr>
                <w:b/>
                <w:w w:val="95"/>
                <w:sz w:val="14"/>
              </w:rPr>
              <w:t>7.1</w:t>
            </w:r>
          </w:p>
        </w:tc>
        <w:tc>
          <w:tcPr>
            <w:tcW w:w="1956" w:type="dxa"/>
            <w:shd w:val="clear" w:color="auto" w:fill="DDEBF7"/>
          </w:tcPr>
          <w:p w14:paraId="63C20BA8" w14:textId="77777777" w:rsidR="00414E1B" w:rsidRDefault="00414E1B" w:rsidP="00414E1B">
            <w:pPr>
              <w:pStyle w:val="TableParagraph"/>
              <w:spacing w:line="150" w:lineRule="exact"/>
              <w:ind w:left="112"/>
              <w:rPr>
                <w:b/>
                <w:sz w:val="14"/>
              </w:rPr>
            </w:pPr>
            <w:r>
              <w:rPr>
                <w:b/>
                <w:sz w:val="14"/>
              </w:rPr>
              <w:t>Customer satisfaction</w:t>
            </w:r>
          </w:p>
        </w:tc>
        <w:tc>
          <w:tcPr>
            <w:tcW w:w="8677" w:type="dxa"/>
            <w:shd w:val="clear" w:color="auto" w:fill="DDEBF7"/>
          </w:tcPr>
          <w:p w14:paraId="26462977" w14:textId="77777777" w:rsidR="00414E1B" w:rsidRDefault="00414E1B" w:rsidP="00414E1B">
            <w:pPr>
              <w:pStyle w:val="TableParagraph"/>
              <w:spacing w:line="150" w:lineRule="exact"/>
              <w:ind w:left="113"/>
              <w:rPr>
                <w:b/>
                <w:sz w:val="14"/>
              </w:rPr>
            </w:pPr>
            <w:r>
              <w:rPr>
                <w:b/>
                <w:sz w:val="14"/>
              </w:rPr>
              <w:t>To send out customer surveys for completion to all customers who contact the service by email or other means.</w:t>
            </w:r>
          </w:p>
        </w:tc>
        <w:tc>
          <w:tcPr>
            <w:tcW w:w="709" w:type="dxa"/>
            <w:shd w:val="clear" w:color="auto" w:fill="FF0000"/>
          </w:tcPr>
          <w:p w14:paraId="6CB17040" w14:textId="77777777" w:rsidR="00414E1B" w:rsidRDefault="00414E1B" w:rsidP="00414E1B">
            <w:pPr>
              <w:pStyle w:val="TableParagraph"/>
              <w:spacing w:line="150" w:lineRule="exact"/>
              <w:ind w:left="99" w:right="86"/>
              <w:jc w:val="center"/>
              <w:rPr>
                <w:b/>
                <w:sz w:val="14"/>
              </w:rPr>
            </w:pPr>
            <w:r>
              <w:rPr>
                <w:b/>
                <w:sz w:val="14"/>
              </w:rPr>
              <w:t>0%</w:t>
            </w:r>
          </w:p>
        </w:tc>
        <w:tc>
          <w:tcPr>
            <w:tcW w:w="711" w:type="dxa"/>
            <w:shd w:val="clear" w:color="auto" w:fill="00FF00"/>
          </w:tcPr>
          <w:p w14:paraId="6E2C4607" w14:textId="77777777" w:rsidR="00414E1B" w:rsidRDefault="00414E1B" w:rsidP="00414E1B">
            <w:pPr>
              <w:pStyle w:val="TableParagraph"/>
              <w:spacing w:line="150" w:lineRule="exact"/>
              <w:ind w:left="102" w:right="88"/>
              <w:jc w:val="center"/>
              <w:rPr>
                <w:b/>
                <w:sz w:val="14"/>
              </w:rPr>
            </w:pPr>
            <w:r>
              <w:rPr>
                <w:b/>
                <w:sz w:val="14"/>
              </w:rPr>
              <w:t>100%</w:t>
            </w:r>
          </w:p>
        </w:tc>
        <w:tc>
          <w:tcPr>
            <w:tcW w:w="709" w:type="dxa"/>
            <w:shd w:val="clear" w:color="auto" w:fill="00FF00"/>
          </w:tcPr>
          <w:p w14:paraId="33876145" w14:textId="77777777" w:rsidR="00414E1B" w:rsidRDefault="00414E1B" w:rsidP="00414E1B">
            <w:pPr>
              <w:pStyle w:val="TableParagraph"/>
              <w:spacing w:line="150" w:lineRule="exact"/>
              <w:ind w:left="101" w:right="86"/>
              <w:jc w:val="center"/>
              <w:rPr>
                <w:b/>
                <w:sz w:val="14"/>
              </w:rPr>
            </w:pPr>
            <w:r>
              <w:rPr>
                <w:b/>
                <w:sz w:val="14"/>
              </w:rPr>
              <w:t>100%</w:t>
            </w:r>
          </w:p>
        </w:tc>
        <w:tc>
          <w:tcPr>
            <w:tcW w:w="709" w:type="dxa"/>
            <w:shd w:val="clear" w:color="auto" w:fill="FF6600"/>
          </w:tcPr>
          <w:p w14:paraId="6BAB6F1A" w14:textId="77777777" w:rsidR="00414E1B" w:rsidRDefault="00414E1B" w:rsidP="00414E1B">
            <w:pPr>
              <w:pStyle w:val="TableParagraph"/>
              <w:spacing w:line="150" w:lineRule="exact"/>
              <w:ind w:left="96" w:right="86"/>
              <w:jc w:val="center"/>
              <w:rPr>
                <w:b/>
                <w:sz w:val="14"/>
              </w:rPr>
            </w:pPr>
            <w:r>
              <w:rPr>
                <w:b/>
                <w:sz w:val="14"/>
              </w:rPr>
              <w:t>92%</w:t>
            </w:r>
          </w:p>
        </w:tc>
        <w:tc>
          <w:tcPr>
            <w:tcW w:w="709" w:type="dxa"/>
            <w:shd w:val="clear" w:color="auto" w:fill="37F22E"/>
          </w:tcPr>
          <w:p w14:paraId="3B8B7AC5" w14:textId="05362D3E" w:rsidR="00414E1B" w:rsidRDefault="00414E1B" w:rsidP="00414E1B">
            <w:pPr>
              <w:pStyle w:val="TableParagraph"/>
              <w:spacing w:line="150" w:lineRule="exact"/>
              <w:ind w:left="96" w:right="86"/>
              <w:jc w:val="center"/>
              <w:rPr>
                <w:b/>
                <w:sz w:val="14"/>
              </w:rPr>
            </w:pPr>
            <w:r>
              <w:rPr>
                <w:b/>
                <w:sz w:val="14"/>
              </w:rPr>
              <w:t>100%</w:t>
            </w:r>
          </w:p>
        </w:tc>
      </w:tr>
      <w:tr w:rsidR="00414E1B" w14:paraId="2CE8E07C" w14:textId="1D4488BE" w:rsidTr="00414E1B">
        <w:trPr>
          <w:trHeight w:val="182"/>
        </w:trPr>
        <w:tc>
          <w:tcPr>
            <w:tcW w:w="708" w:type="dxa"/>
            <w:shd w:val="clear" w:color="auto" w:fill="FFFF00"/>
          </w:tcPr>
          <w:p w14:paraId="5C10BE6E" w14:textId="77777777" w:rsidR="00414E1B" w:rsidRDefault="00414E1B" w:rsidP="00414E1B">
            <w:pPr>
              <w:pStyle w:val="TableParagraph"/>
              <w:spacing w:before="5" w:line="156" w:lineRule="exact"/>
              <w:ind w:right="193"/>
              <w:jc w:val="right"/>
              <w:rPr>
                <w:b/>
                <w:sz w:val="14"/>
              </w:rPr>
            </w:pPr>
            <w:r>
              <w:rPr>
                <w:b/>
                <w:sz w:val="14"/>
              </w:rPr>
              <w:t>KPI 8</w:t>
            </w:r>
          </w:p>
        </w:tc>
        <w:tc>
          <w:tcPr>
            <w:tcW w:w="1956" w:type="dxa"/>
            <w:shd w:val="clear" w:color="auto" w:fill="FFFF00"/>
          </w:tcPr>
          <w:p w14:paraId="0966641F" w14:textId="77777777" w:rsidR="00414E1B" w:rsidRDefault="00414E1B" w:rsidP="00414E1B">
            <w:pPr>
              <w:pStyle w:val="TableParagraph"/>
              <w:spacing w:before="5" w:line="156" w:lineRule="exact"/>
              <w:ind w:left="112"/>
              <w:rPr>
                <w:b/>
                <w:sz w:val="14"/>
              </w:rPr>
            </w:pPr>
            <w:r>
              <w:rPr>
                <w:b/>
                <w:sz w:val="14"/>
              </w:rPr>
              <w:t>Asset Condition</w:t>
            </w:r>
          </w:p>
        </w:tc>
        <w:tc>
          <w:tcPr>
            <w:tcW w:w="8677" w:type="dxa"/>
            <w:shd w:val="clear" w:color="auto" w:fill="FFFF00"/>
          </w:tcPr>
          <w:p w14:paraId="381BAACA" w14:textId="77777777" w:rsidR="00414E1B" w:rsidRDefault="00414E1B" w:rsidP="00414E1B">
            <w:pPr>
              <w:pStyle w:val="TableParagraph"/>
              <w:rPr>
                <w:rFonts w:ascii="Times New Roman"/>
                <w:sz w:val="12"/>
              </w:rPr>
            </w:pPr>
          </w:p>
        </w:tc>
        <w:tc>
          <w:tcPr>
            <w:tcW w:w="709" w:type="dxa"/>
            <w:shd w:val="clear" w:color="auto" w:fill="00FF00"/>
          </w:tcPr>
          <w:p w14:paraId="1873E3B2" w14:textId="77777777" w:rsidR="00414E1B" w:rsidRDefault="00414E1B" w:rsidP="00414E1B">
            <w:pPr>
              <w:pStyle w:val="TableParagraph"/>
              <w:spacing w:before="5" w:line="156" w:lineRule="exact"/>
              <w:ind w:left="100" w:right="86"/>
              <w:jc w:val="center"/>
              <w:rPr>
                <w:b/>
                <w:sz w:val="14"/>
              </w:rPr>
            </w:pPr>
            <w:r>
              <w:rPr>
                <w:b/>
                <w:sz w:val="14"/>
              </w:rPr>
              <w:t>99%</w:t>
            </w:r>
          </w:p>
        </w:tc>
        <w:tc>
          <w:tcPr>
            <w:tcW w:w="711" w:type="dxa"/>
            <w:shd w:val="clear" w:color="auto" w:fill="00FF00"/>
          </w:tcPr>
          <w:p w14:paraId="30F2F51D" w14:textId="77777777" w:rsidR="00414E1B" w:rsidRDefault="00414E1B" w:rsidP="00414E1B">
            <w:pPr>
              <w:pStyle w:val="TableParagraph"/>
              <w:spacing w:before="5" w:line="156" w:lineRule="exact"/>
              <w:ind w:left="100" w:right="89"/>
              <w:jc w:val="center"/>
              <w:rPr>
                <w:b/>
                <w:sz w:val="14"/>
              </w:rPr>
            </w:pPr>
            <w:r>
              <w:rPr>
                <w:b/>
                <w:sz w:val="14"/>
              </w:rPr>
              <w:t>97%</w:t>
            </w:r>
          </w:p>
        </w:tc>
        <w:tc>
          <w:tcPr>
            <w:tcW w:w="709" w:type="dxa"/>
            <w:shd w:val="clear" w:color="auto" w:fill="00FF00"/>
          </w:tcPr>
          <w:p w14:paraId="73B21E04" w14:textId="77777777" w:rsidR="00414E1B" w:rsidRDefault="00414E1B" w:rsidP="00414E1B">
            <w:pPr>
              <w:pStyle w:val="TableParagraph"/>
              <w:spacing w:before="5" w:line="156" w:lineRule="exact"/>
              <w:ind w:left="98" w:right="86"/>
              <w:jc w:val="center"/>
              <w:rPr>
                <w:b/>
                <w:sz w:val="14"/>
              </w:rPr>
            </w:pPr>
            <w:r>
              <w:rPr>
                <w:b/>
                <w:sz w:val="14"/>
              </w:rPr>
              <w:t>99%</w:t>
            </w:r>
          </w:p>
        </w:tc>
        <w:tc>
          <w:tcPr>
            <w:tcW w:w="709" w:type="dxa"/>
            <w:shd w:val="clear" w:color="auto" w:fill="00FF00"/>
          </w:tcPr>
          <w:p w14:paraId="13368068" w14:textId="77777777" w:rsidR="00414E1B" w:rsidRDefault="00414E1B" w:rsidP="00414E1B">
            <w:pPr>
              <w:pStyle w:val="TableParagraph"/>
              <w:spacing w:before="5" w:line="156" w:lineRule="exact"/>
              <w:ind w:left="96" w:right="86"/>
              <w:jc w:val="center"/>
              <w:rPr>
                <w:b/>
                <w:sz w:val="14"/>
              </w:rPr>
            </w:pPr>
            <w:r>
              <w:rPr>
                <w:b/>
                <w:sz w:val="14"/>
              </w:rPr>
              <w:t>96%</w:t>
            </w:r>
          </w:p>
        </w:tc>
        <w:tc>
          <w:tcPr>
            <w:tcW w:w="709" w:type="dxa"/>
            <w:shd w:val="clear" w:color="auto" w:fill="00FF00"/>
          </w:tcPr>
          <w:p w14:paraId="693EAAAD" w14:textId="3CD782DE" w:rsidR="00414E1B" w:rsidRDefault="00414E1B" w:rsidP="00414E1B">
            <w:pPr>
              <w:pStyle w:val="TableParagraph"/>
              <w:spacing w:before="5" w:line="156" w:lineRule="exact"/>
              <w:ind w:left="96" w:right="86"/>
              <w:jc w:val="center"/>
              <w:rPr>
                <w:b/>
                <w:sz w:val="14"/>
              </w:rPr>
            </w:pPr>
            <w:r>
              <w:rPr>
                <w:b/>
                <w:sz w:val="14"/>
              </w:rPr>
              <w:t>95%</w:t>
            </w:r>
          </w:p>
        </w:tc>
      </w:tr>
      <w:tr w:rsidR="00414E1B" w14:paraId="38453A51" w14:textId="444C3709" w:rsidTr="00414E1B">
        <w:trPr>
          <w:trHeight w:val="205"/>
        </w:trPr>
        <w:tc>
          <w:tcPr>
            <w:tcW w:w="708" w:type="dxa"/>
            <w:shd w:val="clear" w:color="auto" w:fill="FFFFCC"/>
          </w:tcPr>
          <w:p w14:paraId="7CF8D28E" w14:textId="77777777" w:rsidR="00414E1B" w:rsidRDefault="00414E1B" w:rsidP="00414E1B">
            <w:pPr>
              <w:pStyle w:val="TableParagraph"/>
              <w:spacing w:before="15"/>
              <w:ind w:right="248"/>
              <w:jc w:val="right"/>
              <w:rPr>
                <w:b/>
                <w:sz w:val="14"/>
              </w:rPr>
            </w:pPr>
            <w:r>
              <w:rPr>
                <w:b/>
                <w:w w:val="95"/>
                <w:sz w:val="14"/>
              </w:rPr>
              <w:t>8.1</w:t>
            </w:r>
          </w:p>
        </w:tc>
        <w:tc>
          <w:tcPr>
            <w:tcW w:w="1956" w:type="dxa"/>
            <w:shd w:val="clear" w:color="auto" w:fill="FFFFCC"/>
          </w:tcPr>
          <w:p w14:paraId="70B285CC" w14:textId="77777777" w:rsidR="00414E1B" w:rsidRDefault="00414E1B" w:rsidP="00414E1B">
            <w:pPr>
              <w:pStyle w:val="TableParagraph"/>
              <w:spacing w:before="15"/>
              <w:ind w:left="112"/>
              <w:rPr>
                <w:b/>
                <w:sz w:val="14"/>
              </w:rPr>
            </w:pPr>
            <w:r>
              <w:rPr>
                <w:b/>
                <w:sz w:val="14"/>
              </w:rPr>
              <w:t>Asset condition</w:t>
            </w:r>
          </w:p>
        </w:tc>
        <w:tc>
          <w:tcPr>
            <w:tcW w:w="8677" w:type="dxa"/>
            <w:shd w:val="clear" w:color="auto" w:fill="FFFFCC"/>
          </w:tcPr>
          <w:p w14:paraId="0BC3D8D3" w14:textId="77777777" w:rsidR="00414E1B" w:rsidRDefault="00414E1B" w:rsidP="00414E1B">
            <w:pPr>
              <w:pStyle w:val="TableParagraph"/>
              <w:spacing w:before="15"/>
              <w:ind w:left="113"/>
              <w:rPr>
                <w:b/>
                <w:sz w:val="14"/>
              </w:rPr>
            </w:pPr>
            <w:r>
              <w:rPr>
                <w:b/>
                <w:sz w:val="14"/>
              </w:rPr>
              <w:t>Report H+S issues and confrontational situations monthly to the council (incidents and accidents and near misses) via monthly report</w:t>
            </w:r>
          </w:p>
        </w:tc>
        <w:tc>
          <w:tcPr>
            <w:tcW w:w="709" w:type="dxa"/>
            <w:shd w:val="clear" w:color="auto" w:fill="00FF00"/>
          </w:tcPr>
          <w:p w14:paraId="7361D7E9" w14:textId="77777777" w:rsidR="00414E1B" w:rsidRDefault="00414E1B" w:rsidP="00414E1B">
            <w:pPr>
              <w:pStyle w:val="TableParagraph"/>
              <w:spacing w:before="15"/>
              <w:ind w:left="101" w:right="84"/>
              <w:jc w:val="center"/>
              <w:rPr>
                <w:b/>
                <w:sz w:val="14"/>
              </w:rPr>
            </w:pPr>
            <w:r>
              <w:rPr>
                <w:b/>
                <w:sz w:val="14"/>
              </w:rPr>
              <w:t>100%</w:t>
            </w:r>
          </w:p>
        </w:tc>
        <w:tc>
          <w:tcPr>
            <w:tcW w:w="711" w:type="dxa"/>
            <w:shd w:val="clear" w:color="auto" w:fill="00FF00"/>
          </w:tcPr>
          <w:p w14:paraId="0BA50DDE" w14:textId="77777777" w:rsidR="00414E1B" w:rsidRDefault="00414E1B" w:rsidP="00414E1B">
            <w:pPr>
              <w:pStyle w:val="TableParagraph"/>
              <w:spacing w:before="15"/>
              <w:ind w:left="102" w:right="88"/>
              <w:jc w:val="center"/>
              <w:rPr>
                <w:b/>
                <w:sz w:val="14"/>
              </w:rPr>
            </w:pPr>
            <w:r>
              <w:rPr>
                <w:b/>
                <w:sz w:val="14"/>
              </w:rPr>
              <w:t>100%</w:t>
            </w:r>
          </w:p>
        </w:tc>
        <w:tc>
          <w:tcPr>
            <w:tcW w:w="709" w:type="dxa"/>
            <w:shd w:val="clear" w:color="auto" w:fill="00FF00"/>
          </w:tcPr>
          <w:p w14:paraId="5611B9D1" w14:textId="77777777" w:rsidR="00414E1B" w:rsidRDefault="00414E1B" w:rsidP="00414E1B">
            <w:pPr>
              <w:pStyle w:val="TableParagraph"/>
              <w:spacing w:before="15"/>
              <w:ind w:left="101" w:right="86"/>
              <w:jc w:val="center"/>
              <w:rPr>
                <w:b/>
                <w:sz w:val="14"/>
              </w:rPr>
            </w:pPr>
            <w:r>
              <w:rPr>
                <w:b/>
                <w:sz w:val="14"/>
              </w:rPr>
              <w:t>100%</w:t>
            </w:r>
          </w:p>
        </w:tc>
        <w:tc>
          <w:tcPr>
            <w:tcW w:w="709" w:type="dxa"/>
            <w:shd w:val="clear" w:color="auto" w:fill="00FF00"/>
          </w:tcPr>
          <w:p w14:paraId="01125B4D" w14:textId="77777777" w:rsidR="00414E1B" w:rsidRDefault="00414E1B" w:rsidP="00414E1B">
            <w:pPr>
              <w:pStyle w:val="TableParagraph"/>
              <w:spacing w:before="15"/>
              <w:ind w:left="99" w:right="86"/>
              <w:jc w:val="center"/>
              <w:rPr>
                <w:b/>
                <w:sz w:val="14"/>
              </w:rPr>
            </w:pPr>
            <w:r>
              <w:rPr>
                <w:b/>
                <w:sz w:val="14"/>
              </w:rPr>
              <w:t>100%</w:t>
            </w:r>
          </w:p>
        </w:tc>
        <w:tc>
          <w:tcPr>
            <w:tcW w:w="709" w:type="dxa"/>
            <w:shd w:val="clear" w:color="auto" w:fill="00FF00"/>
          </w:tcPr>
          <w:p w14:paraId="3AE82D49" w14:textId="17FFC0F0" w:rsidR="00414E1B" w:rsidRDefault="00414E1B" w:rsidP="00414E1B">
            <w:pPr>
              <w:pStyle w:val="TableParagraph"/>
              <w:spacing w:before="15"/>
              <w:ind w:left="99" w:right="86"/>
              <w:jc w:val="center"/>
              <w:rPr>
                <w:b/>
                <w:sz w:val="14"/>
              </w:rPr>
            </w:pPr>
            <w:r>
              <w:rPr>
                <w:b/>
                <w:sz w:val="14"/>
              </w:rPr>
              <w:t>100%</w:t>
            </w:r>
          </w:p>
        </w:tc>
      </w:tr>
      <w:tr w:rsidR="00414E1B" w14:paraId="7E23DEE1" w14:textId="32CBDA4A" w:rsidTr="00414E1B">
        <w:trPr>
          <w:trHeight w:val="340"/>
        </w:trPr>
        <w:tc>
          <w:tcPr>
            <w:tcW w:w="708" w:type="dxa"/>
            <w:shd w:val="clear" w:color="auto" w:fill="FFFFCC"/>
          </w:tcPr>
          <w:p w14:paraId="52DB08BF" w14:textId="77777777" w:rsidR="00414E1B" w:rsidRDefault="00414E1B" w:rsidP="00414E1B">
            <w:pPr>
              <w:pStyle w:val="TableParagraph"/>
              <w:spacing w:before="82"/>
              <w:ind w:right="248"/>
              <w:jc w:val="right"/>
              <w:rPr>
                <w:b/>
                <w:sz w:val="14"/>
              </w:rPr>
            </w:pPr>
            <w:r>
              <w:rPr>
                <w:b/>
                <w:w w:val="95"/>
                <w:sz w:val="14"/>
              </w:rPr>
              <w:t>8.2</w:t>
            </w:r>
          </w:p>
        </w:tc>
        <w:tc>
          <w:tcPr>
            <w:tcW w:w="1956" w:type="dxa"/>
            <w:shd w:val="clear" w:color="auto" w:fill="FFFFCC"/>
          </w:tcPr>
          <w:p w14:paraId="37EB6C17" w14:textId="77777777" w:rsidR="00414E1B" w:rsidRDefault="00414E1B" w:rsidP="00414E1B">
            <w:pPr>
              <w:pStyle w:val="TableParagraph"/>
              <w:spacing w:before="82"/>
              <w:ind w:left="112"/>
              <w:rPr>
                <w:b/>
                <w:sz w:val="14"/>
              </w:rPr>
            </w:pPr>
            <w:r>
              <w:rPr>
                <w:b/>
                <w:sz w:val="14"/>
              </w:rPr>
              <w:t>Asset condition</w:t>
            </w:r>
          </w:p>
        </w:tc>
        <w:tc>
          <w:tcPr>
            <w:tcW w:w="8677" w:type="dxa"/>
            <w:shd w:val="clear" w:color="auto" w:fill="FFFFCC"/>
          </w:tcPr>
          <w:p w14:paraId="5D9E8CFD" w14:textId="6C0870F7" w:rsidR="00414E1B" w:rsidRDefault="00414E1B" w:rsidP="00414E1B">
            <w:pPr>
              <w:pStyle w:val="TableParagraph"/>
              <w:spacing w:line="169" w:lineRule="exact"/>
              <w:ind w:left="113"/>
              <w:rPr>
                <w:b/>
                <w:sz w:val="14"/>
              </w:rPr>
            </w:pPr>
            <w:r>
              <w:rPr>
                <w:b/>
                <w:sz w:val="14"/>
              </w:rPr>
              <w:t>Car park inspection survey (all car parks including those free) – Completed an agreed check</w:t>
            </w:r>
            <w:r w:rsidR="007756C3">
              <w:rPr>
                <w:b/>
                <w:sz w:val="14"/>
              </w:rPr>
              <w:t xml:space="preserve"> </w:t>
            </w:r>
            <w:r>
              <w:rPr>
                <w:b/>
                <w:sz w:val="14"/>
              </w:rPr>
              <w:t>sheet once a quarter to identify issues within the car</w:t>
            </w:r>
          </w:p>
          <w:p w14:paraId="2693AF90" w14:textId="77777777" w:rsidR="00414E1B" w:rsidRDefault="00414E1B" w:rsidP="00414E1B">
            <w:pPr>
              <w:pStyle w:val="TableParagraph"/>
              <w:spacing w:line="151" w:lineRule="exact"/>
              <w:ind w:left="113"/>
              <w:rPr>
                <w:b/>
                <w:sz w:val="14"/>
              </w:rPr>
            </w:pPr>
            <w:r>
              <w:rPr>
                <w:b/>
                <w:sz w:val="14"/>
              </w:rPr>
              <w:t>parks that need resolving by the Councils.</w:t>
            </w:r>
          </w:p>
        </w:tc>
        <w:tc>
          <w:tcPr>
            <w:tcW w:w="709" w:type="dxa"/>
            <w:shd w:val="clear" w:color="auto" w:fill="00FF00"/>
          </w:tcPr>
          <w:p w14:paraId="0AC2DF23" w14:textId="77777777" w:rsidR="00414E1B" w:rsidRDefault="00414E1B" w:rsidP="00414E1B">
            <w:pPr>
              <w:pStyle w:val="TableParagraph"/>
              <w:spacing w:before="82"/>
              <w:ind w:left="101" w:right="84"/>
              <w:jc w:val="center"/>
              <w:rPr>
                <w:b/>
                <w:sz w:val="14"/>
              </w:rPr>
            </w:pPr>
            <w:r>
              <w:rPr>
                <w:b/>
                <w:sz w:val="14"/>
              </w:rPr>
              <w:t>100%</w:t>
            </w:r>
          </w:p>
        </w:tc>
        <w:tc>
          <w:tcPr>
            <w:tcW w:w="711" w:type="dxa"/>
            <w:shd w:val="clear" w:color="auto" w:fill="00FF00"/>
          </w:tcPr>
          <w:p w14:paraId="70F7018D" w14:textId="77777777" w:rsidR="00414E1B" w:rsidRDefault="00414E1B" w:rsidP="00414E1B">
            <w:pPr>
              <w:pStyle w:val="TableParagraph"/>
              <w:spacing w:before="82"/>
              <w:ind w:left="102" w:right="88"/>
              <w:jc w:val="center"/>
              <w:rPr>
                <w:b/>
                <w:sz w:val="14"/>
              </w:rPr>
            </w:pPr>
            <w:r>
              <w:rPr>
                <w:b/>
                <w:sz w:val="14"/>
              </w:rPr>
              <w:t>100%</w:t>
            </w:r>
          </w:p>
        </w:tc>
        <w:tc>
          <w:tcPr>
            <w:tcW w:w="709" w:type="dxa"/>
            <w:shd w:val="clear" w:color="auto" w:fill="00FF00"/>
          </w:tcPr>
          <w:p w14:paraId="4F037522" w14:textId="77777777" w:rsidR="00414E1B" w:rsidRDefault="00414E1B" w:rsidP="00414E1B">
            <w:pPr>
              <w:pStyle w:val="TableParagraph"/>
              <w:spacing w:before="82"/>
              <w:ind w:left="101" w:right="86"/>
              <w:jc w:val="center"/>
              <w:rPr>
                <w:b/>
                <w:sz w:val="14"/>
              </w:rPr>
            </w:pPr>
            <w:r>
              <w:rPr>
                <w:b/>
                <w:sz w:val="14"/>
              </w:rPr>
              <w:t>100%</w:t>
            </w:r>
          </w:p>
        </w:tc>
        <w:tc>
          <w:tcPr>
            <w:tcW w:w="709" w:type="dxa"/>
            <w:shd w:val="clear" w:color="auto" w:fill="FF6600"/>
          </w:tcPr>
          <w:p w14:paraId="52B17D61" w14:textId="77777777" w:rsidR="00414E1B" w:rsidRDefault="00414E1B" w:rsidP="00414E1B">
            <w:pPr>
              <w:pStyle w:val="TableParagraph"/>
              <w:spacing w:before="82"/>
              <w:ind w:left="96" w:right="86"/>
              <w:jc w:val="center"/>
              <w:rPr>
                <w:b/>
                <w:sz w:val="14"/>
              </w:rPr>
            </w:pPr>
            <w:r>
              <w:rPr>
                <w:b/>
                <w:sz w:val="14"/>
              </w:rPr>
              <w:t>92%</w:t>
            </w:r>
          </w:p>
        </w:tc>
        <w:tc>
          <w:tcPr>
            <w:tcW w:w="709" w:type="dxa"/>
            <w:shd w:val="clear" w:color="auto" w:fill="37F22E"/>
          </w:tcPr>
          <w:p w14:paraId="51820A12" w14:textId="49996AF6" w:rsidR="00414E1B" w:rsidRDefault="00414E1B" w:rsidP="00414E1B">
            <w:pPr>
              <w:pStyle w:val="TableParagraph"/>
              <w:spacing w:before="82"/>
              <w:ind w:left="96" w:right="86"/>
              <w:jc w:val="center"/>
              <w:rPr>
                <w:b/>
                <w:sz w:val="14"/>
              </w:rPr>
            </w:pPr>
            <w:r>
              <w:rPr>
                <w:b/>
                <w:sz w:val="14"/>
              </w:rPr>
              <w:t>100%</w:t>
            </w:r>
          </w:p>
        </w:tc>
      </w:tr>
      <w:tr w:rsidR="00414E1B" w14:paraId="423202B1" w14:textId="38AEE1E2" w:rsidTr="00414E1B">
        <w:trPr>
          <w:trHeight w:val="343"/>
        </w:trPr>
        <w:tc>
          <w:tcPr>
            <w:tcW w:w="708" w:type="dxa"/>
            <w:shd w:val="clear" w:color="auto" w:fill="FFFFCC"/>
          </w:tcPr>
          <w:p w14:paraId="412A6C7A" w14:textId="77777777" w:rsidR="00414E1B" w:rsidRDefault="00414E1B" w:rsidP="00414E1B">
            <w:pPr>
              <w:pStyle w:val="TableParagraph"/>
              <w:spacing w:before="85"/>
              <w:ind w:right="248"/>
              <w:jc w:val="right"/>
              <w:rPr>
                <w:b/>
                <w:sz w:val="14"/>
              </w:rPr>
            </w:pPr>
            <w:r>
              <w:rPr>
                <w:b/>
                <w:w w:val="95"/>
                <w:sz w:val="14"/>
              </w:rPr>
              <w:t>8.3</w:t>
            </w:r>
          </w:p>
        </w:tc>
        <w:tc>
          <w:tcPr>
            <w:tcW w:w="1956" w:type="dxa"/>
            <w:shd w:val="clear" w:color="auto" w:fill="FFFFCC"/>
          </w:tcPr>
          <w:p w14:paraId="13905F36" w14:textId="77777777" w:rsidR="00414E1B" w:rsidRDefault="00414E1B" w:rsidP="00414E1B">
            <w:pPr>
              <w:pStyle w:val="TableParagraph"/>
              <w:spacing w:before="85"/>
              <w:ind w:left="112"/>
              <w:rPr>
                <w:b/>
                <w:sz w:val="14"/>
              </w:rPr>
            </w:pPr>
            <w:r>
              <w:rPr>
                <w:b/>
                <w:sz w:val="14"/>
              </w:rPr>
              <w:t>Asset condition</w:t>
            </w:r>
          </w:p>
        </w:tc>
        <w:tc>
          <w:tcPr>
            <w:tcW w:w="8677" w:type="dxa"/>
            <w:shd w:val="clear" w:color="auto" w:fill="FFFFCC"/>
          </w:tcPr>
          <w:p w14:paraId="24A15AC2" w14:textId="77777777" w:rsidR="00414E1B" w:rsidRDefault="00414E1B" w:rsidP="00414E1B">
            <w:pPr>
              <w:pStyle w:val="TableParagraph"/>
              <w:spacing w:line="169" w:lineRule="exact"/>
              <w:ind w:left="113"/>
              <w:rPr>
                <w:b/>
                <w:sz w:val="14"/>
              </w:rPr>
            </w:pPr>
            <w:r>
              <w:rPr>
                <w:b/>
                <w:sz w:val="14"/>
              </w:rPr>
              <w:t>% achievement Risk assessments - to review and update Saba risk assessments once per year or as required following any reported incidents.</w:t>
            </w:r>
          </w:p>
          <w:p w14:paraId="5D238A88" w14:textId="77777777" w:rsidR="00414E1B" w:rsidRDefault="00414E1B" w:rsidP="00414E1B">
            <w:pPr>
              <w:pStyle w:val="TableParagraph"/>
              <w:spacing w:before="2" w:line="152" w:lineRule="exact"/>
              <w:ind w:left="113"/>
              <w:rPr>
                <w:b/>
                <w:sz w:val="14"/>
              </w:rPr>
            </w:pPr>
            <w:r>
              <w:rPr>
                <w:b/>
                <w:sz w:val="14"/>
              </w:rPr>
              <w:t>100% compliance required</w:t>
            </w:r>
          </w:p>
        </w:tc>
        <w:tc>
          <w:tcPr>
            <w:tcW w:w="709" w:type="dxa"/>
            <w:shd w:val="clear" w:color="auto" w:fill="00FF00"/>
          </w:tcPr>
          <w:p w14:paraId="37867D3E" w14:textId="77777777" w:rsidR="00414E1B" w:rsidRDefault="00414E1B" w:rsidP="00414E1B">
            <w:pPr>
              <w:pStyle w:val="TableParagraph"/>
              <w:spacing w:before="85"/>
              <w:ind w:left="101" w:right="84"/>
              <w:jc w:val="center"/>
              <w:rPr>
                <w:b/>
                <w:sz w:val="14"/>
              </w:rPr>
            </w:pPr>
            <w:r>
              <w:rPr>
                <w:b/>
                <w:sz w:val="14"/>
              </w:rPr>
              <w:t>100%</w:t>
            </w:r>
          </w:p>
        </w:tc>
        <w:tc>
          <w:tcPr>
            <w:tcW w:w="711" w:type="dxa"/>
            <w:shd w:val="clear" w:color="auto" w:fill="00FF00"/>
          </w:tcPr>
          <w:p w14:paraId="3D7F7456" w14:textId="77777777" w:rsidR="00414E1B" w:rsidRDefault="00414E1B" w:rsidP="00414E1B">
            <w:pPr>
              <w:pStyle w:val="TableParagraph"/>
              <w:spacing w:before="85"/>
              <w:ind w:left="102" w:right="88"/>
              <w:jc w:val="center"/>
              <w:rPr>
                <w:b/>
                <w:sz w:val="14"/>
              </w:rPr>
            </w:pPr>
            <w:r>
              <w:rPr>
                <w:b/>
                <w:sz w:val="14"/>
              </w:rPr>
              <w:t>100%</w:t>
            </w:r>
          </w:p>
        </w:tc>
        <w:tc>
          <w:tcPr>
            <w:tcW w:w="709" w:type="dxa"/>
            <w:shd w:val="clear" w:color="auto" w:fill="00FF00"/>
          </w:tcPr>
          <w:p w14:paraId="5D9EE5A6" w14:textId="77777777" w:rsidR="00414E1B" w:rsidRDefault="00414E1B" w:rsidP="00414E1B">
            <w:pPr>
              <w:pStyle w:val="TableParagraph"/>
              <w:spacing w:before="85"/>
              <w:ind w:left="101" w:right="86"/>
              <w:jc w:val="center"/>
              <w:rPr>
                <w:b/>
                <w:sz w:val="14"/>
              </w:rPr>
            </w:pPr>
            <w:r>
              <w:rPr>
                <w:b/>
                <w:sz w:val="14"/>
              </w:rPr>
              <w:t>100%</w:t>
            </w:r>
          </w:p>
        </w:tc>
        <w:tc>
          <w:tcPr>
            <w:tcW w:w="709" w:type="dxa"/>
            <w:shd w:val="clear" w:color="auto" w:fill="00FF00"/>
          </w:tcPr>
          <w:p w14:paraId="33DD0C6A" w14:textId="77777777" w:rsidR="00414E1B" w:rsidRDefault="00414E1B" w:rsidP="00414E1B">
            <w:pPr>
              <w:pStyle w:val="TableParagraph"/>
              <w:spacing w:before="85"/>
              <w:ind w:left="99" w:right="86"/>
              <w:jc w:val="center"/>
              <w:rPr>
                <w:b/>
                <w:sz w:val="14"/>
              </w:rPr>
            </w:pPr>
            <w:r>
              <w:rPr>
                <w:b/>
                <w:sz w:val="14"/>
              </w:rPr>
              <w:t>100%</w:t>
            </w:r>
          </w:p>
        </w:tc>
        <w:tc>
          <w:tcPr>
            <w:tcW w:w="709" w:type="dxa"/>
            <w:shd w:val="clear" w:color="auto" w:fill="00FF00"/>
          </w:tcPr>
          <w:p w14:paraId="281C5F4A" w14:textId="1DA94CEA" w:rsidR="00414E1B" w:rsidRDefault="00414E1B" w:rsidP="00414E1B">
            <w:pPr>
              <w:pStyle w:val="TableParagraph"/>
              <w:spacing w:before="85"/>
              <w:ind w:left="99" w:right="86"/>
              <w:jc w:val="center"/>
              <w:rPr>
                <w:b/>
                <w:sz w:val="14"/>
              </w:rPr>
            </w:pPr>
            <w:r>
              <w:rPr>
                <w:b/>
                <w:sz w:val="14"/>
              </w:rPr>
              <w:t>100%</w:t>
            </w:r>
          </w:p>
        </w:tc>
      </w:tr>
      <w:tr w:rsidR="00414E1B" w14:paraId="637D1AAF" w14:textId="4129ED66" w:rsidTr="00414E1B">
        <w:trPr>
          <w:trHeight w:val="340"/>
        </w:trPr>
        <w:tc>
          <w:tcPr>
            <w:tcW w:w="708" w:type="dxa"/>
            <w:shd w:val="clear" w:color="auto" w:fill="FFFFCC"/>
          </w:tcPr>
          <w:p w14:paraId="139E2562" w14:textId="77777777" w:rsidR="00414E1B" w:rsidRDefault="00414E1B" w:rsidP="00414E1B">
            <w:pPr>
              <w:pStyle w:val="TableParagraph"/>
              <w:spacing w:before="85"/>
              <w:ind w:right="248"/>
              <w:jc w:val="right"/>
              <w:rPr>
                <w:b/>
                <w:sz w:val="14"/>
              </w:rPr>
            </w:pPr>
            <w:r>
              <w:rPr>
                <w:b/>
                <w:w w:val="95"/>
                <w:sz w:val="14"/>
              </w:rPr>
              <w:t>8.4</w:t>
            </w:r>
          </w:p>
        </w:tc>
        <w:tc>
          <w:tcPr>
            <w:tcW w:w="1956" w:type="dxa"/>
            <w:shd w:val="clear" w:color="auto" w:fill="FFFFCC"/>
          </w:tcPr>
          <w:p w14:paraId="350CD55A" w14:textId="77777777" w:rsidR="00414E1B" w:rsidRDefault="00414E1B" w:rsidP="00414E1B">
            <w:pPr>
              <w:pStyle w:val="TableParagraph"/>
              <w:spacing w:before="85"/>
              <w:ind w:left="112"/>
              <w:rPr>
                <w:b/>
                <w:sz w:val="14"/>
              </w:rPr>
            </w:pPr>
            <w:r>
              <w:rPr>
                <w:b/>
                <w:sz w:val="14"/>
              </w:rPr>
              <w:t>Asset condition</w:t>
            </w:r>
          </w:p>
        </w:tc>
        <w:tc>
          <w:tcPr>
            <w:tcW w:w="8677" w:type="dxa"/>
            <w:shd w:val="clear" w:color="auto" w:fill="FFFFCC"/>
          </w:tcPr>
          <w:p w14:paraId="4861B2BD" w14:textId="268E8A17" w:rsidR="00414E1B" w:rsidRDefault="00414E1B" w:rsidP="00414E1B">
            <w:pPr>
              <w:pStyle w:val="TableParagraph"/>
              <w:spacing w:line="169" w:lineRule="exact"/>
              <w:ind w:left="113"/>
              <w:rPr>
                <w:b/>
                <w:sz w:val="14"/>
              </w:rPr>
            </w:pPr>
            <w:r>
              <w:rPr>
                <w:b/>
                <w:sz w:val="14"/>
              </w:rPr>
              <w:t xml:space="preserve">% of car park machine faults responded to and fixed within three </w:t>
            </w:r>
            <w:r w:rsidR="007756C3">
              <w:rPr>
                <w:b/>
                <w:sz w:val="14"/>
              </w:rPr>
              <w:t xml:space="preserve">  </w:t>
            </w:r>
            <w:r>
              <w:rPr>
                <w:b/>
                <w:sz w:val="14"/>
              </w:rPr>
              <w:t>working day</w:t>
            </w:r>
            <w:r w:rsidR="007756C3">
              <w:rPr>
                <w:b/>
                <w:sz w:val="14"/>
              </w:rPr>
              <w:t>s</w:t>
            </w:r>
            <w:r>
              <w:rPr>
                <w:b/>
                <w:sz w:val="14"/>
              </w:rPr>
              <w:t xml:space="preserve"> of identification - via monthly report (Three working days</w:t>
            </w:r>
          </w:p>
          <w:p w14:paraId="6712DCB7" w14:textId="77777777" w:rsidR="00414E1B" w:rsidRDefault="00414E1B" w:rsidP="00414E1B">
            <w:pPr>
              <w:pStyle w:val="TableParagraph"/>
              <w:spacing w:line="151" w:lineRule="exact"/>
              <w:ind w:left="113"/>
              <w:rPr>
                <w:b/>
                <w:sz w:val="14"/>
              </w:rPr>
            </w:pPr>
            <w:r>
              <w:rPr>
                <w:b/>
                <w:sz w:val="14"/>
              </w:rPr>
              <w:t>Monday to Saturday)</w:t>
            </w:r>
          </w:p>
        </w:tc>
        <w:tc>
          <w:tcPr>
            <w:tcW w:w="709" w:type="dxa"/>
            <w:shd w:val="clear" w:color="auto" w:fill="00FF00"/>
          </w:tcPr>
          <w:p w14:paraId="59AA5370" w14:textId="77777777" w:rsidR="00414E1B" w:rsidRDefault="00414E1B" w:rsidP="00414E1B">
            <w:pPr>
              <w:pStyle w:val="TableParagraph"/>
              <w:spacing w:before="85"/>
              <w:ind w:left="100" w:right="86"/>
              <w:jc w:val="center"/>
              <w:rPr>
                <w:b/>
                <w:sz w:val="14"/>
              </w:rPr>
            </w:pPr>
            <w:r>
              <w:rPr>
                <w:b/>
                <w:sz w:val="14"/>
              </w:rPr>
              <w:t>97%</w:t>
            </w:r>
          </w:p>
        </w:tc>
        <w:tc>
          <w:tcPr>
            <w:tcW w:w="711" w:type="dxa"/>
            <w:shd w:val="clear" w:color="auto" w:fill="FF0000"/>
          </w:tcPr>
          <w:p w14:paraId="764FCC4C" w14:textId="77777777" w:rsidR="00414E1B" w:rsidRDefault="00414E1B" w:rsidP="00414E1B">
            <w:pPr>
              <w:pStyle w:val="TableParagraph"/>
              <w:spacing w:before="85"/>
              <w:ind w:left="100" w:right="89"/>
              <w:jc w:val="center"/>
              <w:rPr>
                <w:b/>
                <w:sz w:val="14"/>
              </w:rPr>
            </w:pPr>
            <w:r>
              <w:rPr>
                <w:b/>
                <w:sz w:val="14"/>
              </w:rPr>
              <w:t>90%</w:t>
            </w:r>
          </w:p>
        </w:tc>
        <w:tc>
          <w:tcPr>
            <w:tcW w:w="709" w:type="dxa"/>
            <w:shd w:val="clear" w:color="auto" w:fill="00FF00"/>
          </w:tcPr>
          <w:p w14:paraId="6E5D6CED" w14:textId="77777777" w:rsidR="00414E1B" w:rsidRDefault="00414E1B" w:rsidP="00414E1B">
            <w:pPr>
              <w:pStyle w:val="TableParagraph"/>
              <w:spacing w:before="85"/>
              <w:ind w:left="98" w:right="86"/>
              <w:jc w:val="center"/>
              <w:rPr>
                <w:b/>
                <w:sz w:val="14"/>
              </w:rPr>
            </w:pPr>
            <w:r>
              <w:rPr>
                <w:b/>
                <w:sz w:val="14"/>
              </w:rPr>
              <w:t>96%</w:t>
            </w:r>
          </w:p>
        </w:tc>
        <w:tc>
          <w:tcPr>
            <w:tcW w:w="709" w:type="dxa"/>
            <w:shd w:val="clear" w:color="auto" w:fill="FF6600"/>
          </w:tcPr>
          <w:p w14:paraId="1128C0E7" w14:textId="77777777" w:rsidR="00414E1B" w:rsidRDefault="00414E1B" w:rsidP="00414E1B">
            <w:pPr>
              <w:pStyle w:val="TableParagraph"/>
              <w:spacing w:before="85"/>
              <w:ind w:left="96" w:right="86"/>
              <w:jc w:val="center"/>
              <w:rPr>
                <w:b/>
                <w:sz w:val="14"/>
              </w:rPr>
            </w:pPr>
            <w:r>
              <w:rPr>
                <w:b/>
                <w:sz w:val="14"/>
              </w:rPr>
              <w:t>92%</w:t>
            </w:r>
          </w:p>
        </w:tc>
        <w:tc>
          <w:tcPr>
            <w:tcW w:w="709" w:type="dxa"/>
            <w:shd w:val="clear" w:color="auto" w:fill="FF6600"/>
          </w:tcPr>
          <w:p w14:paraId="00853C6C" w14:textId="254226F8" w:rsidR="00414E1B" w:rsidRDefault="00414E1B" w:rsidP="00414E1B">
            <w:pPr>
              <w:pStyle w:val="TableParagraph"/>
              <w:spacing w:before="85"/>
              <w:ind w:left="96" w:right="86"/>
              <w:jc w:val="center"/>
              <w:rPr>
                <w:b/>
                <w:sz w:val="14"/>
              </w:rPr>
            </w:pPr>
            <w:r>
              <w:rPr>
                <w:b/>
                <w:sz w:val="14"/>
              </w:rPr>
              <w:t>80%</w:t>
            </w:r>
          </w:p>
        </w:tc>
      </w:tr>
      <w:tr w:rsidR="00414E1B" w14:paraId="2655109E" w14:textId="6A5EC7E5" w:rsidTr="00414E1B">
        <w:trPr>
          <w:trHeight w:val="361"/>
        </w:trPr>
        <w:tc>
          <w:tcPr>
            <w:tcW w:w="14179" w:type="dxa"/>
            <w:gridSpan w:val="7"/>
            <w:tcBorders>
              <w:left w:val="nil"/>
              <w:bottom w:val="single" w:sz="8" w:space="0" w:color="000000"/>
              <w:right w:val="nil"/>
            </w:tcBorders>
          </w:tcPr>
          <w:p w14:paraId="51759153" w14:textId="77777777" w:rsidR="00414E1B" w:rsidRDefault="00414E1B" w:rsidP="00414E1B">
            <w:pPr>
              <w:pStyle w:val="TableParagraph"/>
              <w:rPr>
                <w:rFonts w:ascii="Times New Roman"/>
                <w:sz w:val="14"/>
              </w:rPr>
            </w:pPr>
          </w:p>
        </w:tc>
        <w:tc>
          <w:tcPr>
            <w:tcW w:w="709" w:type="dxa"/>
            <w:tcBorders>
              <w:left w:val="nil"/>
              <w:bottom w:val="single" w:sz="8" w:space="0" w:color="000000"/>
              <w:right w:val="nil"/>
            </w:tcBorders>
          </w:tcPr>
          <w:p w14:paraId="512779DA" w14:textId="77777777" w:rsidR="00414E1B" w:rsidRDefault="00414E1B" w:rsidP="00414E1B">
            <w:pPr>
              <w:pStyle w:val="TableParagraph"/>
              <w:rPr>
                <w:rFonts w:ascii="Times New Roman"/>
                <w:sz w:val="14"/>
              </w:rPr>
            </w:pPr>
          </w:p>
        </w:tc>
      </w:tr>
      <w:tr w:rsidR="00414E1B" w14:paraId="2B11D5F2" w14:textId="6FB8C723" w:rsidTr="00414E1B">
        <w:trPr>
          <w:trHeight w:val="181"/>
        </w:trPr>
        <w:tc>
          <w:tcPr>
            <w:tcW w:w="2664" w:type="dxa"/>
            <w:gridSpan w:val="2"/>
            <w:tcBorders>
              <w:top w:val="single" w:sz="8" w:space="0" w:color="000000"/>
              <w:left w:val="single" w:sz="8" w:space="0" w:color="000000"/>
              <w:bottom w:val="single" w:sz="8" w:space="0" w:color="000000"/>
            </w:tcBorders>
          </w:tcPr>
          <w:p w14:paraId="286B53B8" w14:textId="77777777" w:rsidR="00414E1B" w:rsidRDefault="00414E1B" w:rsidP="00414E1B">
            <w:pPr>
              <w:pStyle w:val="TableParagraph"/>
              <w:spacing w:before="3" w:line="159" w:lineRule="exact"/>
              <w:ind w:left="138"/>
              <w:rPr>
                <w:b/>
                <w:sz w:val="14"/>
              </w:rPr>
            </w:pPr>
            <w:r>
              <w:rPr>
                <w:b/>
                <w:sz w:val="14"/>
              </w:rPr>
              <w:t>Average KPI score</w:t>
            </w:r>
          </w:p>
        </w:tc>
        <w:tc>
          <w:tcPr>
            <w:tcW w:w="8677" w:type="dxa"/>
            <w:tcBorders>
              <w:top w:val="single" w:sz="8" w:space="0" w:color="000000"/>
              <w:bottom w:val="single" w:sz="8" w:space="0" w:color="000000"/>
            </w:tcBorders>
          </w:tcPr>
          <w:p w14:paraId="387776E9" w14:textId="77777777" w:rsidR="00414E1B" w:rsidRDefault="00414E1B" w:rsidP="00414E1B">
            <w:pPr>
              <w:pStyle w:val="TableParagraph"/>
              <w:rPr>
                <w:rFonts w:ascii="Times New Roman"/>
                <w:sz w:val="12"/>
              </w:rPr>
            </w:pPr>
          </w:p>
        </w:tc>
        <w:tc>
          <w:tcPr>
            <w:tcW w:w="709" w:type="dxa"/>
            <w:tcBorders>
              <w:top w:val="single" w:sz="8" w:space="0" w:color="000000"/>
              <w:bottom w:val="single" w:sz="8" w:space="0" w:color="000000"/>
            </w:tcBorders>
            <w:shd w:val="clear" w:color="auto" w:fill="FF0000"/>
          </w:tcPr>
          <w:p w14:paraId="5A19A3E8" w14:textId="77777777" w:rsidR="00414E1B" w:rsidRDefault="00414E1B" w:rsidP="00414E1B">
            <w:pPr>
              <w:pStyle w:val="TableParagraph"/>
              <w:spacing w:before="3" w:line="159" w:lineRule="exact"/>
              <w:ind w:left="100" w:right="86"/>
              <w:jc w:val="center"/>
              <w:rPr>
                <w:b/>
                <w:sz w:val="14"/>
              </w:rPr>
            </w:pPr>
            <w:r>
              <w:rPr>
                <w:b/>
                <w:sz w:val="14"/>
              </w:rPr>
              <w:t>86%</w:t>
            </w:r>
          </w:p>
        </w:tc>
        <w:tc>
          <w:tcPr>
            <w:tcW w:w="711" w:type="dxa"/>
            <w:tcBorders>
              <w:top w:val="single" w:sz="8" w:space="0" w:color="000000"/>
              <w:bottom w:val="single" w:sz="8" w:space="0" w:color="000000"/>
            </w:tcBorders>
            <w:shd w:val="clear" w:color="auto" w:fill="25F92F"/>
          </w:tcPr>
          <w:p w14:paraId="24B1DE43" w14:textId="77777777" w:rsidR="00414E1B" w:rsidRDefault="00414E1B" w:rsidP="00414E1B">
            <w:pPr>
              <w:pStyle w:val="TableParagraph"/>
              <w:spacing w:before="3" w:line="159" w:lineRule="exact"/>
              <w:ind w:left="100" w:right="89"/>
              <w:jc w:val="center"/>
              <w:rPr>
                <w:b/>
                <w:sz w:val="14"/>
              </w:rPr>
            </w:pPr>
            <w:r>
              <w:rPr>
                <w:b/>
                <w:sz w:val="14"/>
              </w:rPr>
              <w:t>94%</w:t>
            </w:r>
          </w:p>
        </w:tc>
        <w:tc>
          <w:tcPr>
            <w:tcW w:w="709" w:type="dxa"/>
            <w:tcBorders>
              <w:top w:val="single" w:sz="8" w:space="0" w:color="000000"/>
              <w:bottom w:val="single" w:sz="8" w:space="0" w:color="000000"/>
            </w:tcBorders>
            <w:shd w:val="clear" w:color="auto" w:fill="00FF00"/>
          </w:tcPr>
          <w:p w14:paraId="56A88828" w14:textId="77777777" w:rsidR="00414E1B" w:rsidRDefault="00414E1B" w:rsidP="00414E1B">
            <w:pPr>
              <w:pStyle w:val="TableParagraph"/>
              <w:spacing w:before="3" w:line="159" w:lineRule="exact"/>
              <w:ind w:left="98" w:right="86"/>
              <w:jc w:val="center"/>
              <w:rPr>
                <w:b/>
                <w:sz w:val="14"/>
              </w:rPr>
            </w:pPr>
            <w:r>
              <w:rPr>
                <w:b/>
                <w:sz w:val="14"/>
              </w:rPr>
              <w:t>96%</w:t>
            </w:r>
          </w:p>
        </w:tc>
        <w:tc>
          <w:tcPr>
            <w:tcW w:w="709" w:type="dxa"/>
            <w:tcBorders>
              <w:top w:val="single" w:sz="8" w:space="0" w:color="000000"/>
              <w:bottom w:val="single" w:sz="8" w:space="0" w:color="000000"/>
            </w:tcBorders>
            <w:shd w:val="clear" w:color="auto" w:fill="00FF00"/>
          </w:tcPr>
          <w:p w14:paraId="1A7C3BE1" w14:textId="77777777" w:rsidR="00414E1B" w:rsidRDefault="00414E1B" w:rsidP="00414E1B">
            <w:pPr>
              <w:pStyle w:val="TableParagraph"/>
              <w:spacing w:before="3" w:line="159" w:lineRule="exact"/>
              <w:ind w:left="96" w:right="86"/>
              <w:jc w:val="center"/>
              <w:rPr>
                <w:b/>
                <w:sz w:val="14"/>
              </w:rPr>
            </w:pPr>
            <w:r>
              <w:rPr>
                <w:b/>
                <w:sz w:val="14"/>
              </w:rPr>
              <w:t>97%</w:t>
            </w:r>
          </w:p>
        </w:tc>
        <w:tc>
          <w:tcPr>
            <w:tcW w:w="709" w:type="dxa"/>
            <w:tcBorders>
              <w:top w:val="single" w:sz="8" w:space="0" w:color="000000"/>
              <w:bottom w:val="single" w:sz="8" w:space="0" w:color="000000"/>
            </w:tcBorders>
            <w:shd w:val="clear" w:color="auto" w:fill="00FF00"/>
          </w:tcPr>
          <w:p w14:paraId="1EBC8726" w14:textId="0461F032" w:rsidR="00414E1B" w:rsidRDefault="000A5068" w:rsidP="00414E1B">
            <w:pPr>
              <w:pStyle w:val="TableParagraph"/>
              <w:spacing w:before="3" w:line="159" w:lineRule="exact"/>
              <w:ind w:left="96" w:right="86"/>
              <w:jc w:val="center"/>
              <w:rPr>
                <w:b/>
                <w:sz w:val="14"/>
              </w:rPr>
            </w:pPr>
            <w:r>
              <w:rPr>
                <w:b/>
                <w:sz w:val="14"/>
              </w:rPr>
              <w:t>99%</w:t>
            </w:r>
          </w:p>
        </w:tc>
      </w:tr>
    </w:tbl>
    <w:p w14:paraId="5A8D8FD5" w14:textId="77777777" w:rsidR="00455328" w:rsidRDefault="00455328">
      <w:pPr>
        <w:spacing w:line="159" w:lineRule="exact"/>
        <w:jc w:val="center"/>
        <w:rPr>
          <w:sz w:val="14"/>
        </w:rPr>
        <w:sectPr w:rsidR="00455328">
          <w:headerReference w:type="default" r:id="rId14"/>
          <w:footerReference w:type="default" r:id="rId15"/>
          <w:pgSz w:w="16840" w:h="11910" w:orient="landscape"/>
          <w:pgMar w:top="640" w:right="1820" w:bottom="1180" w:left="600" w:header="0" w:footer="982" w:gutter="0"/>
          <w:cols w:space="720"/>
        </w:sectPr>
      </w:pPr>
    </w:p>
    <w:p w14:paraId="6965164E" w14:textId="77777777" w:rsidR="005864AE" w:rsidRDefault="005864AE">
      <w:pPr>
        <w:spacing w:line="159" w:lineRule="exact"/>
        <w:jc w:val="center"/>
        <w:rPr>
          <w:sz w:val="14"/>
        </w:rPr>
      </w:pPr>
    </w:p>
    <w:p w14:paraId="3CB11FF2" w14:textId="77777777" w:rsidR="00E30212" w:rsidRDefault="00E30212" w:rsidP="00E30212">
      <w:pPr>
        <w:rPr>
          <w:sz w:val="14"/>
        </w:rPr>
      </w:pPr>
    </w:p>
    <w:tbl>
      <w:tblPr>
        <w:tblStyle w:val="TableGrid"/>
        <w:tblW w:w="14765" w:type="dxa"/>
        <w:tblInd w:w="137" w:type="dxa"/>
        <w:tblLayout w:type="fixed"/>
        <w:tblLook w:val="04A0" w:firstRow="1" w:lastRow="0" w:firstColumn="1" w:lastColumn="0" w:noHBand="0" w:noVBand="1"/>
      </w:tblPr>
      <w:tblGrid>
        <w:gridCol w:w="7229"/>
        <w:gridCol w:w="7536"/>
      </w:tblGrid>
      <w:tr w:rsidR="00E30212" w14:paraId="714FBD58" w14:textId="77777777" w:rsidTr="002E66B6">
        <w:tc>
          <w:tcPr>
            <w:tcW w:w="7229" w:type="dxa"/>
          </w:tcPr>
          <w:p w14:paraId="7026BD3F" w14:textId="77777777" w:rsidR="00E30212" w:rsidRDefault="00E30212" w:rsidP="002E66B6">
            <w:pPr>
              <w:ind w:left="34" w:hanging="5"/>
            </w:pPr>
            <w:r>
              <w:rPr>
                <w:noProof/>
              </w:rPr>
              <w:drawing>
                <wp:inline distT="0" distB="0" distL="0" distR="0" wp14:anchorId="7D54F9E7" wp14:editId="4003FC44">
                  <wp:extent cx="4787900" cy="2635250"/>
                  <wp:effectExtent l="0" t="0" r="12700" b="12700"/>
                  <wp:docPr id="33" name="Chart 33">
                    <a:extLst xmlns:a="http://schemas.openxmlformats.org/drawingml/2006/main">
                      <a:ext uri="{FF2B5EF4-FFF2-40B4-BE49-F238E27FC236}">
                        <a16:creationId xmlns:a16="http://schemas.microsoft.com/office/drawing/2014/main" id="{902A738D-BC4C-0549-A574-2D77119CB2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7536" w:type="dxa"/>
          </w:tcPr>
          <w:p w14:paraId="193715E5" w14:textId="77777777" w:rsidR="00E30212" w:rsidRDefault="00E30212" w:rsidP="002E66B6">
            <w:pPr>
              <w:ind w:left="3176" w:hanging="3176"/>
            </w:pPr>
            <w:r>
              <w:rPr>
                <w:noProof/>
              </w:rPr>
              <w:drawing>
                <wp:inline distT="0" distB="0" distL="0" distR="0" wp14:anchorId="73F1A586" wp14:editId="18680A4E">
                  <wp:extent cx="4635500" cy="2616200"/>
                  <wp:effectExtent l="0" t="0" r="12700" b="12700"/>
                  <wp:docPr id="34" name="Chart 34">
                    <a:extLst xmlns:a="http://schemas.openxmlformats.org/drawingml/2006/main">
                      <a:ext uri="{FF2B5EF4-FFF2-40B4-BE49-F238E27FC236}">
                        <a16:creationId xmlns:a16="http://schemas.microsoft.com/office/drawing/2014/main" id="{AC7DFF2E-35CA-B654-E455-4236DF629D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E30212" w14:paraId="6852CFC1" w14:textId="77777777" w:rsidTr="002E66B6">
        <w:tc>
          <w:tcPr>
            <w:tcW w:w="7229" w:type="dxa"/>
          </w:tcPr>
          <w:p w14:paraId="1B1FB9EE" w14:textId="77777777" w:rsidR="00E30212" w:rsidRDefault="00E30212" w:rsidP="002E66B6"/>
        </w:tc>
        <w:tc>
          <w:tcPr>
            <w:tcW w:w="7536" w:type="dxa"/>
          </w:tcPr>
          <w:p w14:paraId="2B2C94BD" w14:textId="77777777" w:rsidR="00E30212" w:rsidRDefault="00E30212" w:rsidP="002E66B6"/>
        </w:tc>
      </w:tr>
      <w:tr w:rsidR="00E30212" w14:paraId="43EB057E" w14:textId="77777777" w:rsidTr="002E66B6">
        <w:tc>
          <w:tcPr>
            <w:tcW w:w="7229" w:type="dxa"/>
          </w:tcPr>
          <w:p w14:paraId="4BF908B0" w14:textId="77777777" w:rsidR="00E30212" w:rsidRDefault="00E30212" w:rsidP="002E66B6">
            <w:r>
              <w:rPr>
                <w:noProof/>
              </w:rPr>
              <w:drawing>
                <wp:inline distT="0" distB="0" distL="0" distR="0" wp14:anchorId="6A60194A" wp14:editId="03B72C9D">
                  <wp:extent cx="4737100" cy="2762250"/>
                  <wp:effectExtent l="0" t="0" r="6350" b="0"/>
                  <wp:docPr id="35" name="Chart 35">
                    <a:extLst xmlns:a="http://schemas.openxmlformats.org/drawingml/2006/main">
                      <a:ext uri="{FF2B5EF4-FFF2-40B4-BE49-F238E27FC236}">
                        <a16:creationId xmlns:a16="http://schemas.microsoft.com/office/drawing/2014/main" id="{16631572-BD24-40CA-863B-3240459E60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7536" w:type="dxa"/>
          </w:tcPr>
          <w:p w14:paraId="2BCF1F28" w14:textId="77777777" w:rsidR="00E30212" w:rsidRDefault="00E30212" w:rsidP="002E66B6">
            <w:r>
              <w:rPr>
                <w:noProof/>
              </w:rPr>
              <w:drawing>
                <wp:inline distT="0" distB="0" distL="0" distR="0" wp14:anchorId="253738C3" wp14:editId="52894D62">
                  <wp:extent cx="4603750" cy="2736850"/>
                  <wp:effectExtent l="0" t="0" r="6350" b="6350"/>
                  <wp:docPr id="36" name="Chart 36">
                    <a:extLst xmlns:a="http://schemas.openxmlformats.org/drawingml/2006/main">
                      <a:ext uri="{FF2B5EF4-FFF2-40B4-BE49-F238E27FC236}">
                        <a16:creationId xmlns:a16="http://schemas.microsoft.com/office/drawing/2014/main" id="{C86F2E9B-A01C-4A74-9186-8595F0A183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E30212" w14:paraId="17688140" w14:textId="77777777" w:rsidTr="002E66B6">
        <w:tc>
          <w:tcPr>
            <w:tcW w:w="7229" w:type="dxa"/>
          </w:tcPr>
          <w:p w14:paraId="2A3E82F3" w14:textId="77777777" w:rsidR="00E30212" w:rsidRDefault="00E30212" w:rsidP="002E66B6"/>
        </w:tc>
        <w:tc>
          <w:tcPr>
            <w:tcW w:w="7536" w:type="dxa"/>
          </w:tcPr>
          <w:p w14:paraId="3B326564" w14:textId="77777777" w:rsidR="00E30212" w:rsidRDefault="00E30212" w:rsidP="002E66B6"/>
        </w:tc>
      </w:tr>
      <w:tr w:rsidR="00E30212" w14:paraId="5CB5B76C" w14:textId="77777777" w:rsidTr="002E66B6">
        <w:tc>
          <w:tcPr>
            <w:tcW w:w="7229" w:type="dxa"/>
          </w:tcPr>
          <w:p w14:paraId="1F333883" w14:textId="77777777" w:rsidR="00E30212" w:rsidRDefault="00E30212" w:rsidP="002E66B6">
            <w:r>
              <w:rPr>
                <w:noProof/>
              </w:rPr>
              <w:drawing>
                <wp:inline distT="0" distB="0" distL="0" distR="0" wp14:anchorId="786A7972" wp14:editId="27C20A3E">
                  <wp:extent cx="4806950" cy="2794000"/>
                  <wp:effectExtent l="0" t="0" r="12700" b="6350"/>
                  <wp:docPr id="37" name="Chart 37">
                    <a:extLst xmlns:a="http://schemas.openxmlformats.org/drawingml/2006/main">
                      <a:ext uri="{FF2B5EF4-FFF2-40B4-BE49-F238E27FC236}">
                        <a16:creationId xmlns:a16="http://schemas.microsoft.com/office/drawing/2014/main" id="{FED00E96-E991-43DD-A4B7-F6E9E38CC5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7536" w:type="dxa"/>
          </w:tcPr>
          <w:p w14:paraId="0B0BBF47" w14:textId="77777777" w:rsidR="00E30212" w:rsidRDefault="00E30212" w:rsidP="002E66B6">
            <w:r>
              <w:rPr>
                <w:noProof/>
              </w:rPr>
              <w:drawing>
                <wp:inline distT="0" distB="0" distL="0" distR="0" wp14:anchorId="5A0FC1DE" wp14:editId="298D3738">
                  <wp:extent cx="4641850" cy="2794000"/>
                  <wp:effectExtent l="0" t="0" r="6350" b="6350"/>
                  <wp:docPr id="38" name="Chart 38">
                    <a:extLst xmlns:a="http://schemas.openxmlformats.org/drawingml/2006/main">
                      <a:ext uri="{FF2B5EF4-FFF2-40B4-BE49-F238E27FC236}">
                        <a16:creationId xmlns:a16="http://schemas.microsoft.com/office/drawing/2014/main" id="{12A8880C-4BB4-7AC2-9616-D39EDF3F49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E30212" w14:paraId="64CADF3E" w14:textId="77777777" w:rsidTr="002E66B6">
        <w:tc>
          <w:tcPr>
            <w:tcW w:w="7229" w:type="dxa"/>
          </w:tcPr>
          <w:p w14:paraId="424A7FA7" w14:textId="77777777" w:rsidR="00E30212" w:rsidRDefault="00E30212" w:rsidP="002E66B6"/>
        </w:tc>
        <w:tc>
          <w:tcPr>
            <w:tcW w:w="7536" w:type="dxa"/>
          </w:tcPr>
          <w:p w14:paraId="3F100634" w14:textId="77777777" w:rsidR="00E30212" w:rsidRDefault="00E30212" w:rsidP="002E66B6"/>
        </w:tc>
      </w:tr>
      <w:tr w:rsidR="00E30212" w14:paraId="5DAEC31D" w14:textId="77777777" w:rsidTr="002E66B6">
        <w:tc>
          <w:tcPr>
            <w:tcW w:w="7229" w:type="dxa"/>
          </w:tcPr>
          <w:p w14:paraId="55E32C02" w14:textId="77777777" w:rsidR="00E30212" w:rsidRDefault="00E30212" w:rsidP="002E66B6">
            <w:r>
              <w:rPr>
                <w:noProof/>
              </w:rPr>
              <w:drawing>
                <wp:inline distT="0" distB="0" distL="0" distR="0" wp14:anchorId="298C2375" wp14:editId="0038F741">
                  <wp:extent cx="4832350" cy="2489200"/>
                  <wp:effectExtent l="0" t="0" r="6350" b="6350"/>
                  <wp:docPr id="39" name="Chart 39">
                    <a:extLst xmlns:a="http://schemas.openxmlformats.org/drawingml/2006/main">
                      <a:ext uri="{FF2B5EF4-FFF2-40B4-BE49-F238E27FC236}">
                        <a16:creationId xmlns:a16="http://schemas.microsoft.com/office/drawing/2014/main" id="{0424F8BE-294E-4EC7-8336-AAC3FBE830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7536" w:type="dxa"/>
          </w:tcPr>
          <w:p w14:paraId="071C2471" w14:textId="77777777" w:rsidR="00E30212" w:rsidRDefault="00E30212" w:rsidP="002E66B6">
            <w:r>
              <w:rPr>
                <w:noProof/>
              </w:rPr>
              <w:drawing>
                <wp:inline distT="0" distB="0" distL="0" distR="0" wp14:anchorId="2472317C" wp14:editId="4BE136B8">
                  <wp:extent cx="4546600" cy="2514600"/>
                  <wp:effectExtent l="0" t="0" r="6350" b="0"/>
                  <wp:docPr id="40" name="Chart 40">
                    <a:extLst xmlns:a="http://schemas.openxmlformats.org/drawingml/2006/main">
                      <a:ext uri="{FF2B5EF4-FFF2-40B4-BE49-F238E27FC236}">
                        <a16:creationId xmlns:a16="http://schemas.microsoft.com/office/drawing/2014/main" id="{DD3EB511-9B9C-52C0-8D80-71395BFBD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E30212" w14:paraId="1889E64E" w14:textId="77777777" w:rsidTr="002E66B6">
        <w:tc>
          <w:tcPr>
            <w:tcW w:w="7229" w:type="dxa"/>
          </w:tcPr>
          <w:p w14:paraId="148014FE" w14:textId="77777777" w:rsidR="00E30212" w:rsidRDefault="00E30212" w:rsidP="002E66B6"/>
        </w:tc>
        <w:tc>
          <w:tcPr>
            <w:tcW w:w="7536" w:type="dxa"/>
          </w:tcPr>
          <w:p w14:paraId="10B20581" w14:textId="77777777" w:rsidR="00E30212" w:rsidRDefault="00E30212" w:rsidP="002E66B6"/>
        </w:tc>
      </w:tr>
    </w:tbl>
    <w:p w14:paraId="66496906" w14:textId="77777777" w:rsidR="00E30212" w:rsidRPr="00E30212" w:rsidRDefault="00E30212" w:rsidP="00E30212">
      <w:pPr>
        <w:rPr>
          <w:sz w:val="14"/>
        </w:rPr>
        <w:sectPr w:rsidR="00E30212" w:rsidRPr="00E30212" w:rsidSect="00E30212">
          <w:headerReference w:type="default" r:id="rId24"/>
          <w:pgSz w:w="16840" w:h="11910" w:orient="landscape"/>
          <w:pgMar w:top="993" w:right="1440" w:bottom="1440" w:left="1440" w:header="0" w:footer="982" w:gutter="0"/>
          <w:cols w:space="720"/>
          <w:docGrid w:linePitch="299"/>
        </w:sectPr>
      </w:pPr>
    </w:p>
    <w:p w14:paraId="30DF8784" w14:textId="2475370F" w:rsidR="005864AE" w:rsidRPr="006D69FF" w:rsidRDefault="006C50D2" w:rsidP="006D69FF">
      <w:pPr>
        <w:pStyle w:val="Heading3"/>
        <w:rPr>
          <w:rFonts w:ascii="Arial" w:hAnsi="Arial" w:cs="Arial"/>
        </w:rPr>
      </w:pPr>
      <w:r>
        <w:rPr>
          <w:rFonts w:ascii="Arial" w:hAnsi="Arial" w:cs="Arial"/>
        </w:rPr>
        <w:t xml:space="preserve">Appendix </w:t>
      </w:r>
      <w:r w:rsidR="00CA5D19">
        <w:rPr>
          <w:rFonts w:ascii="Arial" w:hAnsi="Arial" w:cs="Arial"/>
        </w:rPr>
        <w:t>C Contractor</w:t>
      </w:r>
      <w:r w:rsidR="00FD172F" w:rsidRPr="006D69FF">
        <w:rPr>
          <w:rFonts w:ascii="Arial" w:hAnsi="Arial" w:cs="Arial"/>
        </w:rPr>
        <w:t xml:space="preserve"> 360° feedback</w:t>
      </w:r>
    </w:p>
    <w:p w14:paraId="0A5E8F20" w14:textId="77777777" w:rsidR="005864AE" w:rsidRDefault="00FD172F">
      <w:pPr>
        <w:pStyle w:val="Heading3"/>
        <w:spacing w:before="120"/>
      </w:pPr>
      <w:r>
        <w:t>CONTRACTOR’S REACTION / FEEDBACK ON COUNCIL’S ASSESSMENT</w:t>
      </w:r>
    </w:p>
    <w:p w14:paraId="7244500B" w14:textId="77777777" w:rsidR="00EC7736" w:rsidRDefault="00EC7736" w:rsidP="009211DC">
      <w:pPr>
        <w:pStyle w:val="BodyText"/>
        <w:pBdr>
          <w:top w:val="single" w:sz="4" w:space="1" w:color="auto"/>
          <w:left w:val="single" w:sz="4" w:space="1" w:color="auto"/>
          <w:bottom w:val="single" w:sz="4" w:space="1" w:color="auto"/>
          <w:right w:val="single" w:sz="4" w:space="1" w:color="auto"/>
        </w:pBdr>
      </w:pPr>
      <w:r>
        <w:t>An excellent year, which saw the full transition to CPE, incorporating additional training, project engagement, multi-party collaboration, monitoring and ensuring that service delivery was maintained in full, with no disruption to service, customer experience or council process. In tandem, considerable works were complete by both teams relative to the re-positioning of KPI’s. Successes in KPI management are hopefully clear to see, with many KPI’s fulfilled and exceeded albeit that the scoring mechanism is a hardline of 100% and therein over-achievement cannot therefore be represented, despite over achievement.</w:t>
      </w:r>
    </w:p>
    <w:p w14:paraId="41BF9E72" w14:textId="77777777" w:rsidR="00EC7736" w:rsidRDefault="00EC7736" w:rsidP="009211DC">
      <w:pPr>
        <w:pBdr>
          <w:top w:val="single" w:sz="4" w:space="1" w:color="auto"/>
          <w:left w:val="single" w:sz="4" w:space="1" w:color="auto"/>
          <w:bottom w:val="single" w:sz="4" w:space="1" w:color="auto"/>
          <w:right w:val="single" w:sz="4" w:space="1" w:color="auto"/>
        </w:pBdr>
      </w:pPr>
    </w:p>
    <w:p w14:paraId="6F2E5D58" w14:textId="5F045707" w:rsidR="00EC7736" w:rsidRPr="00C94AF1" w:rsidRDefault="00EC7736" w:rsidP="009211DC">
      <w:pPr>
        <w:pBdr>
          <w:top w:val="single" w:sz="4" w:space="1" w:color="auto"/>
          <w:left w:val="single" w:sz="4" w:space="1" w:color="auto"/>
          <w:bottom w:val="single" w:sz="4" w:space="1" w:color="auto"/>
          <w:right w:val="single" w:sz="4" w:space="1" w:color="auto"/>
        </w:pBdr>
        <w:rPr>
          <w:sz w:val="24"/>
          <w:szCs w:val="24"/>
        </w:rPr>
      </w:pPr>
      <w:r w:rsidRPr="00C94AF1">
        <w:rPr>
          <w:sz w:val="24"/>
          <w:szCs w:val="24"/>
        </w:rPr>
        <w:t xml:space="preserve">Recruitment remains a challenge in a highly competitive employee lead </w:t>
      </w:r>
      <w:r w:rsidR="00CA5D19" w:rsidRPr="00C94AF1">
        <w:rPr>
          <w:sz w:val="24"/>
          <w:szCs w:val="24"/>
        </w:rPr>
        <w:t>marketplace</w:t>
      </w:r>
      <w:r w:rsidRPr="00C94AF1">
        <w:rPr>
          <w:sz w:val="24"/>
          <w:szCs w:val="24"/>
        </w:rPr>
        <w:t xml:space="preserve">, where wage rates are at an equal level, The Contract Manager (Nigel) has completed an excellent job, in extending the reach to prospective candidates by maximising both local recruitment outlets and national agencies, using all available channels to ensure resourcing is maintained as a key priority. </w:t>
      </w:r>
    </w:p>
    <w:p w14:paraId="60BFE251" w14:textId="77777777" w:rsidR="00EC7736" w:rsidRPr="00C94AF1" w:rsidRDefault="00EC7736" w:rsidP="009211DC">
      <w:pPr>
        <w:pBdr>
          <w:top w:val="single" w:sz="4" w:space="1" w:color="auto"/>
          <w:left w:val="single" w:sz="4" w:space="1" w:color="auto"/>
          <w:bottom w:val="single" w:sz="4" w:space="1" w:color="auto"/>
          <w:right w:val="single" w:sz="4" w:space="1" w:color="auto"/>
        </w:pBdr>
        <w:rPr>
          <w:sz w:val="24"/>
          <w:szCs w:val="24"/>
        </w:rPr>
      </w:pPr>
    </w:p>
    <w:p w14:paraId="3C5A2640" w14:textId="1B9AF351" w:rsidR="00EC7736" w:rsidRPr="00C94AF1" w:rsidRDefault="00EC7736" w:rsidP="009211DC">
      <w:pPr>
        <w:pBdr>
          <w:top w:val="single" w:sz="4" w:space="1" w:color="auto"/>
          <w:left w:val="single" w:sz="4" w:space="1" w:color="auto"/>
          <w:bottom w:val="single" w:sz="4" w:space="1" w:color="auto"/>
          <w:right w:val="single" w:sz="4" w:space="1" w:color="auto"/>
        </w:pBdr>
        <w:rPr>
          <w:sz w:val="24"/>
          <w:szCs w:val="24"/>
        </w:rPr>
      </w:pPr>
      <w:r w:rsidRPr="00C94AF1">
        <w:rPr>
          <w:sz w:val="24"/>
          <w:szCs w:val="24"/>
        </w:rPr>
        <w:t>The aged parking equipment requires significant maintenance, primarily as they are now considered ‘end of life’, however the Saba team have completed a sterling job in maximising ‘up time’ in order to protect the council</w:t>
      </w:r>
      <w:r w:rsidR="007756C3">
        <w:rPr>
          <w:sz w:val="24"/>
          <w:szCs w:val="24"/>
        </w:rPr>
        <w:t>’</w:t>
      </w:r>
      <w:r w:rsidRPr="00C94AF1">
        <w:rPr>
          <w:sz w:val="24"/>
          <w:szCs w:val="24"/>
        </w:rPr>
        <w:t>s revenue. Discussions remain on-going regarding replacement, and Saba would fully support the council in this decision, this is reflected within KPI 8 – Asset condition. Saba would ask for a level of mitigation to be considered by the council relative to performance of this KPI.</w:t>
      </w:r>
    </w:p>
    <w:p w14:paraId="697A4382" w14:textId="77777777" w:rsidR="00EC7736" w:rsidRPr="00C94AF1" w:rsidRDefault="00EC7736" w:rsidP="009211DC">
      <w:pPr>
        <w:pBdr>
          <w:top w:val="single" w:sz="4" w:space="1" w:color="auto"/>
          <w:left w:val="single" w:sz="4" w:space="1" w:color="auto"/>
          <w:bottom w:val="single" w:sz="4" w:space="1" w:color="auto"/>
          <w:right w:val="single" w:sz="4" w:space="1" w:color="auto"/>
        </w:pBdr>
        <w:rPr>
          <w:sz w:val="24"/>
          <w:szCs w:val="24"/>
        </w:rPr>
      </w:pPr>
    </w:p>
    <w:p w14:paraId="127CBF66" w14:textId="77777777" w:rsidR="00EC7736" w:rsidRPr="00C94AF1" w:rsidRDefault="00EC7736" w:rsidP="009211DC">
      <w:pPr>
        <w:pBdr>
          <w:top w:val="single" w:sz="4" w:space="1" w:color="auto"/>
          <w:left w:val="single" w:sz="4" w:space="1" w:color="auto"/>
          <w:bottom w:val="single" w:sz="4" w:space="1" w:color="auto"/>
          <w:right w:val="single" w:sz="4" w:space="1" w:color="auto"/>
        </w:pBdr>
        <w:rPr>
          <w:sz w:val="24"/>
          <w:szCs w:val="24"/>
        </w:rPr>
      </w:pPr>
      <w:r w:rsidRPr="00C94AF1">
        <w:rPr>
          <w:sz w:val="24"/>
          <w:szCs w:val="24"/>
        </w:rPr>
        <w:t>Customer satisfaction feedback remains low in terms of the quantity received, primarily in our view as the subject of parking remains emotive, with little engagement from members of the public outside of PCN appeals. That said, in the main the responses received were of a positive nature. Combined works and discussions continue over improving the capture rate of survey information, although this remains challenging when purely attempting to capture a reflection of Saba services alone, without the inclusion of the parking estate, charging and aged assets.</w:t>
      </w:r>
    </w:p>
    <w:p w14:paraId="56C7787B" w14:textId="77777777" w:rsidR="00EC7736" w:rsidRDefault="00EC7736" w:rsidP="009211DC">
      <w:pPr>
        <w:pBdr>
          <w:top w:val="single" w:sz="4" w:space="1" w:color="auto"/>
          <w:left w:val="single" w:sz="4" w:space="1" w:color="auto"/>
          <w:bottom w:val="single" w:sz="4" w:space="1" w:color="auto"/>
          <w:right w:val="single" w:sz="4" w:space="1" w:color="auto"/>
        </w:pBdr>
      </w:pPr>
    </w:p>
    <w:p w14:paraId="3D65EB03" w14:textId="5A92D64E" w:rsidR="00EC7736" w:rsidRPr="00C94AF1" w:rsidRDefault="00EC7736" w:rsidP="009211DC">
      <w:pPr>
        <w:pBdr>
          <w:top w:val="single" w:sz="4" w:space="1" w:color="auto"/>
          <w:left w:val="single" w:sz="4" w:space="1" w:color="auto"/>
          <w:bottom w:val="single" w:sz="4" w:space="1" w:color="auto"/>
          <w:right w:val="single" w:sz="4" w:space="1" w:color="auto"/>
        </w:pBdr>
        <w:rPr>
          <w:sz w:val="24"/>
          <w:szCs w:val="24"/>
        </w:rPr>
      </w:pPr>
      <w:r w:rsidRPr="00C94AF1">
        <w:rPr>
          <w:sz w:val="24"/>
          <w:szCs w:val="24"/>
        </w:rPr>
        <w:t xml:space="preserve">Positive collaboration has been completed throughout the year, working closely with the council counterparts with discussions and proposals having been submitted for new services, </w:t>
      </w:r>
      <w:r w:rsidR="00CA5D19" w:rsidRPr="00C94AF1">
        <w:rPr>
          <w:sz w:val="24"/>
          <w:szCs w:val="24"/>
        </w:rPr>
        <w:t>equipment,</w:t>
      </w:r>
      <w:r w:rsidRPr="00C94AF1">
        <w:rPr>
          <w:sz w:val="24"/>
          <w:szCs w:val="24"/>
        </w:rPr>
        <w:t xml:space="preserve"> and technology lead solutions. We hope to have the continued opportunity to explore these options and are grateful to the Council’s parking team for their engagement and support across the year.</w:t>
      </w:r>
    </w:p>
    <w:p w14:paraId="40D49B0E" w14:textId="6F88E5F1" w:rsidR="005864AE" w:rsidRDefault="00FD172F">
      <w:pPr>
        <w:spacing w:before="52"/>
        <w:ind w:left="200"/>
        <w:rPr>
          <w:rFonts w:ascii="Calibri"/>
          <w:b/>
          <w:sz w:val="24"/>
        </w:rPr>
      </w:pPr>
      <w:r>
        <w:rPr>
          <w:rFonts w:ascii="Calibri"/>
          <w:b/>
          <w:sz w:val="24"/>
        </w:rPr>
        <w:t>ANY AREAS WHERE CONTRACTOR DISAGREES WITH ASSESSMENT.</w:t>
      </w:r>
    </w:p>
    <w:p w14:paraId="29CFF3CE" w14:textId="35AF2294" w:rsidR="005864AE" w:rsidRDefault="00EC7736" w:rsidP="00EC7736">
      <w:pPr>
        <w:pStyle w:val="BodyText"/>
        <w:pBdr>
          <w:top w:val="single" w:sz="4" w:space="1" w:color="auto"/>
          <w:left w:val="single" w:sz="4" w:space="4" w:color="auto"/>
          <w:bottom w:val="single" w:sz="4" w:space="1" w:color="auto"/>
          <w:right w:val="single" w:sz="4" w:space="4" w:color="auto"/>
        </w:pBdr>
        <w:rPr>
          <w:rFonts w:ascii="Calibri"/>
          <w:b/>
          <w:sz w:val="20"/>
        </w:rPr>
      </w:pPr>
      <w:r w:rsidRPr="009211DC">
        <w:rPr>
          <w:bCs/>
          <w:sz w:val="22"/>
          <w:szCs w:val="22"/>
        </w:rPr>
        <w:t>None</w:t>
      </w:r>
    </w:p>
    <w:p w14:paraId="746359D1" w14:textId="77777777" w:rsidR="00EC7736" w:rsidRDefault="00EC7736" w:rsidP="00EC7736">
      <w:pPr>
        <w:pStyle w:val="BodyText"/>
        <w:pBdr>
          <w:top w:val="single" w:sz="4" w:space="1" w:color="auto"/>
          <w:left w:val="single" w:sz="4" w:space="4" w:color="auto"/>
          <w:bottom w:val="single" w:sz="4" w:space="1" w:color="auto"/>
          <w:right w:val="single" w:sz="4" w:space="4" w:color="auto"/>
        </w:pBdr>
        <w:rPr>
          <w:rFonts w:ascii="Calibri"/>
          <w:b/>
          <w:sz w:val="20"/>
        </w:rPr>
      </w:pPr>
    </w:p>
    <w:p w14:paraId="010EA7BC" w14:textId="77777777" w:rsidR="00EC7736" w:rsidRDefault="00EC7736" w:rsidP="00EC7736">
      <w:pPr>
        <w:pStyle w:val="BodyText"/>
        <w:pBdr>
          <w:top w:val="single" w:sz="4" w:space="1" w:color="auto"/>
          <w:left w:val="single" w:sz="4" w:space="4" w:color="auto"/>
          <w:bottom w:val="single" w:sz="4" w:space="1" w:color="auto"/>
          <w:right w:val="single" w:sz="4" w:space="4" w:color="auto"/>
        </w:pBdr>
        <w:rPr>
          <w:rFonts w:ascii="Calibri"/>
          <w:b/>
          <w:sz w:val="20"/>
        </w:rPr>
      </w:pPr>
    </w:p>
    <w:p w14:paraId="2D6DC6DE" w14:textId="77777777" w:rsidR="00EC7736" w:rsidRDefault="00EC7736" w:rsidP="009211DC">
      <w:pPr>
        <w:pStyle w:val="BodyText"/>
        <w:pBdr>
          <w:top w:val="single" w:sz="4" w:space="1" w:color="auto"/>
          <w:left w:val="single" w:sz="4" w:space="4" w:color="auto"/>
          <w:bottom w:val="single" w:sz="4" w:space="1" w:color="auto"/>
          <w:right w:val="single" w:sz="4" w:space="4" w:color="auto"/>
        </w:pBdr>
        <w:rPr>
          <w:rFonts w:ascii="Calibri"/>
          <w:b/>
          <w:sz w:val="20"/>
        </w:rPr>
      </w:pPr>
    </w:p>
    <w:p w14:paraId="1E252B9C" w14:textId="16AB07A8" w:rsidR="005864AE" w:rsidRDefault="00FD172F">
      <w:pPr>
        <w:spacing w:before="52"/>
        <w:ind w:left="200" w:right="103"/>
        <w:rPr>
          <w:rFonts w:ascii="Calibri"/>
          <w:b/>
          <w:sz w:val="24"/>
        </w:rPr>
      </w:pPr>
      <w:r>
        <w:rPr>
          <w:rFonts w:ascii="Calibri"/>
          <w:b/>
          <w:sz w:val="24"/>
        </w:rPr>
        <w:t>WHAT COULD / SHOULD THE COUNCIL DO DIFFERENTLY TO ENABLE THE CONTRACTOR TO DELIVER THE SERVICE MORE EFFICIENTLY / EFFECTIVELY / ECONOMICALLY?</w:t>
      </w:r>
    </w:p>
    <w:p w14:paraId="1306C13D" w14:textId="008252FC" w:rsidR="005864AE" w:rsidRDefault="005864AE" w:rsidP="00EC7736">
      <w:pPr>
        <w:pStyle w:val="BodyText"/>
        <w:pBdr>
          <w:top w:val="single" w:sz="4" w:space="1" w:color="auto"/>
          <w:left w:val="single" w:sz="4" w:space="4" w:color="auto"/>
          <w:bottom w:val="single" w:sz="4" w:space="1" w:color="auto"/>
          <w:right w:val="single" w:sz="4" w:space="4" w:color="auto"/>
        </w:pBdr>
        <w:rPr>
          <w:rFonts w:ascii="Calibri"/>
          <w:b/>
          <w:sz w:val="20"/>
        </w:rPr>
      </w:pPr>
    </w:p>
    <w:p w14:paraId="2406113C" w14:textId="77777777" w:rsidR="00EC7736" w:rsidRDefault="00EC7736" w:rsidP="009211DC">
      <w:pPr>
        <w:pStyle w:val="BodyText"/>
        <w:pBdr>
          <w:top w:val="single" w:sz="4" w:space="1" w:color="auto"/>
          <w:left w:val="single" w:sz="4" w:space="4" w:color="auto"/>
          <w:bottom w:val="single" w:sz="4" w:space="1" w:color="auto"/>
          <w:right w:val="single" w:sz="4" w:space="4" w:color="auto"/>
        </w:pBdr>
        <w:rPr>
          <w:rFonts w:ascii="Calibri"/>
          <w:b/>
          <w:sz w:val="20"/>
        </w:rPr>
      </w:pPr>
    </w:p>
    <w:tbl>
      <w:tblPr>
        <w:tblW w:w="8816" w:type="dxa"/>
        <w:tblInd w:w="115" w:type="dxa"/>
        <w:tblLayout w:type="fixed"/>
        <w:tblCellMar>
          <w:left w:w="0" w:type="dxa"/>
          <w:right w:w="0" w:type="dxa"/>
        </w:tblCellMar>
        <w:tblLook w:val="01E0" w:firstRow="1" w:lastRow="1" w:firstColumn="1" w:lastColumn="1" w:noHBand="0" w:noVBand="0"/>
      </w:tblPr>
      <w:tblGrid>
        <w:gridCol w:w="2838"/>
        <w:gridCol w:w="3568"/>
        <w:gridCol w:w="2410"/>
      </w:tblGrid>
      <w:tr w:rsidR="005864AE" w14:paraId="5C0184C7" w14:textId="77777777" w:rsidTr="009211DC">
        <w:trPr>
          <w:trHeight w:val="798"/>
        </w:trPr>
        <w:tc>
          <w:tcPr>
            <w:tcW w:w="2838" w:type="dxa"/>
          </w:tcPr>
          <w:p w14:paraId="43489724" w14:textId="77777777" w:rsidR="005864AE" w:rsidRDefault="00FD172F">
            <w:pPr>
              <w:pStyle w:val="TableParagraph"/>
              <w:spacing w:before="121"/>
              <w:ind w:left="200"/>
              <w:rPr>
                <w:sz w:val="24"/>
              </w:rPr>
            </w:pPr>
            <w:r>
              <w:rPr>
                <w:sz w:val="24"/>
              </w:rPr>
              <w:t>Feedback provided by</w:t>
            </w:r>
          </w:p>
        </w:tc>
        <w:tc>
          <w:tcPr>
            <w:tcW w:w="3568" w:type="dxa"/>
          </w:tcPr>
          <w:p w14:paraId="5BA0C97A" w14:textId="50D15777" w:rsidR="00EC7736" w:rsidRDefault="00EC7736" w:rsidP="00EC7736">
            <w:pPr>
              <w:rPr>
                <w:rFonts w:ascii="Calibri" w:eastAsiaTheme="minorHAnsi" w:hAnsi="Calibri" w:cs="Calibri"/>
                <w:lang w:bidi="ar-SA"/>
              </w:rPr>
            </w:pPr>
            <w:r>
              <w:rPr>
                <w:lang w:val="en-US"/>
              </w:rPr>
              <w:t>Andy Marr</w:t>
            </w:r>
          </w:p>
          <w:p w14:paraId="425E42CF" w14:textId="77777777" w:rsidR="00EC7736" w:rsidRDefault="00EC7736" w:rsidP="00EC7736">
            <w:pPr>
              <w:spacing w:line="192" w:lineRule="auto"/>
              <w:rPr>
                <w:color w:val="000000"/>
                <w:lang w:val="en-US"/>
              </w:rPr>
            </w:pPr>
            <w:r>
              <w:rPr>
                <w:color w:val="000000"/>
                <w:lang w:val="en-US"/>
              </w:rPr>
              <w:t>Regional Commercial Manager</w:t>
            </w:r>
          </w:p>
          <w:p w14:paraId="52DB212F" w14:textId="3535D1D9" w:rsidR="005864AE" w:rsidRDefault="005864AE">
            <w:pPr>
              <w:pStyle w:val="TableParagraph"/>
              <w:rPr>
                <w:rFonts w:ascii="Times New Roman"/>
              </w:rPr>
            </w:pPr>
          </w:p>
        </w:tc>
        <w:tc>
          <w:tcPr>
            <w:tcW w:w="2410" w:type="dxa"/>
          </w:tcPr>
          <w:p w14:paraId="4F17BD37" w14:textId="77777777" w:rsidR="005864AE" w:rsidRDefault="00FD172F" w:rsidP="009211DC">
            <w:pPr>
              <w:pStyle w:val="TableParagraph"/>
              <w:spacing w:before="121"/>
              <w:rPr>
                <w:sz w:val="24"/>
              </w:rPr>
            </w:pPr>
            <w:r>
              <w:rPr>
                <w:sz w:val="24"/>
              </w:rPr>
              <w:t>Date</w:t>
            </w:r>
            <w:r w:rsidR="00EC7736">
              <w:rPr>
                <w:sz w:val="24"/>
              </w:rPr>
              <w:t xml:space="preserve"> 21 August 2024</w:t>
            </w:r>
          </w:p>
          <w:p w14:paraId="3B94F180" w14:textId="0FA1D06C" w:rsidR="005D046A" w:rsidRDefault="005D046A" w:rsidP="009211DC">
            <w:pPr>
              <w:pStyle w:val="TableParagraph"/>
              <w:spacing w:before="121"/>
              <w:rPr>
                <w:sz w:val="24"/>
              </w:rPr>
            </w:pPr>
          </w:p>
        </w:tc>
      </w:tr>
    </w:tbl>
    <w:p w14:paraId="4A57C670" w14:textId="77777777" w:rsidR="005D046A" w:rsidRDefault="005D046A" w:rsidP="00EA3929">
      <w:pPr>
        <w:sectPr w:rsidR="005D046A">
          <w:headerReference w:type="default" r:id="rId25"/>
          <w:footerReference w:type="default" r:id="rId26"/>
          <w:pgSz w:w="11910" w:h="16840"/>
          <w:pgMar w:top="1580" w:right="1380" w:bottom="1140" w:left="1600" w:header="0" w:footer="940" w:gutter="0"/>
          <w:cols w:space="720"/>
        </w:sectPr>
      </w:pPr>
    </w:p>
    <w:p w14:paraId="404BA540" w14:textId="77777777" w:rsidR="005D046A" w:rsidRDefault="005D046A" w:rsidP="005D046A">
      <w:pPr>
        <w:pStyle w:val="Heading1"/>
        <w:rPr>
          <w:rFonts w:ascii="Arial" w:hAnsi="Arial" w:cs="Arial"/>
          <w:sz w:val="24"/>
          <w:szCs w:val="24"/>
        </w:rPr>
      </w:pPr>
      <w:r>
        <w:t xml:space="preserve">Report checklist </w:t>
      </w:r>
      <w:r>
        <w:rPr>
          <w:rFonts w:ascii="Arial" w:hAnsi="Arial" w:cs="Arial"/>
          <w:sz w:val="24"/>
          <w:szCs w:val="24"/>
          <w:highlight w:val="yellow"/>
        </w:rPr>
        <w:t>[This checklist must be completed and sent with your report to enable democratic services to issue the report]</w:t>
      </w:r>
    </w:p>
    <w:p w14:paraId="310F6516" w14:textId="40BE1C50" w:rsidR="005D046A" w:rsidRDefault="005D046A" w:rsidP="005D046A">
      <w:pPr>
        <w:pStyle w:val="Heading2"/>
        <w:pBdr>
          <w:top w:val="single" w:sz="4" w:space="1" w:color="auto"/>
          <w:left w:val="single" w:sz="4" w:space="0" w:color="auto"/>
          <w:bottom w:val="single" w:sz="4" w:space="1" w:color="auto"/>
          <w:right w:val="single" w:sz="4" w:space="4" w:color="auto"/>
        </w:pBdr>
      </w:pPr>
      <w:r>
        <w:t xml:space="preserve">Report title: </w:t>
      </w:r>
      <w:r w:rsidRPr="005D046A">
        <w:rPr>
          <w:rFonts w:ascii="Arial Black"/>
          <w:sz w:val="24"/>
          <w:szCs w:val="24"/>
        </w:rPr>
        <w:t>Performance review of Saba (Car Park Operators) 2023 - 2024</w:t>
      </w:r>
    </w:p>
    <w:p w14:paraId="137D1790" w14:textId="77777777" w:rsidR="005D046A" w:rsidRDefault="005D046A" w:rsidP="005D046A"/>
    <w:p w14:paraId="40FDA629" w14:textId="77777777" w:rsidR="005D046A" w:rsidRDefault="005D046A" w:rsidP="005D046A">
      <w:pPr>
        <w:pStyle w:val="Heading3"/>
      </w:pPr>
      <w:r>
        <w:t xml:space="preserve">Financial implications </w:t>
      </w:r>
      <w:hyperlink r:id="rId27" w:history="1">
        <w:r>
          <w:rPr>
            <w:rStyle w:val="Hyperlink"/>
            <w:b w:val="0"/>
            <w:bCs w:val="0"/>
            <w:szCs w:val="18"/>
          </w:rPr>
          <w:t>finance@southandvale.gov.uk</w:t>
        </w:r>
      </w:hyperlink>
      <w:r>
        <w:rPr>
          <w:szCs w:val="18"/>
        </w:rPr>
        <w:t xml:space="preserve">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3541"/>
        <w:gridCol w:w="1133"/>
        <w:gridCol w:w="1416"/>
      </w:tblGrid>
      <w:tr w:rsidR="005D046A" w14:paraId="74FDC4CD" w14:textId="77777777" w:rsidTr="00A243F1">
        <w:tc>
          <w:tcPr>
            <w:tcW w:w="3227" w:type="dxa"/>
            <w:tcBorders>
              <w:top w:val="nil"/>
              <w:left w:val="single" w:sz="4" w:space="0" w:color="auto"/>
              <w:bottom w:val="single" w:sz="4" w:space="0" w:color="auto"/>
              <w:right w:val="single" w:sz="4" w:space="0" w:color="auto"/>
            </w:tcBorders>
          </w:tcPr>
          <w:p w14:paraId="5DDC4B3C" w14:textId="0B772946" w:rsidR="005D046A" w:rsidRDefault="0099161E" w:rsidP="00A243F1">
            <w:pPr>
              <w:spacing w:line="360" w:lineRule="auto"/>
            </w:pPr>
            <w:r>
              <w:t>Hannah Makins</w:t>
            </w:r>
          </w:p>
        </w:tc>
        <w:tc>
          <w:tcPr>
            <w:tcW w:w="3544" w:type="dxa"/>
            <w:tcBorders>
              <w:top w:val="nil"/>
              <w:left w:val="single" w:sz="4" w:space="0" w:color="auto"/>
              <w:bottom w:val="nil"/>
              <w:right w:val="nil"/>
            </w:tcBorders>
            <w:hideMark/>
          </w:tcPr>
          <w:p w14:paraId="673F1C8E" w14:textId="77777777" w:rsidR="005D046A" w:rsidRDefault="005D046A" w:rsidP="00A243F1">
            <w:r>
              <w:t>Accountant</w:t>
            </w:r>
          </w:p>
        </w:tc>
        <w:tc>
          <w:tcPr>
            <w:tcW w:w="1134" w:type="dxa"/>
            <w:tcBorders>
              <w:top w:val="nil"/>
              <w:left w:val="nil"/>
              <w:bottom w:val="nil"/>
              <w:right w:val="single" w:sz="4" w:space="0" w:color="auto"/>
            </w:tcBorders>
            <w:hideMark/>
          </w:tcPr>
          <w:p w14:paraId="7B3752AB" w14:textId="77777777" w:rsidR="005D046A" w:rsidRDefault="005D046A" w:rsidP="00A243F1">
            <w:pPr>
              <w:jc w:val="right"/>
            </w:pPr>
            <w:r>
              <w:t>Date</w:t>
            </w:r>
          </w:p>
        </w:tc>
        <w:tc>
          <w:tcPr>
            <w:tcW w:w="1417" w:type="dxa"/>
            <w:tcBorders>
              <w:top w:val="nil"/>
              <w:left w:val="single" w:sz="4" w:space="0" w:color="auto"/>
              <w:bottom w:val="single" w:sz="4" w:space="0" w:color="auto"/>
              <w:right w:val="single" w:sz="4" w:space="0" w:color="auto"/>
            </w:tcBorders>
          </w:tcPr>
          <w:p w14:paraId="146B5738" w14:textId="1788759E" w:rsidR="005D046A" w:rsidRDefault="0099161E" w:rsidP="00A243F1">
            <w:r>
              <w:t>5/9</w:t>
            </w:r>
            <w:r w:rsidR="005F2061">
              <w:t>/24</w:t>
            </w:r>
          </w:p>
        </w:tc>
      </w:tr>
    </w:tbl>
    <w:p w14:paraId="4673D4EC" w14:textId="77777777" w:rsidR="005D046A" w:rsidRDefault="005D046A" w:rsidP="005D046A"/>
    <w:p w14:paraId="64BC43AA" w14:textId="77777777" w:rsidR="005D046A" w:rsidRDefault="005D046A" w:rsidP="005D046A">
      <w:pPr>
        <w:pStyle w:val="Heading3"/>
      </w:pPr>
      <w:r>
        <w:t xml:space="preserve">Legal implications </w:t>
      </w:r>
      <w:hyperlink r:id="rId28" w:history="1">
        <w:r>
          <w:rPr>
            <w:rStyle w:val="Hyperlink"/>
            <w:b w:val="0"/>
            <w:bCs w:val="0"/>
            <w:szCs w:val="18"/>
          </w:rPr>
          <w:t>legal@southandvale.gov.uk</w:t>
        </w:r>
      </w:hyperlink>
      <w:r>
        <w:rPr>
          <w:b w:val="0"/>
          <w:bCs w:val="0"/>
          <w:szCs w:val="18"/>
        </w:rPr>
        <w:t xml:space="preserve">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3541"/>
        <w:gridCol w:w="1133"/>
        <w:gridCol w:w="1416"/>
      </w:tblGrid>
      <w:tr w:rsidR="005D046A" w14:paraId="376D49FE" w14:textId="77777777" w:rsidTr="00A243F1">
        <w:tc>
          <w:tcPr>
            <w:tcW w:w="3227" w:type="dxa"/>
            <w:tcBorders>
              <w:top w:val="nil"/>
              <w:left w:val="single" w:sz="4" w:space="0" w:color="auto"/>
              <w:bottom w:val="single" w:sz="4" w:space="0" w:color="auto"/>
              <w:right w:val="single" w:sz="4" w:space="0" w:color="auto"/>
            </w:tcBorders>
          </w:tcPr>
          <w:p w14:paraId="257CBA1C" w14:textId="0700EED1" w:rsidR="005D046A" w:rsidRDefault="00BE36B5" w:rsidP="00A243F1">
            <w:pPr>
              <w:spacing w:line="360" w:lineRule="auto"/>
            </w:pPr>
            <w:r>
              <w:t>None</w:t>
            </w:r>
          </w:p>
        </w:tc>
        <w:tc>
          <w:tcPr>
            <w:tcW w:w="3544" w:type="dxa"/>
            <w:tcBorders>
              <w:top w:val="nil"/>
              <w:left w:val="single" w:sz="4" w:space="0" w:color="auto"/>
              <w:bottom w:val="nil"/>
              <w:right w:val="nil"/>
            </w:tcBorders>
            <w:hideMark/>
          </w:tcPr>
          <w:p w14:paraId="3CFC867C" w14:textId="77777777" w:rsidR="005D046A" w:rsidRDefault="005D046A" w:rsidP="00A243F1">
            <w:r>
              <w:t>Solicitor</w:t>
            </w:r>
          </w:p>
        </w:tc>
        <w:tc>
          <w:tcPr>
            <w:tcW w:w="1134" w:type="dxa"/>
            <w:tcBorders>
              <w:top w:val="nil"/>
              <w:left w:val="nil"/>
              <w:bottom w:val="nil"/>
              <w:right w:val="single" w:sz="4" w:space="0" w:color="auto"/>
            </w:tcBorders>
            <w:hideMark/>
          </w:tcPr>
          <w:p w14:paraId="3EC0135F" w14:textId="77777777" w:rsidR="005D046A" w:rsidRDefault="005D046A" w:rsidP="00A243F1">
            <w:pPr>
              <w:jc w:val="right"/>
            </w:pPr>
            <w:r>
              <w:t>Date</w:t>
            </w:r>
          </w:p>
        </w:tc>
        <w:tc>
          <w:tcPr>
            <w:tcW w:w="1417" w:type="dxa"/>
            <w:tcBorders>
              <w:top w:val="nil"/>
              <w:left w:val="single" w:sz="4" w:space="0" w:color="auto"/>
              <w:bottom w:val="single" w:sz="4" w:space="0" w:color="auto"/>
              <w:right w:val="single" w:sz="4" w:space="0" w:color="auto"/>
            </w:tcBorders>
          </w:tcPr>
          <w:p w14:paraId="69B3F28F" w14:textId="0EEA6F16" w:rsidR="005D046A" w:rsidRDefault="005B2B3C" w:rsidP="00A243F1">
            <w:r>
              <w:t>N/A</w:t>
            </w:r>
          </w:p>
        </w:tc>
      </w:tr>
    </w:tbl>
    <w:p w14:paraId="76BC5A48" w14:textId="77777777" w:rsidR="005D046A" w:rsidRDefault="005D046A" w:rsidP="005D046A"/>
    <w:p w14:paraId="32E06129" w14:textId="77777777" w:rsidR="005D046A" w:rsidRDefault="005D046A" w:rsidP="005D046A">
      <w:pPr>
        <w:pStyle w:val="Heading3"/>
      </w:pPr>
      <w:r>
        <w:t xml:space="preserve">Climate and ecological implications </w:t>
      </w:r>
      <w:hyperlink r:id="rId29" w:history="1">
        <w:r>
          <w:rPr>
            <w:rStyle w:val="Hyperlink"/>
            <w:b w:val="0"/>
            <w:bCs w:val="0"/>
            <w:szCs w:val="18"/>
          </w:rPr>
          <w:t>climateaction@southandvale.gov.uk</w:t>
        </w:r>
      </w:hyperlink>
      <w:r>
        <w:rPr>
          <w:szCs w:val="18"/>
        </w:rPr>
        <w:t xml:space="preserve">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3541"/>
        <w:gridCol w:w="1133"/>
        <w:gridCol w:w="1416"/>
      </w:tblGrid>
      <w:tr w:rsidR="005D046A" w14:paraId="0C09C724" w14:textId="77777777" w:rsidTr="00A243F1">
        <w:tc>
          <w:tcPr>
            <w:tcW w:w="3227" w:type="dxa"/>
            <w:tcBorders>
              <w:top w:val="nil"/>
              <w:left w:val="single" w:sz="4" w:space="0" w:color="auto"/>
              <w:bottom w:val="single" w:sz="4" w:space="0" w:color="auto"/>
              <w:right w:val="single" w:sz="4" w:space="0" w:color="auto"/>
            </w:tcBorders>
          </w:tcPr>
          <w:p w14:paraId="64FC3609" w14:textId="17C51C0F" w:rsidR="005D046A" w:rsidRDefault="00464BBE" w:rsidP="00A243F1">
            <w:pPr>
              <w:spacing w:line="360" w:lineRule="auto"/>
            </w:pPr>
            <w:r>
              <w:t>Kim Hall</w:t>
            </w:r>
          </w:p>
        </w:tc>
        <w:tc>
          <w:tcPr>
            <w:tcW w:w="3544" w:type="dxa"/>
            <w:tcBorders>
              <w:top w:val="nil"/>
              <w:left w:val="single" w:sz="4" w:space="0" w:color="auto"/>
              <w:bottom w:val="nil"/>
              <w:right w:val="nil"/>
            </w:tcBorders>
            <w:hideMark/>
          </w:tcPr>
          <w:p w14:paraId="3AB1F6CC" w14:textId="77777777" w:rsidR="005D046A" w:rsidRDefault="005D046A" w:rsidP="00A243F1">
            <w:r>
              <w:t>Climate team</w:t>
            </w:r>
          </w:p>
        </w:tc>
        <w:tc>
          <w:tcPr>
            <w:tcW w:w="1134" w:type="dxa"/>
            <w:tcBorders>
              <w:top w:val="nil"/>
              <w:left w:val="nil"/>
              <w:bottom w:val="nil"/>
              <w:right w:val="single" w:sz="4" w:space="0" w:color="auto"/>
            </w:tcBorders>
            <w:hideMark/>
          </w:tcPr>
          <w:p w14:paraId="5855CFCB" w14:textId="77777777" w:rsidR="005D046A" w:rsidRDefault="005D046A" w:rsidP="00A243F1">
            <w:pPr>
              <w:jc w:val="right"/>
            </w:pPr>
            <w:r>
              <w:t>Date</w:t>
            </w:r>
          </w:p>
        </w:tc>
        <w:tc>
          <w:tcPr>
            <w:tcW w:w="1417" w:type="dxa"/>
            <w:tcBorders>
              <w:top w:val="nil"/>
              <w:left w:val="single" w:sz="4" w:space="0" w:color="auto"/>
              <w:bottom w:val="single" w:sz="4" w:space="0" w:color="auto"/>
              <w:right w:val="single" w:sz="4" w:space="0" w:color="auto"/>
            </w:tcBorders>
          </w:tcPr>
          <w:p w14:paraId="6F1176DC" w14:textId="6BB1C6B1" w:rsidR="00464BBE" w:rsidRDefault="00464BBE" w:rsidP="00A243F1">
            <w:r>
              <w:t>5/9/24</w:t>
            </w:r>
          </w:p>
        </w:tc>
      </w:tr>
    </w:tbl>
    <w:p w14:paraId="6E29753C" w14:textId="77777777" w:rsidR="005D046A" w:rsidRDefault="005D046A" w:rsidP="005D046A"/>
    <w:p w14:paraId="478371BD" w14:textId="77777777" w:rsidR="005D046A" w:rsidRDefault="005D046A" w:rsidP="005D046A">
      <w:pPr>
        <w:pStyle w:val="Heading3"/>
      </w:pPr>
      <w:r>
        <w:t xml:space="preserve">Equalities implications </w:t>
      </w:r>
      <w:hyperlink r:id="rId30" w:history="1">
        <w:r>
          <w:rPr>
            <w:rStyle w:val="Hyperlink"/>
            <w:b w:val="0"/>
            <w:bCs w:val="0"/>
            <w:szCs w:val="18"/>
          </w:rPr>
          <w:t>equalities@southandvale.gov.uk</w:t>
        </w:r>
      </w:hyperlink>
      <w:r>
        <w:rPr>
          <w:szCs w:val="18"/>
        </w:rPr>
        <w:t xml:space="preserve">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3541"/>
        <w:gridCol w:w="1133"/>
        <w:gridCol w:w="1416"/>
      </w:tblGrid>
      <w:tr w:rsidR="005D046A" w14:paraId="73E9F44D" w14:textId="77777777" w:rsidTr="00A243F1">
        <w:tc>
          <w:tcPr>
            <w:tcW w:w="3227" w:type="dxa"/>
            <w:tcBorders>
              <w:top w:val="nil"/>
              <w:left w:val="single" w:sz="4" w:space="0" w:color="auto"/>
              <w:bottom w:val="single" w:sz="4" w:space="0" w:color="auto"/>
              <w:right w:val="single" w:sz="4" w:space="0" w:color="auto"/>
            </w:tcBorders>
          </w:tcPr>
          <w:p w14:paraId="18AF2BB7" w14:textId="7B889533" w:rsidR="005D046A" w:rsidRDefault="00146B9A" w:rsidP="00A243F1">
            <w:pPr>
              <w:spacing w:line="360" w:lineRule="auto"/>
            </w:pPr>
            <w:r>
              <w:t>No Implications – Lorne Grove</w:t>
            </w:r>
          </w:p>
        </w:tc>
        <w:tc>
          <w:tcPr>
            <w:tcW w:w="3544" w:type="dxa"/>
            <w:tcBorders>
              <w:top w:val="nil"/>
              <w:left w:val="single" w:sz="4" w:space="0" w:color="auto"/>
              <w:bottom w:val="nil"/>
              <w:right w:val="nil"/>
            </w:tcBorders>
            <w:hideMark/>
          </w:tcPr>
          <w:p w14:paraId="132CCCF9" w14:textId="77777777" w:rsidR="005D046A" w:rsidRDefault="005D046A" w:rsidP="00A243F1">
            <w:r>
              <w:t>Equalities team</w:t>
            </w:r>
          </w:p>
        </w:tc>
        <w:tc>
          <w:tcPr>
            <w:tcW w:w="1134" w:type="dxa"/>
            <w:tcBorders>
              <w:top w:val="nil"/>
              <w:left w:val="nil"/>
              <w:bottom w:val="nil"/>
              <w:right w:val="single" w:sz="4" w:space="0" w:color="auto"/>
            </w:tcBorders>
            <w:hideMark/>
          </w:tcPr>
          <w:p w14:paraId="38C0167E" w14:textId="77777777" w:rsidR="005D046A" w:rsidRDefault="005D046A" w:rsidP="00A243F1">
            <w:pPr>
              <w:jc w:val="right"/>
            </w:pPr>
            <w:r>
              <w:t>Date</w:t>
            </w:r>
          </w:p>
        </w:tc>
        <w:tc>
          <w:tcPr>
            <w:tcW w:w="1417" w:type="dxa"/>
            <w:tcBorders>
              <w:top w:val="nil"/>
              <w:left w:val="single" w:sz="4" w:space="0" w:color="auto"/>
              <w:bottom w:val="single" w:sz="4" w:space="0" w:color="auto"/>
              <w:right w:val="single" w:sz="4" w:space="0" w:color="auto"/>
            </w:tcBorders>
          </w:tcPr>
          <w:p w14:paraId="3C2BB5CB" w14:textId="6B3F7609" w:rsidR="005D046A" w:rsidRDefault="00146B9A" w:rsidP="00A243F1">
            <w:r>
              <w:t>5/09/24</w:t>
            </w:r>
          </w:p>
        </w:tc>
      </w:tr>
    </w:tbl>
    <w:p w14:paraId="714E19B8" w14:textId="77777777" w:rsidR="005D046A" w:rsidRDefault="005D046A" w:rsidP="005D046A"/>
    <w:p w14:paraId="5C3D8979" w14:textId="77777777" w:rsidR="005D046A" w:rsidRDefault="005D046A" w:rsidP="005D046A">
      <w:pPr>
        <w:pStyle w:val="Heading3"/>
      </w:pPr>
      <w:bookmarkStart w:id="1" w:name="_Hlk170210512"/>
      <w:r>
        <w:t xml:space="preserve">Risk Management implications </w:t>
      </w:r>
      <w:hyperlink r:id="rId31" w:history="1">
        <w:r w:rsidRPr="004A524E">
          <w:rPr>
            <w:rStyle w:val="Hyperlink"/>
            <w:b w:val="0"/>
            <w:bCs w:val="0"/>
          </w:rPr>
          <w:t>risk@southandvale.gov.uk</w:t>
        </w:r>
      </w:hyperlink>
      <w:r>
        <w:t xml:space="preserve">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3541"/>
        <w:gridCol w:w="1133"/>
        <w:gridCol w:w="1416"/>
      </w:tblGrid>
      <w:tr w:rsidR="005D046A" w14:paraId="71A78DA7" w14:textId="77777777" w:rsidTr="00A243F1">
        <w:tc>
          <w:tcPr>
            <w:tcW w:w="3227" w:type="dxa"/>
            <w:tcBorders>
              <w:top w:val="nil"/>
              <w:left w:val="single" w:sz="4" w:space="0" w:color="auto"/>
              <w:bottom w:val="single" w:sz="4" w:space="0" w:color="auto"/>
              <w:right w:val="single" w:sz="4" w:space="0" w:color="auto"/>
            </w:tcBorders>
          </w:tcPr>
          <w:p w14:paraId="3FCFDADF" w14:textId="6EAF5280" w:rsidR="005D046A" w:rsidRDefault="001E086E" w:rsidP="00A243F1">
            <w:pPr>
              <w:spacing w:line="360" w:lineRule="auto"/>
            </w:pPr>
            <w:r>
              <w:t>No further comment</w:t>
            </w:r>
          </w:p>
        </w:tc>
        <w:tc>
          <w:tcPr>
            <w:tcW w:w="3544" w:type="dxa"/>
            <w:tcBorders>
              <w:top w:val="nil"/>
              <w:left w:val="single" w:sz="4" w:space="0" w:color="auto"/>
              <w:bottom w:val="nil"/>
              <w:right w:val="nil"/>
            </w:tcBorders>
            <w:hideMark/>
          </w:tcPr>
          <w:p w14:paraId="240C76C7" w14:textId="77777777" w:rsidR="005D046A" w:rsidRDefault="005D046A" w:rsidP="00A243F1">
            <w:r>
              <w:t>Risk team</w:t>
            </w:r>
          </w:p>
        </w:tc>
        <w:tc>
          <w:tcPr>
            <w:tcW w:w="1134" w:type="dxa"/>
            <w:tcBorders>
              <w:top w:val="nil"/>
              <w:left w:val="nil"/>
              <w:bottom w:val="nil"/>
              <w:right w:val="single" w:sz="4" w:space="0" w:color="auto"/>
            </w:tcBorders>
            <w:hideMark/>
          </w:tcPr>
          <w:p w14:paraId="0D357B00" w14:textId="77777777" w:rsidR="005D046A" w:rsidRDefault="005D046A" w:rsidP="00A243F1">
            <w:pPr>
              <w:jc w:val="right"/>
            </w:pPr>
            <w:r>
              <w:t>Date</w:t>
            </w:r>
          </w:p>
        </w:tc>
        <w:tc>
          <w:tcPr>
            <w:tcW w:w="1417" w:type="dxa"/>
            <w:tcBorders>
              <w:top w:val="nil"/>
              <w:left w:val="single" w:sz="4" w:space="0" w:color="auto"/>
              <w:bottom w:val="single" w:sz="4" w:space="0" w:color="auto"/>
              <w:right w:val="single" w:sz="4" w:space="0" w:color="auto"/>
            </w:tcBorders>
          </w:tcPr>
          <w:p w14:paraId="57BC6625" w14:textId="6410EEEE" w:rsidR="005D046A" w:rsidRDefault="001E086E" w:rsidP="00A243F1">
            <w:r>
              <w:t>4/09/24</w:t>
            </w:r>
          </w:p>
        </w:tc>
      </w:tr>
      <w:bookmarkEnd w:id="1"/>
    </w:tbl>
    <w:p w14:paraId="43F2354E" w14:textId="77777777" w:rsidR="005D046A" w:rsidRDefault="005D046A" w:rsidP="005D046A">
      <w:pPr>
        <w:pStyle w:val="Heading3"/>
      </w:pPr>
    </w:p>
    <w:p w14:paraId="3DF3D212" w14:textId="77777777" w:rsidR="005D046A" w:rsidRDefault="005D046A" w:rsidP="005D046A">
      <w:pPr>
        <w:pStyle w:val="Heading3"/>
      </w:pPr>
      <w:r>
        <w:t xml:space="preserve">Procurement implications </w:t>
      </w:r>
      <w:hyperlink r:id="rId32" w:history="1">
        <w:r>
          <w:rPr>
            <w:rStyle w:val="Hyperlink"/>
            <w:b w:val="0"/>
            <w:bCs w:val="0"/>
            <w:szCs w:val="18"/>
          </w:rPr>
          <w:t>procurement@southandvale.gov.uk</w:t>
        </w:r>
      </w:hyperlink>
      <w:r>
        <w:rPr>
          <w:szCs w:val="18"/>
        </w:rPr>
        <w:t xml:space="preserve">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3541"/>
        <w:gridCol w:w="1133"/>
        <w:gridCol w:w="1416"/>
      </w:tblGrid>
      <w:tr w:rsidR="005D046A" w14:paraId="4B9A250F" w14:textId="77777777" w:rsidTr="00A243F1">
        <w:tc>
          <w:tcPr>
            <w:tcW w:w="3225" w:type="dxa"/>
            <w:tcBorders>
              <w:top w:val="nil"/>
              <w:left w:val="single" w:sz="4" w:space="0" w:color="auto"/>
              <w:bottom w:val="single" w:sz="4" w:space="0" w:color="auto"/>
              <w:right w:val="single" w:sz="4" w:space="0" w:color="auto"/>
            </w:tcBorders>
          </w:tcPr>
          <w:p w14:paraId="4DCEC31F" w14:textId="1D0A1BBF" w:rsidR="005D046A" w:rsidRDefault="005F2061" w:rsidP="00A243F1">
            <w:pPr>
              <w:spacing w:line="360" w:lineRule="auto"/>
            </w:pPr>
            <w:r>
              <w:t>Ben Watson</w:t>
            </w:r>
          </w:p>
        </w:tc>
        <w:tc>
          <w:tcPr>
            <w:tcW w:w="3541" w:type="dxa"/>
            <w:tcBorders>
              <w:top w:val="nil"/>
              <w:left w:val="single" w:sz="4" w:space="0" w:color="auto"/>
              <w:bottom w:val="nil"/>
              <w:right w:val="nil"/>
            </w:tcBorders>
            <w:hideMark/>
          </w:tcPr>
          <w:p w14:paraId="10205A26" w14:textId="77777777" w:rsidR="005D046A" w:rsidRDefault="005D046A" w:rsidP="00A243F1">
            <w:r>
              <w:t>Procurement team</w:t>
            </w:r>
          </w:p>
        </w:tc>
        <w:tc>
          <w:tcPr>
            <w:tcW w:w="1133" w:type="dxa"/>
            <w:tcBorders>
              <w:top w:val="nil"/>
              <w:left w:val="nil"/>
              <w:bottom w:val="nil"/>
              <w:right w:val="single" w:sz="4" w:space="0" w:color="auto"/>
            </w:tcBorders>
            <w:hideMark/>
          </w:tcPr>
          <w:p w14:paraId="442F2E22" w14:textId="77777777" w:rsidR="005D046A" w:rsidRDefault="005D046A" w:rsidP="00A243F1">
            <w:pPr>
              <w:jc w:val="right"/>
            </w:pPr>
            <w:r>
              <w:t>Date</w:t>
            </w:r>
          </w:p>
        </w:tc>
        <w:tc>
          <w:tcPr>
            <w:tcW w:w="1416" w:type="dxa"/>
            <w:tcBorders>
              <w:top w:val="nil"/>
              <w:left w:val="single" w:sz="4" w:space="0" w:color="auto"/>
              <w:bottom w:val="single" w:sz="4" w:space="0" w:color="auto"/>
              <w:right w:val="single" w:sz="4" w:space="0" w:color="auto"/>
            </w:tcBorders>
          </w:tcPr>
          <w:p w14:paraId="6109AF62" w14:textId="13560CCC" w:rsidR="005D046A" w:rsidRDefault="005F2061" w:rsidP="00A243F1">
            <w:r>
              <w:t>22/8/24</w:t>
            </w:r>
          </w:p>
        </w:tc>
      </w:tr>
    </w:tbl>
    <w:p w14:paraId="738C7DD9" w14:textId="77777777" w:rsidR="005D046A" w:rsidRDefault="005D046A" w:rsidP="005D046A"/>
    <w:p w14:paraId="6FC4E005" w14:textId="77777777" w:rsidR="005D046A" w:rsidRDefault="005D046A" w:rsidP="005D046A">
      <w:pPr>
        <w:pStyle w:val="Heading3"/>
      </w:pPr>
      <w:r>
        <w:t xml:space="preserve">Property implications </w:t>
      </w:r>
      <w:hyperlink r:id="rId33" w:history="1">
        <w:r w:rsidRPr="00222041">
          <w:rPr>
            <w:rStyle w:val="Hyperlink"/>
            <w:b w:val="0"/>
            <w:bCs w:val="0"/>
            <w:szCs w:val="18"/>
          </w:rPr>
          <w:t>property@southandvale.gov.uk</w:t>
        </w:r>
      </w:hyperlink>
      <w:r>
        <w:rPr>
          <w:szCs w:val="18"/>
        </w:rPr>
        <w:t xml:space="preserve">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3541"/>
        <w:gridCol w:w="1133"/>
        <w:gridCol w:w="1416"/>
      </w:tblGrid>
      <w:tr w:rsidR="005D046A" w14:paraId="1778C9EE" w14:textId="77777777" w:rsidTr="00A243F1">
        <w:tc>
          <w:tcPr>
            <w:tcW w:w="3225" w:type="dxa"/>
            <w:tcBorders>
              <w:top w:val="nil"/>
              <w:left w:val="single" w:sz="4" w:space="0" w:color="auto"/>
              <w:bottom w:val="single" w:sz="4" w:space="0" w:color="auto"/>
              <w:right w:val="single" w:sz="4" w:space="0" w:color="auto"/>
            </w:tcBorders>
          </w:tcPr>
          <w:p w14:paraId="6ED3191F" w14:textId="4ACBC77D" w:rsidR="005D046A" w:rsidRDefault="001E086E" w:rsidP="00A243F1">
            <w:pPr>
              <w:spacing w:line="360" w:lineRule="auto"/>
            </w:pPr>
            <w:r>
              <w:t>Chris Mobbs</w:t>
            </w:r>
          </w:p>
        </w:tc>
        <w:tc>
          <w:tcPr>
            <w:tcW w:w="3541" w:type="dxa"/>
            <w:tcBorders>
              <w:top w:val="nil"/>
              <w:left w:val="single" w:sz="4" w:space="0" w:color="auto"/>
              <w:bottom w:val="nil"/>
              <w:right w:val="nil"/>
            </w:tcBorders>
            <w:hideMark/>
          </w:tcPr>
          <w:p w14:paraId="3377BD76" w14:textId="77777777" w:rsidR="005D046A" w:rsidRDefault="005D046A" w:rsidP="00A243F1">
            <w:r>
              <w:t>Procurement team</w:t>
            </w:r>
          </w:p>
        </w:tc>
        <w:tc>
          <w:tcPr>
            <w:tcW w:w="1133" w:type="dxa"/>
            <w:tcBorders>
              <w:top w:val="nil"/>
              <w:left w:val="nil"/>
              <w:bottom w:val="nil"/>
              <w:right w:val="single" w:sz="4" w:space="0" w:color="auto"/>
            </w:tcBorders>
            <w:hideMark/>
          </w:tcPr>
          <w:p w14:paraId="13AC33CF" w14:textId="77777777" w:rsidR="005D046A" w:rsidRDefault="005D046A" w:rsidP="00A243F1">
            <w:pPr>
              <w:jc w:val="right"/>
            </w:pPr>
            <w:r>
              <w:t>Date</w:t>
            </w:r>
          </w:p>
        </w:tc>
        <w:tc>
          <w:tcPr>
            <w:tcW w:w="1416" w:type="dxa"/>
            <w:tcBorders>
              <w:top w:val="nil"/>
              <w:left w:val="single" w:sz="4" w:space="0" w:color="auto"/>
              <w:bottom w:val="single" w:sz="4" w:space="0" w:color="auto"/>
              <w:right w:val="single" w:sz="4" w:space="0" w:color="auto"/>
            </w:tcBorders>
          </w:tcPr>
          <w:p w14:paraId="504C3ACE" w14:textId="74F49A09" w:rsidR="005D046A" w:rsidRDefault="001E086E" w:rsidP="00A243F1">
            <w:r>
              <w:t>04/09/24</w:t>
            </w:r>
          </w:p>
        </w:tc>
      </w:tr>
    </w:tbl>
    <w:p w14:paraId="0FE761D1" w14:textId="77777777" w:rsidR="005D046A" w:rsidRDefault="005D046A" w:rsidP="005D046A">
      <w:pPr>
        <w:pStyle w:val="Heading3"/>
      </w:pPr>
    </w:p>
    <w:p w14:paraId="3AA044CD" w14:textId="77777777" w:rsidR="005D046A" w:rsidRDefault="005D046A" w:rsidP="005D046A"/>
    <w:p w14:paraId="317C36F4" w14:textId="77777777" w:rsidR="005D046A" w:rsidRDefault="005D046A" w:rsidP="005D046A">
      <w:pPr>
        <w:pStyle w:val="Heading3"/>
      </w:pPr>
      <w:r>
        <w:t xml:space="preserve">Press Officer </w:t>
      </w:r>
      <w:hyperlink r:id="rId34" w:history="1">
        <w:r>
          <w:rPr>
            <w:rStyle w:val="Hyperlink"/>
            <w:b w:val="0"/>
            <w:bCs w:val="0"/>
            <w:szCs w:val="18"/>
          </w:rPr>
          <w:t>communications@southandvale.gov.uk</w:t>
        </w:r>
      </w:hyperlink>
      <w:r>
        <w:rPr>
          <w:szCs w:val="18"/>
        </w:rPr>
        <w:t xml:space="preserve">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3541"/>
        <w:gridCol w:w="1133"/>
        <w:gridCol w:w="1416"/>
      </w:tblGrid>
      <w:tr w:rsidR="005D046A" w14:paraId="11883966" w14:textId="77777777" w:rsidTr="00A243F1">
        <w:tc>
          <w:tcPr>
            <w:tcW w:w="3227" w:type="dxa"/>
            <w:tcBorders>
              <w:top w:val="nil"/>
              <w:left w:val="single" w:sz="4" w:space="0" w:color="auto"/>
              <w:bottom w:val="single" w:sz="4" w:space="0" w:color="auto"/>
              <w:right w:val="single" w:sz="4" w:space="0" w:color="auto"/>
            </w:tcBorders>
          </w:tcPr>
          <w:p w14:paraId="0554F740" w14:textId="7321744C" w:rsidR="005D046A" w:rsidRDefault="00FA1906" w:rsidP="00A243F1">
            <w:pPr>
              <w:spacing w:line="360" w:lineRule="auto"/>
            </w:pPr>
            <w:r>
              <w:t>Peter Truman</w:t>
            </w:r>
          </w:p>
        </w:tc>
        <w:tc>
          <w:tcPr>
            <w:tcW w:w="3544" w:type="dxa"/>
            <w:tcBorders>
              <w:top w:val="nil"/>
              <w:left w:val="single" w:sz="4" w:space="0" w:color="auto"/>
              <w:bottom w:val="nil"/>
              <w:right w:val="nil"/>
            </w:tcBorders>
            <w:hideMark/>
          </w:tcPr>
          <w:p w14:paraId="279E061A" w14:textId="77777777" w:rsidR="005D046A" w:rsidRDefault="005D046A" w:rsidP="00A243F1">
            <w:r>
              <w:t>Communications</w:t>
            </w:r>
          </w:p>
        </w:tc>
        <w:tc>
          <w:tcPr>
            <w:tcW w:w="1134" w:type="dxa"/>
            <w:tcBorders>
              <w:top w:val="nil"/>
              <w:left w:val="nil"/>
              <w:bottom w:val="nil"/>
              <w:right w:val="single" w:sz="4" w:space="0" w:color="auto"/>
            </w:tcBorders>
            <w:hideMark/>
          </w:tcPr>
          <w:p w14:paraId="745CE198" w14:textId="77777777" w:rsidR="005D046A" w:rsidRDefault="005D046A" w:rsidP="00A243F1">
            <w:pPr>
              <w:jc w:val="right"/>
            </w:pPr>
            <w:r>
              <w:t>Date</w:t>
            </w:r>
          </w:p>
        </w:tc>
        <w:tc>
          <w:tcPr>
            <w:tcW w:w="1417" w:type="dxa"/>
            <w:tcBorders>
              <w:top w:val="nil"/>
              <w:left w:val="single" w:sz="4" w:space="0" w:color="auto"/>
              <w:bottom w:val="single" w:sz="4" w:space="0" w:color="auto"/>
              <w:right w:val="single" w:sz="4" w:space="0" w:color="auto"/>
            </w:tcBorders>
          </w:tcPr>
          <w:p w14:paraId="2A476F5E" w14:textId="7558D063" w:rsidR="005D046A" w:rsidRDefault="00FA1906" w:rsidP="00A243F1">
            <w:r>
              <w:t>04/09/24</w:t>
            </w:r>
          </w:p>
        </w:tc>
      </w:tr>
    </w:tbl>
    <w:p w14:paraId="320EC623" w14:textId="77777777" w:rsidR="005D046A" w:rsidRDefault="005D046A" w:rsidP="005D046A"/>
    <w:p w14:paraId="7BD3FC83" w14:textId="77777777" w:rsidR="005D046A" w:rsidRDefault="005D046A" w:rsidP="005D046A">
      <w:pPr>
        <w:rPr>
          <w:b/>
          <w:bCs/>
          <w:sz w:val="28"/>
          <w:szCs w:val="28"/>
        </w:rPr>
      </w:pPr>
      <w:r>
        <w:rPr>
          <w:b/>
          <w:bCs/>
          <w:sz w:val="28"/>
          <w:szCs w:val="28"/>
        </w:rPr>
        <w:t>Other implications</w:t>
      </w:r>
    </w:p>
    <w:p w14:paraId="0E8B1897" w14:textId="77777777" w:rsidR="005D046A" w:rsidRDefault="005D046A" w:rsidP="005D046A">
      <w:pPr>
        <w:rPr>
          <w:szCs w:val="24"/>
        </w:rPr>
      </w:pPr>
    </w:p>
    <w:p w14:paraId="093B1B05" w14:textId="77777777" w:rsidR="005D046A" w:rsidRDefault="005D046A" w:rsidP="005D046A">
      <w:pPr>
        <w:rPr>
          <w:szCs w:val="24"/>
        </w:rPr>
      </w:pPr>
      <w:r>
        <w:rPr>
          <w:szCs w:val="24"/>
        </w:rPr>
        <w:t xml:space="preserve">Other than the above, I confirm that consideration has been given to the following. Any that impact on the item have been integrated in the report: </w:t>
      </w:r>
    </w:p>
    <w:p w14:paraId="3B885134" w14:textId="77777777" w:rsidR="005D046A" w:rsidRDefault="005D046A" w:rsidP="005D046A">
      <w:pPr>
        <w:pStyle w:val="Heading3"/>
        <w:numPr>
          <w:ilvl w:val="0"/>
          <w:numId w:val="19"/>
        </w:numPr>
        <w:tabs>
          <w:tab w:val="clear" w:pos="720"/>
        </w:tabs>
        <w:ind w:left="709"/>
        <w:rPr>
          <w:b w:val="0"/>
          <w:bCs w:val="0"/>
        </w:rPr>
      </w:pPr>
      <w:r>
        <w:rPr>
          <w:b w:val="0"/>
          <w:bCs w:val="0"/>
        </w:rPr>
        <w:t xml:space="preserve">Health and safety implications </w:t>
      </w:r>
      <w:hyperlink r:id="rId35" w:history="1">
        <w:r>
          <w:rPr>
            <w:rStyle w:val="Hyperlink"/>
            <w:b w:val="0"/>
            <w:bCs w:val="0"/>
          </w:rPr>
          <w:t>healthandsafety@southandvale.gov.uk</w:t>
        </w:r>
      </w:hyperlink>
      <w:r>
        <w:rPr>
          <w:b w:val="0"/>
          <w:bCs w:val="0"/>
        </w:rPr>
        <w:t xml:space="preserve"> </w:t>
      </w:r>
    </w:p>
    <w:p w14:paraId="77A00F2E" w14:textId="77777777" w:rsidR="005D046A" w:rsidRDefault="005D046A" w:rsidP="005D046A">
      <w:pPr>
        <w:widowControl/>
        <w:numPr>
          <w:ilvl w:val="0"/>
          <w:numId w:val="19"/>
        </w:numPr>
        <w:autoSpaceDE/>
        <w:autoSpaceDN/>
        <w:rPr>
          <w:szCs w:val="24"/>
        </w:rPr>
      </w:pPr>
      <w:r>
        <w:rPr>
          <w:bCs/>
          <w:szCs w:val="24"/>
        </w:rPr>
        <w:t>Human resource implications</w:t>
      </w:r>
      <w:r>
        <w:rPr>
          <w:szCs w:val="24"/>
        </w:rPr>
        <w:t xml:space="preserve"> </w:t>
      </w:r>
      <w:hyperlink r:id="rId36" w:history="1">
        <w:r>
          <w:rPr>
            <w:rStyle w:val="Hyperlink"/>
            <w:szCs w:val="24"/>
          </w:rPr>
          <w:t>hradminandpayroll@southandvale.gov.uk</w:t>
        </w:r>
      </w:hyperlink>
      <w:r>
        <w:rPr>
          <w:szCs w:val="24"/>
        </w:rPr>
        <w:t xml:space="preserve"> </w:t>
      </w:r>
    </w:p>
    <w:p w14:paraId="52734900" w14:textId="77777777" w:rsidR="005D046A" w:rsidRDefault="005D046A" w:rsidP="005D046A">
      <w:pPr>
        <w:widowControl/>
        <w:numPr>
          <w:ilvl w:val="0"/>
          <w:numId w:val="19"/>
        </w:numPr>
        <w:autoSpaceDE/>
        <w:autoSpaceDN/>
        <w:rPr>
          <w:szCs w:val="24"/>
        </w:rPr>
      </w:pPr>
      <w:r>
        <w:rPr>
          <w:szCs w:val="24"/>
        </w:rPr>
        <w:t xml:space="preserve">Crime and disorder implications (anti-social behaviour, harm to local environment and substance abuse) </w:t>
      </w:r>
      <w:hyperlink r:id="rId37" w:history="1">
        <w:r>
          <w:rPr>
            <w:rStyle w:val="Hyperlink"/>
            <w:szCs w:val="24"/>
          </w:rPr>
          <w:t>communitysafety@southandvale.gov.uk</w:t>
        </w:r>
      </w:hyperlink>
      <w:r>
        <w:rPr>
          <w:szCs w:val="24"/>
        </w:rPr>
        <w:t xml:space="preserve"> </w:t>
      </w:r>
    </w:p>
    <w:p w14:paraId="2BC4776B" w14:textId="77777777" w:rsidR="005D046A" w:rsidRDefault="005D046A" w:rsidP="005D046A">
      <w:pPr>
        <w:widowControl/>
        <w:numPr>
          <w:ilvl w:val="0"/>
          <w:numId w:val="19"/>
        </w:numPr>
        <w:autoSpaceDE/>
        <w:autoSpaceDN/>
        <w:rPr>
          <w:bCs/>
          <w:szCs w:val="24"/>
        </w:rPr>
      </w:pPr>
      <w:r>
        <w:rPr>
          <w:szCs w:val="24"/>
        </w:rPr>
        <w:t xml:space="preserve">Union representatives </w:t>
      </w:r>
      <w:hyperlink r:id="rId38" w:history="1">
        <w:r>
          <w:rPr>
            <w:rStyle w:val="Hyperlink"/>
            <w:szCs w:val="24"/>
          </w:rPr>
          <w:t>unison@southandvale.gov.uk</w:t>
        </w:r>
      </w:hyperlink>
      <w:r>
        <w:rPr>
          <w:szCs w:val="24"/>
        </w:rPr>
        <w:t xml:space="preserve"> </w:t>
      </w:r>
    </w:p>
    <w:p w14:paraId="2B26055C" w14:textId="77777777" w:rsidR="005D046A" w:rsidRDefault="005D046A" w:rsidP="005D046A">
      <w:pPr>
        <w:widowControl/>
        <w:numPr>
          <w:ilvl w:val="0"/>
          <w:numId w:val="19"/>
        </w:numPr>
        <w:autoSpaceDE/>
        <w:autoSpaceDN/>
        <w:rPr>
          <w:szCs w:val="24"/>
        </w:rPr>
      </w:pPr>
      <w:r>
        <w:rPr>
          <w:szCs w:val="24"/>
        </w:rPr>
        <w:t>Relevant ward councillors</w:t>
      </w:r>
    </w:p>
    <w:p w14:paraId="6CA86AD1" w14:textId="77777777" w:rsidR="005D046A" w:rsidRDefault="005D046A" w:rsidP="005D046A">
      <w:pPr>
        <w:ind w:left="360"/>
        <w:rPr>
          <w:b/>
          <w:bCs/>
          <w:szCs w:val="24"/>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3546"/>
        <w:gridCol w:w="1135"/>
        <w:gridCol w:w="1135"/>
      </w:tblGrid>
      <w:tr w:rsidR="005D046A" w14:paraId="10E5DCD3" w14:textId="77777777" w:rsidTr="00A243F1">
        <w:tc>
          <w:tcPr>
            <w:tcW w:w="3227" w:type="dxa"/>
            <w:tcBorders>
              <w:top w:val="nil"/>
              <w:left w:val="single" w:sz="4" w:space="0" w:color="auto"/>
              <w:bottom w:val="single" w:sz="4" w:space="0" w:color="auto"/>
              <w:right w:val="single" w:sz="4" w:space="0" w:color="auto"/>
            </w:tcBorders>
          </w:tcPr>
          <w:p w14:paraId="1416D04F" w14:textId="2015B519" w:rsidR="005D046A" w:rsidRDefault="00BE36B5" w:rsidP="00A243F1">
            <w:pPr>
              <w:spacing w:line="360" w:lineRule="auto"/>
            </w:pPr>
            <w:r>
              <w:t>John Backley</w:t>
            </w:r>
          </w:p>
        </w:tc>
        <w:tc>
          <w:tcPr>
            <w:tcW w:w="3544" w:type="dxa"/>
            <w:tcBorders>
              <w:top w:val="nil"/>
              <w:left w:val="single" w:sz="4" w:space="0" w:color="auto"/>
              <w:bottom w:val="nil"/>
              <w:right w:val="nil"/>
            </w:tcBorders>
            <w:hideMark/>
          </w:tcPr>
          <w:p w14:paraId="4A422E41" w14:textId="77777777" w:rsidR="005D046A" w:rsidRDefault="005D046A" w:rsidP="00A243F1">
            <w:r>
              <w:t xml:space="preserve">Author signature </w:t>
            </w:r>
          </w:p>
        </w:tc>
        <w:tc>
          <w:tcPr>
            <w:tcW w:w="1134" w:type="dxa"/>
            <w:tcBorders>
              <w:top w:val="nil"/>
              <w:left w:val="nil"/>
              <w:bottom w:val="nil"/>
              <w:right w:val="single" w:sz="4" w:space="0" w:color="auto"/>
            </w:tcBorders>
            <w:hideMark/>
          </w:tcPr>
          <w:p w14:paraId="67F55F5C" w14:textId="77777777" w:rsidR="005D046A" w:rsidRDefault="005D046A" w:rsidP="00A243F1">
            <w:pPr>
              <w:jc w:val="right"/>
            </w:pPr>
            <w:r>
              <w:t>Date</w:t>
            </w:r>
          </w:p>
        </w:tc>
        <w:tc>
          <w:tcPr>
            <w:tcW w:w="1134" w:type="dxa"/>
            <w:tcBorders>
              <w:top w:val="nil"/>
              <w:left w:val="single" w:sz="4" w:space="0" w:color="auto"/>
              <w:bottom w:val="single" w:sz="4" w:space="0" w:color="auto"/>
              <w:right w:val="single" w:sz="4" w:space="0" w:color="auto"/>
            </w:tcBorders>
          </w:tcPr>
          <w:p w14:paraId="4B582DE7" w14:textId="7738D898" w:rsidR="005D046A" w:rsidRDefault="007E4019" w:rsidP="00A243F1">
            <w:r>
              <w:t>5/9/24</w:t>
            </w:r>
          </w:p>
        </w:tc>
      </w:tr>
    </w:tbl>
    <w:p w14:paraId="5D553F53" w14:textId="77777777" w:rsidR="005D046A" w:rsidRDefault="005D046A" w:rsidP="005D046A"/>
    <w:p w14:paraId="2A6B4798" w14:textId="77777777" w:rsidR="005D046A" w:rsidRDefault="005D046A" w:rsidP="005D046A">
      <w:pPr>
        <w:rPr>
          <w:b/>
          <w:bCs/>
          <w:sz w:val="28"/>
          <w:szCs w:val="28"/>
        </w:rPr>
      </w:pPr>
    </w:p>
    <w:p w14:paraId="47E587FF" w14:textId="77777777" w:rsidR="005D046A" w:rsidRDefault="005D046A" w:rsidP="005D046A">
      <w:pPr>
        <w:rPr>
          <w:b/>
          <w:bCs/>
          <w:sz w:val="28"/>
          <w:szCs w:val="28"/>
        </w:rPr>
      </w:pPr>
    </w:p>
    <w:p w14:paraId="3204E7F5" w14:textId="77777777" w:rsidR="005D046A" w:rsidRDefault="005D046A" w:rsidP="005D046A">
      <w:pPr>
        <w:rPr>
          <w:b/>
          <w:bCs/>
          <w:sz w:val="28"/>
          <w:szCs w:val="28"/>
        </w:rPr>
      </w:pPr>
    </w:p>
    <w:p w14:paraId="70A65008" w14:textId="4B9F1C13" w:rsidR="005D046A" w:rsidRDefault="005D046A" w:rsidP="005D046A">
      <w:pPr>
        <w:rPr>
          <w:b/>
          <w:bCs/>
          <w:sz w:val="28"/>
          <w:szCs w:val="28"/>
        </w:rPr>
      </w:pPr>
      <w:r>
        <w:rPr>
          <w:b/>
          <w:bCs/>
          <w:sz w:val="28"/>
          <w:szCs w:val="28"/>
        </w:rPr>
        <w:t>Style guide</w:t>
      </w:r>
    </w:p>
    <w:p w14:paraId="37593D7D" w14:textId="77777777" w:rsidR="005D046A" w:rsidRDefault="005D046A" w:rsidP="005D046A">
      <w:pPr>
        <w:rPr>
          <w:b/>
          <w:bCs/>
          <w:sz w:val="28"/>
          <w:szCs w:val="28"/>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3"/>
        <w:gridCol w:w="2066"/>
        <w:gridCol w:w="1113"/>
        <w:gridCol w:w="1113"/>
      </w:tblGrid>
      <w:tr w:rsidR="005D046A" w14:paraId="40D97704" w14:textId="77777777" w:rsidTr="00A243F1">
        <w:tc>
          <w:tcPr>
            <w:tcW w:w="4864" w:type="dxa"/>
            <w:tcBorders>
              <w:top w:val="nil"/>
              <w:left w:val="single" w:sz="4" w:space="0" w:color="auto"/>
              <w:bottom w:val="single" w:sz="4" w:space="0" w:color="auto"/>
              <w:right w:val="single" w:sz="4" w:space="0" w:color="auto"/>
            </w:tcBorders>
          </w:tcPr>
          <w:p w14:paraId="7598C48A" w14:textId="77777777" w:rsidR="005D046A" w:rsidRDefault="005D046A" w:rsidP="00A243F1">
            <w:r>
              <w:t>Report is in accordance with style guide</w:t>
            </w:r>
          </w:p>
          <w:p w14:paraId="00B8E410" w14:textId="77777777" w:rsidR="005D046A" w:rsidRDefault="005D046A" w:rsidP="00A243F1">
            <w:pPr>
              <w:spacing w:line="360" w:lineRule="auto"/>
            </w:pPr>
          </w:p>
        </w:tc>
        <w:tc>
          <w:tcPr>
            <w:tcW w:w="2111" w:type="dxa"/>
            <w:tcBorders>
              <w:top w:val="nil"/>
              <w:left w:val="single" w:sz="4" w:space="0" w:color="auto"/>
              <w:bottom w:val="nil"/>
              <w:right w:val="nil"/>
            </w:tcBorders>
            <w:hideMark/>
          </w:tcPr>
          <w:p w14:paraId="5011EC17" w14:textId="77777777" w:rsidR="005D046A" w:rsidRDefault="005D046A" w:rsidP="00A243F1">
            <w:r>
              <w:t>Author signature</w:t>
            </w:r>
          </w:p>
        </w:tc>
        <w:tc>
          <w:tcPr>
            <w:tcW w:w="1134" w:type="dxa"/>
            <w:tcBorders>
              <w:top w:val="nil"/>
              <w:left w:val="nil"/>
              <w:bottom w:val="nil"/>
              <w:right w:val="single" w:sz="4" w:space="0" w:color="auto"/>
            </w:tcBorders>
            <w:hideMark/>
          </w:tcPr>
          <w:p w14:paraId="5A9B03A0" w14:textId="77777777" w:rsidR="005D046A" w:rsidRDefault="005D046A" w:rsidP="00A243F1">
            <w:pPr>
              <w:jc w:val="right"/>
            </w:pPr>
            <w:r>
              <w:t>Date</w:t>
            </w:r>
          </w:p>
        </w:tc>
        <w:tc>
          <w:tcPr>
            <w:tcW w:w="1134" w:type="dxa"/>
            <w:tcBorders>
              <w:top w:val="nil"/>
              <w:left w:val="single" w:sz="4" w:space="0" w:color="auto"/>
              <w:bottom w:val="single" w:sz="4" w:space="0" w:color="auto"/>
              <w:right w:val="single" w:sz="4" w:space="0" w:color="auto"/>
            </w:tcBorders>
          </w:tcPr>
          <w:p w14:paraId="07E6EB31" w14:textId="77777777" w:rsidR="005D046A" w:rsidRDefault="005D046A" w:rsidP="00A243F1"/>
        </w:tc>
      </w:tr>
    </w:tbl>
    <w:p w14:paraId="71B7A17A" w14:textId="77777777" w:rsidR="005D046A" w:rsidRDefault="005D046A" w:rsidP="005D046A"/>
    <w:p w14:paraId="2CBABB09" w14:textId="77777777" w:rsidR="005D046A" w:rsidRDefault="005D046A" w:rsidP="005D046A">
      <w:pPr>
        <w:pStyle w:val="Heading3"/>
      </w:pPr>
      <w:r>
        <w:t xml:space="preserve">Agreed by cabinet member </w:t>
      </w:r>
      <w:r>
        <w:rPr>
          <w:b w:val="0"/>
          <w:bCs w:val="0"/>
        </w:rPr>
        <w:t>(if appropriate)</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3546"/>
        <w:gridCol w:w="1135"/>
        <w:gridCol w:w="1135"/>
      </w:tblGrid>
      <w:tr w:rsidR="005D046A" w14:paraId="251B7A87" w14:textId="77777777" w:rsidTr="00A243F1">
        <w:tc>
          <w:tcPr>
            <w:tcW w:w="3227" w:type="dxa"/>
            <w:tcBorders>
              <w:top w:val="nil"/>
              <w:left w:val="single" w:sz="4" w:space="0" w:color="auto"/>
              <w:bottom w:val="single" w:sz="4" w:space="0" w:color="auto"/>
              <w:right w:val="single" w:sz="4" w:space="0" w:color="auto"/>
            </w:tcBorders>
          </w:tcPr>
          <w:p w14:paraId="12A60989" w14:textId="77777777" w:rsidR="005D046A" w:rsidRDefault="005D046A" w:rsidP="00A243F1">
            <w:pPr>
              <w:spacing w:line="360" w:lineRule="auto"/>
            </w:pPr>
          </w:p>
        </w:tc>
        <w:tc>
          <w:tcPr>
            <w:tcW w:w="3544" w:type="dxa"/>
            <w:tcBorders>
              <w:top w:val="nil"/>
              <w:left w:val="single" w:sz="4" w:space="0" w:color="auto"/>
              <w:bottom w:val="nil"/>
              <w:right w:val="nil"/>
            </w:tcBorders>
            <w:hideMark/>
          </w:tcPr>
          <w:p w14:paraId="06C88844" w14:textId="77777777" w:rsidR="005D046A" w:rsidRDefault="005D046A" w:rsidP="00A243F1">
            <w:r>
              <w:t>Cabinet member</w:t>
            </w:r>
          </w:p>
        </w:tc>
        <w:tc>
          <w:tcPr>
            <w:tcW w:w="1134" w:type="dxa"/>
            <w:tcBorders>
              <w:top w:val="nil"/>
              <w:left w:val="nil"/>
              <w:bottom w:val="nil"/>
              <w:right w:val="single" w:sz="4" w:space="0" w:color="auto"/>
            </w:tcBorders>
            <w:hideMark/>
          </w:tcPr>
          <w:p w14:paraId="562054B8" w14:textId="77777777" w:rsidR="005D046A" w:rsidRDefault="005D046A" w:rsidP="00A243F1">
            <w:pPr>
              <w:jc w:val="right"/>
            </w:pPr>
            <w:r>
              <w:t>Date</w:t>
            </w:r>
          </w:p>
        </w:tc>
        <w:tc>
          <w:tcPr>
            <w:tcW w:w="1134" w:type="dxa"/>
            <w:tcBorders>
              <w:top w:val="nil"/>
              <w:left w:val="single" w:sz="4" w:space="0" w:color="auto"/>
              <w:bottom w:val="single" w:sz="4" w:space="0" w:color="auto"/>
              <w:right w:val="single" w:sz="4" w:space="0" w:color="auto"/>
            </w:tcBorders>
          </w:tcPr>
          <w:p w14:paraId="315F03A4" w14:textId="77777777" w:rsidR="005D046A" w:rsidRDefault="005D046A" w:rsidP="00A243F1"/>
        </w:tc>
      </w:tr>
    </w:tbl>
    <w:p w14:paraId="2A385F9E" w14:textId="77777777" w:rsidR="005D046A" w:rsidRDefault="005D046A" w:rsidP="005D046A">
      <w:pPr>
        <w:pStyle w:val="Heading3"/>
      </w:pPr>
      <w:r>
        <w:br/>
        <w:t>Exemption/confidentiality</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25"/>
        <w:gridCol w:w="5807"/>
        <w:gridCol w:w="567"/>
      </w:tblGrid>
      <w:tr w:rsidR="005D046A" w14:paraId="3FFDD24F" w14:textId="77777777" w:rsidTr="00A243F1">
        <w:trPr>
          <w:cantSplit/>
        </w:trPr>
        <w:tc>
          <w:tcPr>
            <w:tcW w:w="2518" w:type="dxa"/>
            <w:tcBorders>
              <w:top w:val="nil"/>
              <w:left w:val="nil"/>
              <w:bottom w:val="nil"/>
              <w:right w:val="single" w:sz="4" w:space="0" w:color="auto"/>
            </w:tcBorders>
            <w:hideMark/>
          </w:tcPr>
          <w:p w14:paraId="4FB8EA51" w14:textId="77777777" w:rsidR="005D046A" w:rsidRDefault="005D046A" w:rsidP="00A243F1">
            <w:r>
              <w:t>Is report exempt/confidential?</w:t>
            </w:r>
          </w:p>
        </w:tc>
        <w:tc>
          <w:tcPr>
            <w:tcW w:w="425" w:type="dxa"/>
            <w:tcBorders>
              <w:top w:val="nil"/>
              <w:left w:val="single" w:sz="4" w:space="0" w:color="auto"/>
              <w:bottom w:val="single" w:sz="4" w:space="0" w:color="auto"/>
              <w:right w:val="single" w:sz="4" w:space="0" w:color="auto"/>
            </w:tcBorders>
            <w:hideMark/>
          </w:tcPr>
          <w:p w14:paraId="04020EEE" w14:textId="77777777" w:rsidR="005D046A" w:rsidRDefault="005D046A" w:rsidP="00A243F1">
            <w:r>
              <w:fldChar w:fldCharType="begin"/>
            </w:r>
            <w:r>
              <w:instrText xml:space="preserve"> FILLIN "Is Report Exempt/Confidential (Yes/No)?" \* MERGEFORMAT </w:instrText>
            </w:r>
            <w:r>
              <w:fldChar w:fldCharType="end"/>
            </w:r>
          </w:p>
        </w:tc>
        <w:tc>
          <w:tcPr>
            <w:tcW w:w="5812" w:type="dxa"/>
            <w:tcBorders>
              <w:top w:val="nil"/>
              <w:left w:val="single" w:sz="4" w:space="0" w:color="auto"/>
              <w:bottom w:val="nil"/>
              <w:right w:val="single" w:sz="4" w:space="0" w:color="auto"/>
            </w:tcBorders>
            <w:hideMark/>
          </w:tcPr>
          <w:p w14:paraId="5E036A58" w14:textId="77777777" w:rsidR="005D046A" w:rsidRDefault="005D046A" w:rsidP="00A243F1">
            <w:r>
              <w:t>If yes, state which paragraph of Schedule 12A to the Local Government Act 1972</w:t>
            </w:r>
          </w:p>
        </w:tc>
        <w:tc>
          <w:tcPr>
            <w:tcW w:w="567" w:type="dxa"/>
            <w:tcBorders>
              <w:top w:val="nil"/>
              <w:left w:val="single" w:sz="4" w:space="0" w:color="auto"/>
              <w:bottom w:val="single" w:sz="4" w:space="0" w:color="auto"/>
              <w:right w:val="single" w:sz="4" w:space="0" w:color="auto"/>
            </w:tcBorders>
            <w:hideMark/>
          </w:tcPr>
          <w:p w14:paraId="4413A06A" w14:textId="77777777" w:rsidR="005D046A" w:rsidRDefault="005D046A" w:rsidP="00A243F1">
            <w:r>
              <w:fldChar w:fldCharType="begin"/>
            </w:r>
            <w:r>
              <w:instrText xml:space="preserve"> FILLIN "If yes, state which paragraph of Schedule 12A to the Local Government Act 1972. (If no, leave blank and click 'OK')" \* MERGEFORMAT </w:instrText>
            </w:r>
            <w:r>
              <w:fldChar w:fldCharType="end"/>
            </w:r>
          </w:p>
        </w:tc>
      </w:tr>
    </w:tbl>
    <w:p w14:paraId="0779E556" w14:textId="77777777" w:rsidR="005D046A" w:rsidRDefault="005D046A" w:rsidP="005D046A"/>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3541"/>
        <w:gridCol w:w="1133"/>
        <w:gridCol w:w="1416"/>
      </w:tblGrid>
      <w:tr w:rsidR="005D046A" w14:paraId="2809281D" w14:textId="77777777" w:rsidTr="00A243F1">
        <w:tc>
          <w:tcPr>
            <w:tcW w:w="3227" w:type="dxa"/>
            <w:tcBorders>
              <w:top w:val="nil"/>
              <w:left w:val="single" w:sz="4" w:space="0" w:color="auto"/>
              <w:bottom w:val="single" w:sz="4" w:space="0" w:color="auto"/>
              <w:right w:val="single" w:sz="4" w:space="0" w:color="auto"/>
            </w:tcBorders>
          </w:tcPr>
          <w:p w14:paraId="6A5FD667" w14:textId="77777777" w:rsidR="005D046A" w:rsidRDefault="005D046A" w:rsidP="00A243F1">
            <w:pPr>
              <w:spacing w:line="360" w:lineRule="auto"/>
            </w:pPr>
          </w:p>
        </w:tc>
        <w:tc>
          <w:tcPr>
            <w:tcW w:w="3544" w:type="dxa"/>
            <w:tcBorders>
              <w:top w:val="nil"/>
              <w:left w:val="single" w:sz="4" w:space="0" w:color="auto"/>
              <w:bottom w:val="nil"/>
              <w:right w:val="nil"/>
            </w:tcBorders>
            <w:hideMark/>
          </w:tcPr>
          <w:p w14:paraId="79B1162A" w14:textId="77777777" w:rsidR="005D046A" w:rsidRDefault="005D046A" w:rsidP="00A243F1">
            <w:r>
              <w:t>Democratic services officer</w:t>
            </w:r>
          </w:p>
        </w:tc>
        <w:tc>
          <w:tcPr>
            <w:tcW w:w="1134" w:type="dxa"/>
            <w:tcBorders>
              <w:top w:val="nil"/>
              <w:left w:val="nil"/>
              <w:bottom w:val="nil"/>
              <w:right w:val="single" w:sz="4" w:space="0" w:color="auto"/>
            </w:tcBorders>
            <w:hideMark/>
          </w:tcPr>
          <w:p w14:paraId="19AC46EA" w14:textId="77777777" w:rsidR="005D046A" w:rsidRDefault="005D046A" w:rsidP="00A243F1">
            <w:pPr>
              <w:jc w:val="right"/>
            </w:pPr>
            <w:r>
              <w:t>Date</w:t>
            </w:r>
          </w:p>
        </w:tc>
        <w:tc>
          <w:tcPr>
            <w:tcW w:w="1417" w:type="dxa"/>
            <w:tcBorders>
              <w:top w:val="nil"/>
              <w:left w:val="single" w:sz="4" w:space="0" w:color="auto"/>
              <w:bottom w:val="single" w:sz="4" w:space="0" w:color="auto"/>
              <w:right w:val="single" w:sz="4" w:space="0" w:color="auto"/>
            </w:tcBorders>
          </w:tcPr>
          <w:p w14:paraId="01294A04" w14:textId="77777777" w:rsidR="005D046A" w:rsidRDefault="005D046A" w:rsidP="00A243F1"/>
        </w:tc>
      </w:tr>
    </w:tbl>
    <w:p w14:paraId="02549DE8" w14:textId="77777777" w:rsidR="005D046A" w:rsidRDefault="005D046A" w:rsidP="005D046A"/>
    <w:p w14:paraId="033A8332" w14:textId="77777777" w:rsidR="005D046A" w:rsidRDefault="005D046A" w:rsidP="005D046A">
      <w:pPr>
        <w:pStyle w:val="Heading3"/>
      </w:pPr>
      <w:r>
        <w:t>Report checked and cleared for issue by head of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1134"/>
        <w:gridCol w:w="1417"/>
      </w:tblGrid>
      <w:tr w:rsidR="005D046A" w14:paraId="64F6F348" w14:textId="77777777" w:rsidTr="00A243F1">
        <w:tc>
          <w:tcPr>
            <w:tcW w:w="3227" w:type="dxa"/>
            <w:tcBorders>
              <w:top w:val="nil"/>
              <w:left w:val="single" w:sz="4" w:space="0" w:color="auto"/>
              <w:bottom w:val="single" w:sz="4" w:space="0" w:color="auto"/>
              <w:right w:val="single" w:sz="4" w:space="0" w:color="auto"/>
            </w:tcBorders>
          </w:tcPr>
          <w:p w14:paraId="76C7CFF2" w14:textId="77777777" w:rsidR="005D046A" w:rsidRDefault="005D046A" w:rsidP="00A243F1">
            <w:pPr>
              <w:rPr>
                <w:sz w:val="32"/>
                <w:szCs w:val="32"/>
              </w:rPr>
            </w:pPr>
          </w:p>
        </w:tc>
        <w:tc>
          <w:tcPr>
            <w:tcW w:w="3544" w:type="dxa"/>
            <w:tcBorders>
              <w:top w:val="nil"/>
              <w:left w:val="single" w:sz="4" w:space="0" w:color="auto"/>
              <w:bottom w:val="nil"/>
              <w:right w:val="nil"/>
            </w:tcBorders>
            <w:hideMark/>
          </w:tcPr>
          <w:p w14:paraId="6A8167A3" w14:textId="77777777" w:rsidR="005D046A" w:rsidRDefault="005D046A" w:rsidP="00A243F1">
            <w:r>
              <w:t>Head of service</w:t>
            </w:r>
          </w:p>
        </w:tc>
        <w:tc>
          <w:tcPr>
            <w:tcW w:w="1134" w:type="dxa"/>
            <w:tcBorders>
              <w:top w:val="nil"/>
              <w:left w:val="nil"/>
              <w:bottom w:val="nil"/>
              <w:right w:val="single" w:sz="4" w:space="0" w:color="auto"/>
            </w:tcBorders>
            <w:hideMark/>
          </w:tcPr>
          <w:p w14:paraId="0171C863" w14:textId="77777777" w:rsidR="005D046A" w:rsidRDefault="005D046A" w:rsidP="00A243F1">
            <w:pPr>
              <w:jc w:val="right"/>
            </w:pPr>
            <w:r>
              <w:t>Date</w:t>
            </w:r>
          </w:p>
        </w:tc>
        <w:tc>
          <w:tcPr>
            <w:tcW w:w="1417" w:type="dxa"/>
            <w:tcBorders>
              <w:top w:val="nil"/>
              <w:left w:val="single" w:sz="4" w:space="0" w:color="auto"/>
              <w:bottom w:val="single" w:sz="4" w:space="0" w:color="auto"/>
              <w:right w:val="single" w:sz="4" w:space="0" w:color="auto"/>
            </w:tcBorders>
          </w:tcPr>
          <w:p w14:paraId="05212E39" w14:textId="77777777" w:rsidR="005D046A" w:rsidRDefault="005D046A" w:rsidP="00A243F1"/>
        </w:tc>
      </w:tr>
    </w:tbl>
    <w:p w14:paraId="70E00DCB" w14:textId="77777777" w:rsidR="005D046A" w:rsidRDefault="005D046A" w:rsidP="005D046A"/>
    <w:p w14:paraId="5E7E1044" w14:textId="77777777" w:rsidR="005D046A" w:rsidRDefault="005D046A" w:rsidP="005D046A">
      <w:pPr>
        <w:shd w:val="clear" w:color="auto" w:fill="D9D9D9"/>
        <w:rPr>
          <w:highlight w:val="yellow"/>
        </w:rPr>
      </w:pPr>
      <w:r>
        <w:rPr>
          <w:highlight w:val="yellow"/>
        </w:rPr>
        <w:t>Note - Every report to the cabinet must be signed off by your head of service in advance of being submitted to democratic services.</w:t>
      </w:r>
    </w:p>
    <w:p w14:paraId="2542F3B8" w14:textId="77777777" w:rsidR="005D046A" w:rsidRDefault="005D046A" w:rsidP="005D046A">
      <w:pPr>
        <w:rPr>
          <w:highlight w:val="yellow"/>
        </w:rPr>
      </w:pPr>
    </w:p>
    <w:p w14:paraId="148CACB8" w14:textId="77777777" w:rsidR="005D046A" w:rsidRDefault="005D046A" w:rsidP="005D046A">
      <w:pPr>
        <w:rPr>
          <w:highlight w:val="yellow"/>
        </w:rPr>
      </w:pPr>
    </w:p>
    <w:p w14:paraId="73CABE45" w14:textId="77777777" w:rsidR="005D046A" w:rsidRDefault="005D046A" w:rsidP="005D046A">
      <w:pPr>
        <w:shd w:val="clear" w:color="auto" w:fill="CCCCCC"/>
      </w:pPr>
      <w:r>
        <w:rPr>
          <w:highlight w:val="yellow"/>
        </w:rPr>
        <w:t>Send this completed form to democratic services with final version of report</w:t>
      </w:r>
      <w:r>
        <w:t xml:space="preserve"> </w:t>
      </w:r>
    </w:p>
    <w:p w14:paraId="43F25C72" w14:textId="77777777" w:rsidR="005D046A" w:rsidRDefault="005D046A" w:rsidP="005D046A">
      <w:pPr>
        <w:pStyle w:val="Heading3"/>
      </w:pPr>
    </w:p>
    <w:p w14:paraId="05F40577" w14:textId="5AA394DC" w:rsidR="00DA3028" w:rsidRPr="00EA3929" w:rsidRDefault="00DA3028" w:rsidP="00EA3929"/>
    <w:sectPr w:rsidR="00DA3028" w:rsidRPr="00EA3929" w:rsidSect="005D046A">
      <w:pgSz w:w="11907" w:h="16840" w:code="9"/>
      <w:pgMar w:top="1135" w:right="1134" w:bottom="1135" w:left="1134" w:header="720" w:footer="6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4DCF" w14:textId="77777777" w:rsidR="00F64CE8" w:rsidRDefault="00F64CE8">
      <w:r>
        <w:separator/>
      </w:r>
    </w:p>
  </w:endnote>
  <w:endnote w:type="continuationSeparator" w:id="0">
    <w:p w14:paraId="6D2FA3E3" w14:textId="77777777" w:rsidR="00F64CE8" w:rsidRDefault="00F6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9701" w14:textId="7D936C55" w:rsidR="005864AE" w:rsidRDefault="002E4512">
    <w:pPr>
      <w:pStyle w:val="BodyText"/>
      <w:spacing w:line="14" w:lineRule="auto"/>
      <w:rPr>
        <w:sz w:val="20"/>
      </w:rPr>
    </w:pPr>
    <w:r>
      <w:rPr>
        <w:noProof/>
      </w:rPr>
      <mc:AlternateContent>
        <mc:Choice Requires="wps">
          <w:drawing>
            <wp:anchor distT="0" distB="0" distL="114300" distR="114300" simplePos="0" relativeHeight="248983552" behindDoc="1" locked="0" layoutInCell="1" allowOverlap="1" wp14:anchorId="754E34C0" wp14:editId="3E8E8BBB">
              <wp:simplePos x="0" y="0"/>
              <wp:positionH relativeFrom="page">
                <wp:posOffset>3745230</wp:posOffset>
              </wp:positionH>
              <wp:positionV relativeFrom="page">
                <wp:posOffset>9904730</wp:posOffset>
              </wp:positionV>
              <wp:extent cx="146685" cy="16700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FBC15" w14:textId="77777777" w:rsidR="005864AE" w:rsidRDefault="00FD172F">
                          <w:pPr>
                            <w:spacing w:before="12"/>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E34C0" id="_x0000_t202" coordsize="21600,21600" o:spt="202" path="m,l,21600r21600,l21600,xe">
              <v:stroke joinstyle="miter"/>
              <v:path gradientshapeok="t" o:connecttype="rect"/>
            </v:shapetype>
            <v:shape id="Text Box 3" o:spid="_x0000_s1027" type="#_x0000_t202" style="position:absolute;margin-left:294.9pt;margin-top:779.9pt;width:11.55pt;height:13.15pt;z-index:-25433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" filled="f" stroked="f">
              <v:textbox inset="0,0,0,0">
                <w:txbxContent>
                  <w:p w14:paraId="27DFBC15" w14:textId="77777777" w:rsidR="005864AE" w:rsidRDefault="00FD172F">
                    <w:pPr>
                      <w:spacing w:before="12"/>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C2F5" w14:textId="15469593" w:rsidR="005864AE" w:rsidRDefault="002E4512">
    <w:pPr>
      <w:pStyle w:val="BodyText"/>
      <w:spacing w:line="14" w:lineRule="auto"/>
      <w:rPr>
        <w:sz w:val="20"/>
      </w:rPr>
    </w:pPr>
    <w:r>
      <w:rPr>
        <w:noProof/>
      </w:rPr>
      <mc:AlternateContent>
        <mc:Choice Requires="wps">
          <w:drawing>
            <wp:anchor distT="0" distB="0" distL="114300" distR="114300" simplePos="0" relativeHeight="248984576" behindDoc="1" locked="0" layoutInCell="1" allowOverlap="1" wp14:anchorId="544AAEAC" wp14:editId="5CF74608">
              <wp:simplePos x="0" y="0"/>
              <wp:positionH relativeFrom="page">
                <wp:posOffset>5262245</wp:posOffset>
              </wp:positionH>
              <wp:positionV relativeFrom="page">
                <wp:posOffset>6773545</wp:posOffset>
              </wp:positionV>
              <wp:extent cx="165735" cy="16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AB743" w14:textId="77777777" w:rsidR="005864AE" w:rsidRDefault="00FD172F">
                          <w:pPr>
                            <w:spacing w:before="12"/>
                            <w:ind w:left="20"/>
                            <w:rPr>
                              <w:sz w:val="20"/>
                            </w:rPr>
                          </w:pPr>
                          <w:r>
                            <w:rPr>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AAEAC" id="_x0000_t202" coordsize="21600,21600" o:spt="202" path="m,l,21600r21600,l21600,xe">
              <v:stroke joinstyle="miter"/>
              <v:path gradientshapeok="t" o:connecttype="rect"/>
            </v:shapetype>
            <v:shape id="Text Box 2" o:spid="_x0000_s1028" type="#_x0000_t202" style="position:absolute;margin-left:414.35pt;margin-top:533.35pt;width:13.05pt;height:13.15pt;z-index:-25433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" filled="f" stroked="f">
              <v:textbox inset="0,0,0,0">
                <w:txbxContent>
                  <w:p w14:paraId="0F4AB743" w14:textId="77777777" w:rsidR="005864AE" w:rsidRDefault="00FD172F">
                    <w:pPr>
                      <w:spacing w:before="12"/>
                      <w:ind w:left="20"/>
                      <w:rPr>
                        <w:sz w:val="20"/>
                      </w:rPr>
                    </w:pPr>
                    <w:r>
                      <w:rPr>
                        <w:sz w:val="20"/>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8349" w14:textId="7B5ACE48" w:rsidR="005864AE" w:rsidRDefault="002E4512">
    <w:pPr>
      <w:pStyle w:val="BodyText"/>
      <w:spacing w:line="14" w:lineRule="auto"/>
      <w:rPr>
        <w:sz w:val="14"/>
      </w:rPr>
    </w:pPr>
    <w:r>
      <w:rPr>
        <w:noProof/>
      </w:rPr>
      <mc:AlternateContent>
        <mc:Choice Requires="wps">
          <w:drawing>
            <wp:anchor distT="0" distB="0" distL="114300" distR="114300" simplePos="0" relativeHeight="248985600" behindDoc="1" locked="0" layoutInCell="1" allowOverlap="1" wp14:anchorId="501BDF50" wp14:editId="36D097C2">
              <wp:simplePos x="0" y="0"/>
              <wp:positionH relativeFrom="page">
                <wp:posOffset>3786505</wp:posOffset>
              </wp:positionH>
              <wp:positionV relativeFrom="page">
                <wp:posOffset>9904730</wp:posOffset>
              </wp:positionV>
              <wp:extent cx="21653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0D3B6" w14:textId="77777777" w:rsidR="005864AE" w:rsidRDefault="00FD172F">
                          <w:pPr>
                            <w:spacing w:before="12"/>
                            <w:ind w:left="60"/>
                            <w:rPr>
                              <w:sz w:val="20"/>
                            </w:rPr>
                          </w:pPr>
                          <w:r>
                            <w:fldChar w:fldCharType="begin"/>
                          </w:r>
                          <w:r>
                            <w:rPr>
                              <w:sz w:val="20"/>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BDF50" id="_x0000_t202" coordsize="21600,21600" o:spt="202" path="m,l,21600r21600,l21600,xe">
              <v:stroke joinstyle="miter"/>
              <v:path gradientshapeok="t" o:connecttype="rect"/>
            </v:shapetype>
            <v:shape id="Text Box 1" o:spid="_x0000_s1029" type="#_x0000_t202" style="position:absolute;margin-left:298.15pt;margin-top:779.9pt;width:17.05pt;height:13.15pt;z-index:-2543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" filled="f" stroked="f">
              <v:textbox inset="0,0,0,0">
                <w:txbxContent>
                  <w:p w14:paraId="06F0D3B6" w14:textId="77777777" w:rsidR="005864AE" w:rsidRDefault="00FD172F">
                    <w:pPr>
                      <w:spacing w:before="12"/>
                      <w:ind w:left="60"/>
                      <w:rPr>
                        <w:sz w:val="20"/>
                      </w:rPr>
                    </w:pPr>
                    <w:r>
                      <w:fldChar w:fldCharType="begin"/>
                    </w:r>
                    <w:r>
                      <w:rPr>
                        <w:sz w:val="20"/>
                      </w:rPr>
                      <w:instrText xml:space="preserve"> PAGE </w:instrText>
                    </w:r>
                    <w:r>
                      <w:fldChar w:fldCharType="separate"/>
                    </w:r>
                    <w: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7F3DD" w14:textId="77777777" w:rsidR="00F64CE8" w:rsidRDefault="00F64CE8">
      <w:r>
        <w:separator/>
      </w:r>
    </w:p>
  </w:footnote>
  <w:footnote w:type="continuationSeparator" w:id="0">
    <w:p w14:paraId="5785D954" w14:textId="77777777" w:rsidR="00F64CE8" w:rsidRDefault="00F64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48B0" w14:textId="77777777" w:rsidR="00E30212" w:rsidRDefault="00E30212">
    <w:pPr>
      <w:pStyle w:val="Header"/>
    </w:pPr>
  </w:p>
  <w:p w14:paraId="4C7BEB9D" w14:textId="6386F5AE" w:rsidR="00E30212" w:rsidRDefault="00E30212" w:rsidP="00E30212">
    <w:pPr>
      <w:pStyle w:val="Heading1"/>
      <w:spacing w:before="68"/>
      <w:ind w:left="120"/>
      <w:rPr>
        <w:rFonts w:ascii="Arial" w:hAnsi="Arial"/>
      </w:rPr>
    </w:pPr>
    <w:r>
      <w:rPr>
        <w:noProof/>
      </w:rPr>
      <mc:AlternateContent>
        <mc:Choice Requires="wps">
          <w:drawing>
            <wp:anchor distT="0" distB="0" distL="114300" distR="114300" simplePos="0" relativeHeight="251659264" behindDoc="1" locked="0" layoutInCell="1" allowOverlap="1" wp14:anchorId="490ACE8F" wp14:editId="3EA32CB3">
              <wp:simplePos x="0" y="0"/>
              <wp:positionH relativeFrom="page">
                <wp:posOffset>2750185</wp:posOffset>
              </wp:positionH>
              <wp:positionV relativeFrom="paragraph">
                <wp:posOffset>941070</wp:posOffset>
              </wp:positionV>
              <wp:extent cx="4671060" cy="4933950"/>
              <wp:effectExtent l="0" t="0" r="0" b="0"/>
              <wp:wrapNone/>
              <wp:docPr id="3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6868 4331"/>
                          <a:gd name="T1" fmla="*/ T0 w 7356"/>
                          <a:gd name="T2" fmla="+- 0 7652 1482"/>
                          <a:gd name="T3" fmla="*/ 7652 h 7770"/>
                          <a:gd name="T4" fmla="+- 0 6432 4331"/>
                          <a:gd name="T5" fmla="*/ T4 w 7356"/>
                          <a:gd name="T6" fmla="+- 0 8871 1482"/>
                          <a:gd name="T7" fmla="*/ 8871 h 7770"/>
                          <a:gd name="T8" fmla="+- 0 5518 4331"/>
                          <a:gd name="T9" fmla="*/ T8 w 7356"/>
                          <a:gd name="T10" fmla="+- 0 6822 1482"/>
                          <a:gd name="T11" fmla="*/ 6822 h 7770"/>
                          <a:gd name="T12" fmla="+- 0 6173 4331"/>
                          <a:gd name="T13" fmla="*/ T12 w 7356"/>
                          <a:gd name="T14" fmla="+- 0 7252 1482"/>
                          <a:gd name="T15" fmla="*/ 7252 h 7770"/>
                          <a:gd name="T16" fmla="+- 0 6687 4331"/>
                          <a:gd name="T17" fmla="*/ T16 w 7356"/>
                          <a:gd name="T18" fmla="+- 0 7882 1482"/>
                          <a:gd name="T19" fmla="*/ 7882 h 7770"/>
                          <a:gd name="T20" fmla="+- 0 6645 4331"/>
                          <a:gd name="T21" fmla="*/ T20 w 7356"/>
                          <a:gd name="T22" fmla="+- 0 7356 1482"/>
                          <a:gd name="T23" fmla="*/ 7356 h 7770"/>
                          <a:gd name="T24" fmla="+- 0 6048 4331"/>
                          <a:gd name="T25" fmla="*/ T24 w 7356"/>
                          <a:gd name="T26" fmla="+- 0 6788 1482"/>
                          <a:gd name="T27" fmla="*/ 6788 h 7770"/>
                          <a:gd name="T28" fmla="+- 0 5370 4331"/>
                          <a:gd name="T29" fmla="*/ T28 w 7356"/>
                          <a:gd name="T30" fmla="+- 0 6471 1482"/>
                          <a:gd name="T31" fmla="*/ 6471 h 7770"/>
                          <a:gd name="T32" fmla="+- 0 4663 4331"/>
                          <a:gd name="T33" fmla="*/ T32 w 7356"/>
                          <a:gd name="T34" fmla="+- 0 6710 1482"/>
                          <a:gd name="T35" fmla="*/ 6710 h 7770"/>
                          <a:gd name="T36" fmla="+- 0 6376 4331"/>
                          <a:gd name="T37" fmla="*/ T36 w 7356"/>
                          <a:gd name="T38" fmla="+- 0 9180 1482"/>
                          <a:gd name="T39" fmla="*/ 9180 h 7770"/>
                          <a:gd name="T40" fmla="+- 0 6910 4331"/>
                          <a:gd name="T41" fmla="*/ T40 w 7356"/>
                          <a:gd name="T42" fmla="+- 0 8882 1482"/>
                          <a:gd name="T43" fmla="*/ 8882 h 7770"/>
                          <a:gd name="T44" fmla="+- 0 8730 4331"/>
                          <a:gd name="T45" fmla="*/ T44 w 7356"/>
                          <a:gd name="T46" fmla="+- 0 7048 1482"/>
                          <a:gd name="T47" fmla="*/ 7048 h 7770"/>
                          <a:gd name="T48" fmla="+- 0 8643 4331"/>
                          <a:gd name="T49" fmla="*/ T48 w 7356"/>
                          <a:gd name="T50" fmla="+- 0 6957 1482"/>
                          <a:gd name="T51" fmla="*/ 6957 h 7770"/>
                          <a:gd name="T52" fmla="+- 0 7590 4331"/>
                          <a:gd name="T53" fmla="*/ T52 w 7356"/>
                          <a:gd name="T54" fmla="+- 0 6356 1482"/>
                          <a:gd name="T55" fmla="*/ 6356 h 7770"/>
                          <a:gd name="T56" fmla="+- 0 7340 4331"/>
                          <a:gd name="T57" fmla="*/ T56 w 7356"/>
                          <a:gd name="T58" fmla="+- 0 6274 1482"/>
                          <a:gd name="T59" fmla="*/ 6274 h 7770"/>
                          <a:gd name="T60" fmla="+- 0 7251 4331"/>
                          <a:gd name="T61" fmla="*/ T60 w 7356"/>
                          <a:gd name="T62" fmla="+- 0 5770 1482"/>
                          <a:gd name="T63" fmla="*/ 5770 h 7770"/>
                          <a:gd name="T64" fmla="+- 0 7030 4331"/>
                          <a:gd name="T65" fmla="*/ T64 w 7356"/>
                          <a:gd name="T66" fmla="+- 0 6304 1482"/>
                          <a:gd name="T67" fmla="*/ 6304 h 7770"/>
                          <a:gd name="T68" fmla="+- 0 6313 4331"/>
                          <a:gd name="T69" fmla="*/ T68 w 7356"/>
                          <a:gd name="T70" fmla="+- 0 5562 1482"/>
                          <a:gd name="T71" fmla="*/ 5562 h 7770"/>
                          <a:gd name="T72" fmla="+- 0 6811 4331"/>
                          <a:gd name="T73" fmla="*/ T72 w 7356"/>
                          <a:gd name="T74" fmla="+- 0 5664 1482"/>
                          <a:gd name="T75" fmla="*/ 5664 h 7770"/>
                          <a:gd name="T76" fmla="+- 0 7080 4331"/>
                          <a:gd name="T77" fmla="*/ T76 w 7356"/>
                          <a:gd name="T78" fmla="+- 0 6101 1482"/>
                          <a:gd name="T79" fmla="*/ 6101 h 7770"/>
                          <a:gd name="T80" fmla="+- 0 6693 4331"/>
                          <a:gd name="T81" fmla="*/ T80 w 7356"/>
                          <a:gd name="T82" fmla="+- 0 5248 1482"/>
                          <a:gd name="T83" fmla="*/ 5248 h 7770"/>
                          <a:gd name="T84" fmla="+- 0 6143 4331"/>
                          <a:gd name="T85" fmla="*/ T84 w 7356"/>
                          <a:gd name="T86" fmla="+- 0 5257 1482"/>
                          <a:gd name="T87" fmla="*/ 5257 h 7770"/>
                          <a:gd name="T88" fmla="+- 0 5679 4331"/>
                          <a:gd name="T89" fmla="*/ T88 w 7356"/>
                          <a:gd name="T90" fmla="+- 0 5697 1482"/>
                          <a:gd name="T91" fmla="*/ 5697 h 7770"/>
                          <a:gd name="T92" fmla="+- 0 7826 4331"/>
                          <a:gd name="T93" fmla="*/ T92 w 7356"/>
                          <a:gd name="T94" fmla="+- 0 7942 1482"/>
                          <a:gd name="T95" fmla="*/ 7942 h 7770"/>
                          <a:gd name="T96" fmla="+- 0 7934 4331"/>
                          <a:gd name="T97" fmla="*/ T96 w 7356"/>
                          <a:gd name="T98" fmla="+- 0 7882 1482"/>
                          <a:gd name="T99" fmla="*/ 7882 h 7770"/>
                          <a:gd name="T100" fmla="+- 0 7994 4331"/>
                          <a:gd name="T101" fmla="*/ T100 w 7356"/>
                          <a:gd name="T102" fmla="+- 0 7774 1482"/>
                          <a:gd name="T103" fmla="*/ 7774 h 7770"/>
                          <a:gd name="T104" fmla="+- 0 7325 4331"/>
                          <a:gd name="T105" fmla="*/ T104 w 7356"/>
                          <a:gd name="T106" fmla="+- 0 6590 1482"/>
                          <a:gd name="T107" fmla="*/ 6590 h 7770"/>
                          <a:gd name="T108" fmla="+- 0 7789 4331"/>
                          <a:gd name="T109" fmla="*/ T108 w 7356"/>
                          <a:gd name="T110" fmla="+- 0 6757 1482"/>
                          <a:gd name="T111" fmla="*/ 6757 h 7770"/>
                          <a:gd name="T112" fmla="+- 0 8593 4331"/>
                          <a:gd name="T113" fmla="*/ T112 w 7356"/>
                          <a:gd name="T114" fmla="+- 0 7208 1482"/>
                          <a:gd name="T115" fmla="*/ 7208 h 7770"/>
                          <a:gd name="T116" fmla="+- 0 8708 4331"/>
                          <a:gd name="T117" fmla="*/ T116 w 7356"/>
                          <a:gd name="T118" fmla="+- 0 7101 1482"/>
                          <a:gd name="T119" fmla="*/ 7101 h 7770"/>
                          <a:gd name="T120" fmla="+- 0 10016 4331"/>
                          <a:gd name="T121" fmla="*/ T120 w 7356"/>
                          <a:gd name="T122" fmla="+- 0 5712 1482"/>
                          <a:gd name="T123" fmla="*/ 5712 h 7770"/>
                          <a:gd name="T124" fmla="+- 0 8208 4331"/>
                          <a:gd name="T125" fmla="*/ T124 w 7356"/>
                          <a:gd name="T126" fmla="+- 0 5477 1482"/>
                          <a:gd name="T127" fmla="*/ 5477 h 7770"/>
                          <a:gd name="T128" fmla="+- 0 7422 4331"/>
                          <a:gd name="T129" fmla="*/ T128 w 7356"/>
                          <a:gd name="T130" fmla="+- 0 4057 1482"/>
                          <a:gd name="T131" fmla="*/ 4057 h 7770"/>
                          <a:gd name="T132" fmla="+- 0 7315 4331"/>
                          <a:gd name="T133" fmla="*/ T132 w 7356"/>
                          <a:gd name="T134" fmla="+- 0 4048 1482"/>
                          <a:gd name="T135" fmla="*/ 4048 h 7770"/>
                          <a:gd name="T136" fmla="+- 0 7183 4331"/>
                          <a:gd name="T137" fmla="*/ T136 w 7356"/>
                          <a:gd name="T138" fmla="+- 0 4173 1482"/>
                          <a:gd name="T139" fmla="*/ 4173 h 7770"/>
                          <a:gd name="T140" fmla="+- 0 7166 4331"/>
                          <a:gd name="T141" fmla="*/ T140 w 7356"/>
                          <a:gd name="T142" fmla="+- 0 4277 1482"/>
                          <a:gd name="T143" fmla="*/ 4277 h 7770"/>
                          <a:gd name="T144" fmla="+- 0 8810 4331"/>
                          <a:gd name="T145" fmla="*/ T144 w 7356"/>
                          <a:gd name="T146" fmla="+- 0 6868 1482"/>
                          <a:gd name="T147" fmla="*/ 6868 h 7770"/>
                          <a:gd name="T148" fmla="+- 0 8922 4331"/>
                          <a:gd name="T149" fmla="*/ T148 w 7356"/>
                          <a:gd name="T150" fmla="+- 0 6890 1482"/>
                          <a:gd name="T151" fmla="*/ 6890 h 7770"/>
                          <a:gd name="T152" fmla="+- 0 9024 4331"/>
                          <a:gd name="T153" fmla="*/ T152 w 7356"/>
                          <a:gd name="T154" fmla="+- 0 6770 1482"/>
                          <a:gd name="T155" fmla="*/ 6770 h 7770"/>
                          <a:gd name="T156" fmla="+- 0 8865 4331"/>
                          <a:gd name="T157" fmla="*/ T156 w 7356"/>
                          <a:gd name="T158" fmla="+- 0 5768 1482"/>
                          <a:gd name="T159" fmla="*/ 5768 h 7770"/>
                          <a:gd name="T160" fmla="+- 0 9896 4331"/>
                          <a:gd name="T161" fmla="*/ T160 w 7356"/>
                          <a:gd name="T162" fmla="+- 0 5909 1482"/>
                          <a:gd name="T163" fmla="*/ 5909 h 7770"/>
                          <a:gd name="T164" fmla="+- 0 10021 4331"/>
                          <a:gd name="T165" fmla="*/ T164 w 7356"/>
                          <a:gd name="T166" fmla="+- 0 5788 1482"/>
                          <a:gd name="T167" fmla="*/ 5788 h 7770"/>
                          <a:gd name="T168" fmla="+- 0 9731 4331"/>
                          <a:gd name="T169" fmla="*/ T168 w 7356"/>
                          <a:gd name="T170" fmla="+- 0 4133 1482"/>
                          <a:gd name="T171" fmla="*/ 4133 h 7770"/>
                          <a:gd name="T172" fmla="+- 0 9938 4331"/>
                          <a:gd name="T173" fmla="*/ T172 w 7356"/>
                          <a:gd name="T174" fmla="+- 0 3812 1482"/>
                          <a:gd name="T175" fmla="*/ 3812 h 7770"/>
                          <a:gd name="T176" fmla="+- 0 9801 4331"/>
                          <a:gd name="T177" fmla="*/ T176 w 7356"/>
                          <a:gd name="T178" fmla="+- 0 3675 1482"/>
                          <a:gd name="T179" fmla="*/ 3675 h 7770"/>
                          <a:gd name="T180" fmla="+- 0 8491 4331"/>
                          <a:gd name="T181" fmla="*/ T180 w 7356"/>
                          <a:gd name="T182" fmla="+- 0 3381 1482"/>
                          <a:gd name="T183" fmla="*/ 3381 h 7770"/>
                          <a:gd name="T184" fmla="+- 0 8971 4331"/>
                          <a:gd name="T185" fmla="*/ T184 w 7356"/>
                          <a:gd name="T186" fmla="+- 0 2790 1482"/>
                          <a:gd name="T187" fmla="*/ 2790 h 7770"/>
                          <a:gd name="T188" fmla="+- 0 8834 4331"/>
                          <a:gd name="T189" fmla="*/ T188 w 7356"/>
                          <a:gd name="T190" fmla="+- 0 2653 1482"/>
                          <a:gd name="T191" fmla="*/ 2653 h 7770"/>
                          <a:gd name="T192" fmla="+- 0 8116 4331"/>
                          <a:gd name="T193" fmla="*/ T192 w 7356"/>
                          <a:gd name="T194" fmla="+- 0 3260 1482"/>
                          <a:gd name="T195" fmla="*/ 3260 h 7770"/>
                          <a:gd name="T196" fmla="+- 0 10252 4331"/>
                          <a:gd name="T197" fmla="*/ T196 w 7356"/>
                          <a:gd name="T198" fmla="+- 0 5499 1482"/>
                          <a:gd name="T199" fmla="*/ 5499 h 7770"/>
                          <a:gd name="T200" fmla="+- 0 10359 4331"/>
                          <a:gd name="T201" fmla="*/ T200 w 7356"/>
                          <a:gd name="T202" fmla="+- 0 5456 1482"/>
                          <a:gd name="T203" fmla="*/ 5456 h 7770"/>
                          <a:gd name="T204" fmla="+- 0 10432 4331"/>
                          <a:gd name="T205" fmla="*/ T204 w 7356"/>
                          <a:gd name="T206" fmla="+- 0 5346 1482"/>
                          <a:gd name="T207" fmla="*/ 5346 h 7770"/>
                          <a:gd name="T208" fmla="+- 0 10137 4331"/>
                          <a:gd name="T209" fmla="*/ T208 w 7356"/>
                          <a:gd name="T210" fmla="+- 0 1735 1482"/>
                          <a:gd name="T211" fmla="*/ 1735 h 7770"/>
                          <a:gd name="T212" fmla="+- 0 10087 4331"/>
                          <a:gd name="T213" fmla="*/ T212 w 7356"/>
                          <a:gd name="T214" fmla="+- 0 1627 1482"/>
                          <a:gd name="T215" fmla="*/ 1627 h 7770"/>
                          <a:gd name="T216" fmla="+- 0 9949 4331"/>
                          <a:gd name="T217" fmla="*/ T216 w 7356"/>
                          <a:gd name="T218" fmla="+- 0 1499 1482"/>
                          <a:gd name="T219" fmla="*/ 1499 h 7770"/>
                          <a:gd name="T220" fmla="+- 0 8919 4331"/>
                          <a:gd name="T221" fmla="*/ T220 w 7356"/>
                          <a:gd name="T222" fmla="+- 0 2478 1482"/>
                          <a:gd name="T223" fmla="*/ 2478 h 7770"/>
                          <a:gd name="T224" fmla="+- 0 9017 4331"/>
                          <a:gd name="T225" fmla="*/ T224 w 7356"/>
                          <a:gd name="T226" fmla="+- 0 2609 1482"/>
                          <a:gd name="T227" fmla="*/ 2609 h 7770"/>
                          <a:gd name="T228" fmla="+- 0 9155 4331"/>
                          <a:gd name="T229" fmla="*/ T228 w 7356"/>
                          <a:gd name="T230" fmla="+- 0 2704 1482"/>
                          <a:gd name="T231" fmla="*/ 2704 h 7770"/>
                          <a:gd name="T232" fmla="+- 0 11538 4331"/>
                          <a:gd name="T233" fmla="*/ T232 w 7356"/>
                          <a:gd name="T234" fmla="+- 0 4247 1482"/>
                          <a:gd name="T235" fmla="*/ 4247 h 7770"/>
                          <a:gd name="T236" fmla="+- 0 11649 4331"/>
                          <a:gd name="T237" fmla="*/ T236 w 7356"/>
                          <a:gd name="T238" fmla="+- 0 4164 1482"/>
                          <a:gd name="T239" fmla="*/ 4164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5"/>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2"/>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3"/>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0" y="4392"/>
                            </a:lnTo>
                            <a:lnTo>
                              <a:pt x="5624" y="4378"/>
                            </a:lnTo>
                            <a:lnTo>
                              <a:pt x="5640" y="4362"/>
                            </a:lnTo>
                            <a:lnTo>
                              <a:pt x="5656" y="4346"/>
                            </a:lnTo>
                            <a:lnTo>
                              <a:pt x="5669" y="4332"/>
                            </a:lnTo>
                            <a:lnTo>
                              <a:pt x="5680" y="4318"/>
                            </a:lnTo>
                            <a:lnTo>
                              <a:pt x="5690" y="4306"/>
                            </a:lnTo>
                            <a:lnTo>
                              <a:pt x="5697" y="4295"/>
                            </a:lnTo>
                            <a:lnTo>
                              <a:pt x="5702" y="4284"/>
                            </a:lnTo>
                            <a:lnTo>
                              <a:pt x="5703" y="4273"/>
                            </a:lnTo>
                            <a:moveTo>
                              <a:pt x="6101" y="3864"/>
                            </a:moveTo>
                            <a:lnTo>
                              <a:pt x="6100" y="3855"/>
                            </a:lnTo>
                            <a:lnTo>
                              <a:pt x="6095" y="3843"/>
                            </a:lnTo>
                            <a:lnTo>
                              <a:pt x="6091" y="3833"/>
                            </a:lnTo>
                            <a:lnTo>
                              <a:pt x="6085" y="3825"/>
                            </a:lnTo>
                            <a:lnTo>
                              <a:pt x="5156" y="2896"/>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2"/>
                            </a:lnTo>
                            <a:lnTo>
                              <a:pt x="5560" y="2277"/>
                            </a:lnTo>
                            <a:lnTo>
                              <a:pt x="5544" y="2261"/>
                            </a:lnTo>
                            <a:lnTo>
                              <a:pt x="5527" y="2244"/>
                            </a:lnTo>
                            <a:lnTo>
                              <a:pt x="5511" y="2228"/>
                            </a:lnTo>
                            <a:lnTo>
                              <a:pt x="5496" y="2215"/>
                            </a:lnTo>
                            <a:lnTo>
                              <a:pt x="5482" y="2203"/>
                            </a:lnTo>
                            <a:lnTo>
                              <a:pt x="5470" y="2193"/>
                            </a:lnTo>
                            <a:lnTo>
                              <a:pt x="5459" y="2186"/>
                            </a:lnTo>
                            <a:lnTo>
                              <a:pt x="5449" y="2179"/>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5"/>
                            </a:lnTo>
                            <a:lnTo>
                              <a:pt x="4670" y="1365"/>
                            </a:lnTo>
                            <a:lnTo>
                              <a:pt x="4667" y="1354"/>
                            </a:lnTo>
                            <a:lnTo>
                              <a:pt x="4660" y="1341"/>
                            </a:lnTo>
                            <a:lnTo>
                              <a:pt x="4655" y="1331"/>
                            </a:lnTo>
                            <a:lnTo>
                              <a:pt x="4648" y="1320"/>
                            </a:lnTo>
                            <a:lnTo>
                              <a:pt x="4640" y="1308"/>
                            </a:lnTo>
                            <a:lnTo>
                              <a:pt x="4630" y="1296"/>
                            </a:lnTo>
                            <a:lnTo>
                              <a:pt x="4619" y="1283"/>
                            </a:lnTo>
                            <a:lnTo>
                              <a:pt x="4606" y="1269"/>
                            </a:lnTo>
                            <a:lnTo>
                              <a:pt x="4592" y="1253"/>
                            </a:lnTo>
                            <a:lnTo>
                              <a:pt x="4576" y="1237"/>
                            </a:lnTo>
                            <a:lnTo>
                              <a:pt x="4560" y="1221"/>
                            </a:lnTo>
                            <a:lnTo>
                              <a:pt x="4544" y="1207"/>
                            </a:lnTo>
                            <a:lnTo>
                              <a:pt x="4530" y="1194"/>
                            </a:lnTo>
                            <a:lnTo>
                              <a:pt x="4516" y="1181"/>
                            </a:lnTo>
                            <a:lnTo>
                              <a:pt x="4503" y="1171"/>
                            </a:lnTo>
                            <a:lnTo>
                              <a:pt x="4491" y="1163"/>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moveTo>
                              <a:pt x="7355" y="2610"/>
                            </a:moveTo>
                            <a:lnTo>
                              <a:pt x="7355" y="2600"/>
                            </a:lnTo>
                            <a:lnTo>
                              <a:pt x="7351" y="2590"/>
                            </a:lnTo>
                            <a:lnTo>
                              <a:pt x="7347" y="2580"/>
                            </a:lnTo>
                            <a:lnTo>
                              <a:pt x="7340" y="2571"/>
                            </a:lnTo>
                            <a:lnTo>
                              <a:pt x="7331" y="2562"/>
                            </a:lnTo>
                            <a:lnTo>
                              <a:pt x="5597" y="827"/>
                            </a:lnTo>
                            <a:lnTo>
                              <a:pt x="5414" y="645"/>
                            </a:lnTo>
                            <a:lnTo>
                              <a:pt x="5800" y="259"/>
                            </a:lnTo>
                            <a:lnTo>
                              <a:pt x="5806" y="253"/>
                            </a:lnTo>
                            <a:lnTo>
                              <a:pt x="5809" y="246"/>
                            </a:lnTo>
                            <a:lnTo>
                              <a:pt x="5809" y="236"/>
                            </a:lnTo>
                            <a:lnTo>
                              <a:pt x="5808" y="227"/>
                            </a:lnTo>
                            <a:lnTo>
                              <a:pt x="5806" y="215"/>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7"/>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3795E9" id="AutoShape 26" o:spid="_x0000_s1026" style="position:absolute;margin-left:216.55pt;margin-top:74.1pt;width:367.8pt;height:3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"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7l2262,6248r51,77l2356,6400r37,74l2422,6545r24,69l2465,6697r8,80l2473,6077r-16,-23l2412,5995r-48,-60l2314,5874r-54,-61l2204,5750r-60,-62l2082,5624r-62,-61l1958,5505r-62,-55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4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2l4262,5726r10,-5l4282,5714r10,-8l4304,5697r13,-11l4330,5673r15,-15l4357,5643r11,-13l4377,5619r8,-11l4390,5598r4,-10l4397,5579r2,-13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3r12,-6l4591,5408r12,-11l4617,5385r15,-14l4646,5356r12,-14l4669,5330r9,-12l4684,5308r6,-10l4693,5288r1,-10l4695,5266r1,-10l4690,5244r-3,-10l4681,5222r-8,-12l4296,4630r-42,-64l4534,4286r291,-291l5481,4416r14,7l5506,4428r10,4l5526,4435r10,1l5547,4432r9,-2l5565,4427r10,-6l5587,4413r11,-10l5610,4392r14,-14l5640,4362r16,-16l5669,4332r11,-14l5690,4306r7,-11l5702,4284r1,-11m6101,3864r-1,-9l6095,3843r-4,-10l6085,3825,5156,2896r244,-245l5631,2420r6,-5l5638,2407r,-10l5637,2387r-3,-11l5627,2363r-5,-10l5615,2342r-8,-12l5597,2318r-11,-13l5574,2292r-14,-15l5544,2261r-17,-17l5511,2228r-15,-13l5482,2203r-12,-10l5459,2186r-10,-7l5439,2175r-12,-6l5416,2167r-9,-1l5398,2168r-6,2l4912,2651,4160,1899r503,-503l4668,1391r3,-6l4671,1375r-1,-10l4667,1354r-7,-13l4655,1331r-7,-11l4640,1308r-10,-12l4619,1283r-13,-14l4592,1253r-16,-16l4560,1221r-16,-14l4530,1194r-14,-13l4503,1171r-12,-8l4479,1155r-10,-6l4455,1142r-11,-2l4435,1139r-10,l4419,1141r-623,623l3785,1778r-7,16l3775,1814r1,22l3782,1862r15,28l3818,1920r29,32l5903,4008r8,5l5921,4017r12,5l5942,4023r11,-4l5962,4017r10,-4l5983,4008r10,-6l6004,3994r12,-9l6028,3974r12,-12l6053,3949r11,-12l6073,3925r9,-11l6087,3904r5,-10l6095,3884r2,-9l6101,3864m7355,2610r,-10l7351,2590r-4,-10l7340,2571r-9,-9l5597,827,5414,645,5800,259r6,-6l5809,246r,-10l5808,227r-2,-12l5799,202r-5,-9l5787,182r-9,-12l5768,158r-12,-13l5743,131r-14,-15l5713,100,5697,84,5682,69,5667,56,5653,44,5641,33r-12,-9l5618,17r-11,-6l5594,4,5583,1,5574,r-11,l5556,4,4590,970r-3,7l4588,986r,10l4591,1006r7,14l4604,1030r8,12l4621,1053r10,12l4643,1080r13,15l4670,1111r16,16l4702,1143r16,14l4732,1169r14,11l4758,1190r12,9l4780,1206r23,12l4813,1222r11,l4833,1223r2,-1l4840,1219,5232,827,7157,2753r10,8l7177,2764r10,4l7196,2769r11,-4l7217,2763r9,-4l7237,2754r11,-6l7258,2740r12,-9l7282,2720r13,-12l7307,2695r11,-13l7328,2671r8,-11l7341,2649r5,-10l7349,2630r2,-9l7355,2610e" fillcolor="silver" stroked="f">
              <v:fill opacity="32896f"/>
              <v:path arrowok="t" o:connecttype="custom" o:connectlocs="1610995,4859020;1334135,5633085;753745,4331970;1169670,4605020;1496060,5005070;1469390,4671060;1090295,4310380;659765,4109085;210820,4260850;1298575,5829300;1637665,5640070;2793365,4475480;2738120,4417695;2069465,4036060;1910715,3983990;1854200,3663950;1713865,4003040;1258570,3531870;1574800,3596640;1745615,3874135;1499870,3332480;1150620,3338195;855980,3617595;2219325,5043170;2287905,5005070;2326005,4936490;1901190,4184650;2195830,4290695;2706370,4577080;2779395,4509135;3609975,3627120;2461895,3477895;1962785,2576195;1894840,2570480;1811020,2649855;1800225,2715895;2844165,4361180;2915285,4375150;2980055,4298950;2879090,3662680;3533775,3752215;3613150,3675380;3429000,2624455;3560445,2420620;3473450,2333625;2641600,2146935;2946400,1771650;2859405,1684655;2403475,2070100;3759835,3491865;3827780,3464560;3874135,3394710;3686810,1101725;3655060,1033145;3567430,951865;2913380,1573530;2975610,1656715;3063240,1717040;4576445,2696845;4646930,2644140" o:connectangles="0,0,0,0,0,0,0,0,0,0,0,0,0,0,0,0,0,0,0,0,0,0,0,0,0,0,0,0,0,0,0,0,0,0,0,0,0,0,0,0,0,0,0,0,0,0,0,0,0,0,0,0,0,0,0,0,0,0,0,0"/>
              <w10:wrap anchorx="page"/>
            </v:shape>
          </w:pict>
        </mc:Fallback>
      </mc:AlternateContent>
    </w:r>
  </w:p>
  <w:p w14:paraId="67A1FD36" w14:textId="77777777" w:rsidR="00E30212" w:rsidRDefault="00E30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5A9B" w14:textId="77777777" w:rsidR="00E30212" w:rsidRDefault="00E30212">
    <w:pPr>
      <w:pStyle w:val="Header"/>
    </w:pPr>
  </w:p>
  <w:p w14:paraId="169A9BD1" w14:textId="40B67222" w:rsidR="00E30212" w:rsidRPr="00E30212" w:rsidRDefault="00E30212" w:rsidP="00E30212">
    <w:pPr>
      <w:pStyle w:val="Header"/>
      <w:rPr>
        <w:b/>
        <w:bCs/>
      </w:rPr>
    </w:pPr>
    <w:r w:rsidRPr="00E30212">
      <w:rPr>
        <w:b/>
        <w:bCs/>
      </w:rPr>
      <w:t>Appendix A</w:t>
    </w:r>
    <w:r>
      <w:rPr>
        <w:b/>
        <w:bCs/>
      </w:rPr>
      <w:t xml:space="preserve"> – </w:t>
    </w:r>
    <w:r w:rsidR="00F55CCF">
      <w:rPr>
        <w:b/>
        <w:bCs/>
      </w:rPr>
      <w:t xml:space="preserve">Saba </w:t>
    </w:r>
    <w:r>
      <w:rPr>
        <w:b/>
        <w:bCs/>
      </w:rPr>
      <w:t>Key Performance Indicators</w:t>
    </w:r>
    <w:r>
      <w:rPr>
        <w:noProof/>
      </w:rPr>
      <mc:AlternateContent>
        <mc:Choice Requires="wps">
          <w:drawing>
            <wp:anchor distT="0" distB="0" distL="114300" distR="114300" simplePos="0" relativeHeight="251663360" behindDoc="1" locked="0" layoutInCell="1" allowOverlap="1" wp14:anchorId="0C967A7D" wp14:editId="03E5C7C9">
              <wp:simplePos x="0" y="0"/>
              <wp:positionH relativeFrom="page">
                <wp:posOffset>2750185</wp:posOffset>
              </wp:positionH>
              <wp:positionV relativeFrom="paragraph">
                <wp:posOffset>941070</wp:posOffset>
              </wp:positionV>
              <wp:extent cx="4671060" cy="4933950"/>
              <wp:effectExtent l="0" t="0" r="0" b="0"/>
              <wp:wrapNone/>
              <wp:docPr id="4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6868 4331"/>
                          <a:gd name="T1" fmla="*/ T0 w 7356"/>
                          <a:gd name="T2" fmla="+- 0 7652 1482"/>
                          <a:gd name="T3" fmla="*/ 7652 h 7770"/>
                          <a:gd name="T4" fmla="+- 0 6432 4331"/>
                          <a:gd name="T5" fmla="*/ T4 w 7356"/>
                          <a:gd name="T6" fmla="+- 0 8871 1482"/>
                          <a:gd name="T7" fmla="*/ 8871 h 7770"/>
                          <a:gd name="T8" fmla="+- 0 5518 4331"/>
                          <a:gd name="T9" fmla="*/ T8 w 7356"/>
                          <a:gd name="T10" fmla="+- 0 6822 1482"/>
                          <a:gd name="T11" fmla="*/ 6822 h 7770"/>
                          <a:gd name="T12" fmla="+- 0 6173 4331"/>
                          <a:gd name="T13" fmla="*/ T12 w 7356"/>
                          <a:gd name="T14" fmla="+- 0 7252 1482"/>
                          <a:gd name="T15" fmla="*/ 7252 h 7770"/>
                          <a:gd name="T16" fmla="+- 0 6687 4331"/>
                          <a:gd name="T17" fmla="*/ T16 w 7356"/>
                          <a:gd name="T18" fmla="+- 0 7882 1482"/>
                          <a:gd name="T19" fmla="*/ 7882 h 7770"/>
                          <a:gd name="T20" fmla="+- 0 6645 4331"/>
                          <a:gd name="T21" fmla="*/ T20 w 7356"/>
                          <a:gd name="T22" fmla="+- 0 7356 1482"/>
                          <a:gd name="T23" fmla="*/ 7356 h 7770"/>
                          <a:gd name="T24" fmla="+- 0 6048 4331"/>
                          <a:gd name="T25" fmla="*/ T24 w 7356"/>
                          <a:gd name="T26" fmla="+- 0 6788 1482"/>
                          <a:gd name="T27" fmla="*/ 6788 h 7770"/>
                          <a:gd name="T28" fmla="+- 0 5370 4331"/>
                          <a:gd name="T29" fmla="*/ T28 w 7356"/>
                          <a:gd name="T30" fmla="+- 0 6471 1482"/>
                          <a:gd name="T31" fmla="*/ 6471 h 7770"/>
                          <a:gd name="T32" fmla="+- 0 4663 4331"/>
                          <a:gd name="T33" fmla="*/ T32 w 7356"/>
                          <a:gd name="T34" fmla="+- 0 6710 1482"/>
                          <a:gd name="T35" fmla="*/ 6710 h 7770"/>
                          <a:gd name="T36" fmla="+- 0 6376 4331"/>
                          <a:gd name="T37" fmla="*/ T36 w 7356"/>
                          <a:gd name="T38" fmla="+- 0 9180 1482"/>
                          <a:gd name="T39" fmla="*/ 9180 h 7770"/>
                          <a:gd name="T40" fmla="+- 0 6910 4331"/>
                          <a:gd name="T41" fmla="*/ T40 w 7356"/>
                          <a:gd name="T42" fmla="+- 0 8882 1482"/>
                          <a:gd name="T43" fmla="*/ 8882 h 7770"/>
                          <a:gd name="T44" fmla="+- 0 8730 4331"/>
                          <a:gd name="T45" fmla="*/ T44 w 7356"/>
                          <a:gd name="T46" fmla="+- 0 7048 1482"/>
                          <a:gd name="T47" fmla="*/ 7048 h 7770"/>
                          <a:gd name="T48" fmla="+- 0 8643 4331"/>
                          <a:gd name="T49" fmla="*/ T48 w 7356"/>
                          <a:gd name="T50" fmla="+- 0 6957 1482"/>
                          <a:gd name="T51" fmla="*/ 6957 h 7770"/>
                          <a:gd name="T52" fmla="+- 0 7590 4331"/>
                          <a:gd name="T53" fmla="*/ T52 w 7356"/>
                          <a:gd name="T54" fmla="+- 0 6356 1482"/>
                          <a:gd name="T55" fmla="*/ 6356 h 7770"/>
                          <a:gd name="T56" fmla="+- 0 7340 4331"/>
                          <a:gd name="T57" fmla="*/ T56 w 7356"/>
                          <a:gd name="T58" fmla="+- 0 6274 1482"/>
                          <a:gd name="T59" fmla="*/ 6274 h 7770"/>
                          <a:gd name="T60" fmla="+- 0 7251 4331"/>
                          <a:gd name="T61" fmla="*/ T60 w 7356"/>
                          <a:gd name="T62" fmla="+- 0 5770 1482"/>
                          <a:gd name="T63" fmla="*/ 5770 h 7770"/>
                          <a:gd name="T64" fmla="+- 0 7030 4331"/>
                          <a:gd name="T65" fmla="*/ T64 w 7356"/>
                          <a:gd name="T66" fmla="+- 0 6304 1482"/>
                          <a:gd name="T67" fmla="*/ 6304 h 7770"/>
                          <a:gd name="T68" fmla="+- 0 6313 4331"/>
                          <a:gd name="T69" fmla="*/ T68 w 7356"/>
                          <a:gd name="T70" fmla="+- 0 5562 1482"/>
                          <a:gd name="T71" fmla="*/ 5562 h 7770"/>
                          <a:gd name="T72" fmla="+- 0 6811 4331"/>
                          <a:gd name="T73" fmla="*/ T72 w 7356"/>
                          <a:gd name="T74" fmla="+- 0 5664 1482"/>
                          <a:gd name="T75" fmla="*/ 5664 h 7770"/>
                          <a:gd name="T76" fmla="+- 0 7080 4331"/>
                          <a:gd name="T77" fmla="*/ T76 w 7356"/>
                          <a:gd name="T78" fmla="+- 0 6101 1482"/>
                          <a:gd name="T79" fmla="*/ 6101 h 7770"/>
                          <a:gd name="T80" fmla="+- 0 6693 4331"/>
                          <a:gd name="T81" fmla="*/ T80 w 7356"/>
                          <a:gd name="T82" fmla="+- 0 5248 1482"/>
                          <a:gd name="T83" fmla="*/ 5248 h 7770"/>
                          <a:gd name="T84" fmla="+- 0 6143 4331"/>
                          <a:gd name="T85" fmla="*/ T84 w 7356"/>
                          <a:gd name="T86" fmla="+- 0 5257 1482"/>
                          <a:gd name="T87" fmla="*/ 5257 h 7770"/>
                          <a:gd name="T88" fmla="+- 0 5679 4331"/>
                          <a:gd name="T89" fmla="*/ T88 w 7356"/>
                          <a:gd name="T90" fmla="+- 0 5697 1482"/>
                          <a:gd name="T91" fmla="*/ 5697 h 7770"/>
                          <a:gd name="T92" fmla="+- 0 7826 4331"/>
                          <a:gd name="T93" fmla="*/ T92 w 7356"/>
                          <a:gd name="T94" fmla="+- 0 7942 1482"/>
                          <a:gd name="T95" fmla="*/ 7942 h 7770"/>
                          <a:gd name="T96" fmla="+- 0 7934 4331"/>
                          <a:gd name="T97" fmla="*/ T96 w 7356"/>
                          <a:gd name="T98" fmla="+- 0 7882 1482"/>
                          <a:gd name="T99" fmla="*/ 7882 h 7770"/>
                          <a:gd name="T100" fmla="+- 0 7994 4331"/>
                          <a:gd name="T101" fmla="*/ T100 w 7356"/>
                          <a:gd name="T102" fmla="+- 0 7774 1482"/>
                          <a:gd name="T103" fmla="*/ 7774 h 7770"/>
                          <a:gd name="T104" fmla="+- 0 7325 4331"/>
                          <a:gd name="T105" fmla="*/ T104 w 7356"/>
                          <a:gd name="T106" fmla="+- 0 6590 1482"/>
                          <a:gd name="T107" fmla="*/ 6590 h 7770"/>
                          <a:gd name="T108" fmla="+- 0 7789 4331"/>
                          <a:gd name="T109" fmla="*/ T108 w 7356"/>
                          <a:gd name="T110" fmla="+- 0 6757 1482"/>
                          <a:gd name="T111" fmla="*/ 6757 h 7770"/>
                          <a:gd name="T112" fmla="+- 0 8593 4331"/>
                          <a:gd name="T113" fmla="*/ T112 w 7356"/>
                          <a:gd name="T114" fmla="+- 0 7208 1482"/>
                          <a:gd name="T115" fmla="*/ 7208 h 7770"/>
                          <a:gd name="T116" fmla="+- 0 8708 4331"/>
                          <a:gd name="T117" fmla="*/ T116 w 7356"/>
                          <a:gd name="T118" fmla="+- 0 7101 1482"/>
                          <a:gd name="T119" fmla="*/ 7101 h 7770"/>
                          <a:gd name="T120" fmla="+- 0 10016 4331"/>
                          <a:gd name="T121" fmla="*/ T120 w 7356"/>
                          <a:gd name="T122" fmla="+- 0 5712 1482"/>
                          <a:gd name="T123" fmla="*/ 5712 h 7770"/>
                          <a:gd name="T124" fmla="+- 0 8208 4331"/>
                          <a:gd name="T125" fmla="*/ T124 w 7356"/>
                          <a:gd name="T126" fmla="+- 0 5477 1482"/>
                          <a:gd name="T127" fmla="*/ 5477 h 7770"/>
                          <a:gd name="T128" fmla="+- 0 7422 4331"/>
                          <a:gd name="T129" fmla="*/ T128 w 7356"/>
                          <a:gd name="T130" fmla="+- 0 4057 1482"/>
                          <a:gd name="T131" fmla="*/ 4057 h 7770"/>
                          <a:gd name="T132" fmla="+- 0 7315 4331"/>
                          <a:gd name="T133" fmla="*/ T132 w 7356"/>
                          <a:gd name="T134" fmla="+- 0 4048 1482"/>
                          <a:gd name="T135" fmla="*/ 4048 h 7770"/>
                          <a:gd name="T136" fmla="+- 0 7183 4331"/>
                          <a:gd name="T137" fmla="*/ T136 w 7356"/>
                          <a:gd name="T138" fmla="+- 0 4173 1482"/>
                          <a:gd name="T139" fmla="*/ 4173 h 7770"/>
                          <a:gd name="T140" fmla="+- 0 7166 4331"/>
                          <a:gd name="T141" fmla="*/ T140 w 7356"/>
                          <a:gd name="T142" fmla="+- 0 4277 1482"/>
                          <a:gd name="T143" fmla="*/ 4277 h 7770"/>
                          <a:gd name="T144" fmla="+- 0 8810 4331"/>
                          <a:gd name="T145" fmla="*/ T144 w 7356"/>
                          <a:gd name="T146" fmla="+- 0 6868 1482"/>
                          <a:gd name="T147" fmla="*/ 6868 h 7770"/>
                          <a:gd name="T148" fmla="+- 0 8922 4331"/>
                          <a:gd name="T149" fmla="*/ T148 w 7356"/>
                          <a:gd name="T150" fmla="+- 0 6890 1482"/>
                          <a:gd name="T151" fmla="*/ 6890 h 7770"/>
                          <a:gd name="T152" fmla="+- 0 9024 4331"/>
                          <a:gd name="T153" fmla="*/ T152 w 7356"/>
                          <a:gd name="T154" fmla="+- 0 6770 1482"/>
                          <a:gd name="T155" fmla="*/ 6770 h 7770"/>
                          <a:gd name="T156" fmla="+- 0 8865 4331"/>
                          <a:gd name="T157" fmla="*/ T156 w 7356"/>
                          <a:gd name="T158" fmla="+- 0 5768 1482"/>
                          <a:gd name="T159" fmla="*/ 5768 h 7770"/>
                          <a:gd name="T160" fmla="+- 0 9896 4331"/>
                          <a:gd name="T161" fmla="*/ T160 w 7356"/>
                          <a:gd name="T162" fmla="+- 0 5909 1482"/>
                          <a:gd name="T163" fmla="*/ 5909 h 7770"/>
                          <a:gd name="T164" fmla="+- 0 10021 4331"/>
                          <a:gd name="T165" fmla="*/ T164 w 7356"/>
                          <a:gd name="T166" fmla="+- 0 5788 1482"/>
                          <a:gd name="T167" fmla="*/ 5788 h 7770"/>
                          <a:gd name="T168" fmla="+- 0 9731 4331"/>
                          <a:gd name="T169" fmla="*/ T168 w 7356"/>
                          <a:gd name="T170" fmla="+- 0 4133 1482"/>
                          <a:gd name="T171" fmla="*/ 4133 h 7770"/>
                          <a:gd name="T172" fmla="+- 0 9938 4331"/>
                          <a:gd name="T173" fmla="*/ T172 w 7356"/>
                          <a:gd name="T174" fmla="+- 0 3812 1482"/>
                          <a:gd name="T175" fmla="*/ 3812 h 7770"/>
                          <a:gd name="T176" fmla="+- 0 9801 4331"/>
                          <a:gd name="T177" fmla="*/ T176 w 7356"/>
                          <a:gd name="T178" fmla="+- 0 3675 1482"/>
                          <a:gd name="T179" fmla="*/ 3675 h 7770"/>
                          <a:gd name="T180" fmla="+- 0 8491 4331"/>
                          <a:gd name="T181" fmla="*/ T180 w 7356"/>
                          <a:gd name="T182" fmla="+- 0 3381 1482"/>
                          <a:gd name="T183" fmla="*/ 3381 h 7770"/>
                          <a:gd name="T184" fmla="+- 0 8971 4331"/>
                          <a:gd name="T185" fmla="*/ T184 w 7356"/>
                          <a:gd name="T186" fmla="+- 0 2790 1482"/>
                          <a:gd name="T187" fmla="*/ 2790 h 7770"/>
                          <a:gd name="T188" fmla="+- 0 8834 4331"/>
                          <a:gd name="T189" fmla="*/ T188 w 7356"/>
                          <a:gd name="T190" fmla="+- 0 2653 1482"/>
                          <a:gd name="T191" fmla="*/ 2653 h 7770"/>
                          <a:gd name="T192" fmla="+- 0 8116 4331"/>
                          <a:gd name="T193" fmla="*/ T192 w 7356"/>
                          <a:gd name="T194" fmla="+- 0 3260 1482"/>
                          <a:gd name="T195" fmla="*/ 3260 h 7770"/>
                          <a:gd name="T196" fmla="+- 0 10252 4331"/>
                          <a:gd name="T197" fmla="*/ T196 w 7356"/>
                          <a:gd name="T198" fmla="+- 0 5499 1482"/>
                          <a:gd name="T199" fmla="*/ 5499 h 7770"/>
                          <a:gd name="T200" fmla="+- 0 10359 4331"/>
                          <a:gd name="T201" fmla="*/ T200 w 7356"/>
                          <a:gd name="T202" fmla="+- 0 5456 1482"/>
                          <a:gd name="T203" fmla="*/ 5456 h 7770"/>
                          <a:gd name="T204" fmla="+- 0 10432 4331"/>
                          <a:gd name="T205" fmla="*/ T204 w 7356"/>
                          <a:gd name="T206" fmla="+- 0 5346 1482"/>
                          <a:gd name="T207" fmla="*/ 5346 h 7770"/>
                          <a:gd name="T208" fmla="+- 0 10137 4331"/>
                          <a:gd name="T209" fmla="*/ T208 w 7356"/>
                          <a:gd name="T210" fmla="+- 0 1735 1482"/>
                          <a:gd name="T211" fmla="*/ 1735 h 7770"/>
                          <a:gd name="T212" fmla="+- 0 10087 4331"/>
                          <a:gd name="T213" fmla="*/ T212 w 7356"/>
                          <a:gd name="T214" fmla="+- 0 1627 1482"/>
                          <a:gd name="T215" fmla="*/ 1627 h 7770"/>
                          <a:gd name="T216" fmla="+- 0 9949 4331"/>
                          <a:gd name="T217" fmla="*/ T216 w 7356"/>
                          <a:gd name="T218" fmla="+- 0 1499 1482"/>
                          <a:gd name="T219" fmla="*/ 1499 h 7770"/>
                          <a:gd name="T220" fmla="+- 0 8919 4331"/>
                          <a:gd name="T221" fmla="*/ T220 w 7356"/>
                          <a:gd name="T222" fmla="+- 0 2478 1482"/>
                          <a:gd name="T223" fmla="*/ 2478 h 7770"/>
                          <a:gd name="T224" fmla="+- 0 9017 4331"/>
                          <a:gd name="T225" fmla="*/ T224 w 7356"/>
                          <a:gd name="T226" fmla="+- 0 2609 1482"/>
                          <a:gd name="T227" fmla="*/ 2609 h 7770"/>
                          <a:gd name="T228" fmla="+- 0 9155 4331"/>
                          <a:gd name="T229" fmla="*/ T228 w 7356"/>
                          <a:gd name="T230" fmla="+- 0 2704 1482"/>
                          <a:gd name="T231" fmla="*/ 2704 h 7770"/>
                          <a:gd name="T232" fmla="+- 0 11538 4331"/>
                          <a:gd name="T233" fmla="*/ T232 w 7356"/>
                          <a:gd name="T234" fmla="+- 0 4247 1482"/>
                          <a:gd name="T235" fmla="*/ 4247 h 7770"/>
                          <a:gd name="T236" fmla="+- 0 11649 4331"/>
                          <a:gd name="T237" fmla="*/ T236 w 7356"/>
                          <a:gd name="T238" fmla="+- 0 4164 1482"/>
                          <a:gd name="T239" fmla="*/ 4164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5"/>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2"/>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3"/>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0" y="4392"/>
                            </a:lnTo>
                            <a:lnTo>
                              <a:pt x="5624" y="4378"/>
                            </a:lnTo>
                            <a:lnTo>
                              <a:pt x="5640" y="4362"/>
                            </a:lnTo>
                            <a:lnTo>
                              <a:pt x="5656" y="4346"/>
                            </a:lnTo>
                            <a:lnTo>
                              <a:pt x="5669" y="4332"/>
                            </a:lnTo>
                            <a:lnTo>
                              <a:pt x="5680" y="4318"/>
                            </a:lnTo>
                            <a:lnTo>
                              <a:pt x="5690" y="4306"/>
                            </a:lnTo>
                            <a:lnTo>
                              <a:pt x="5697" y="4295"/>
                            </a:lnTo>
                            <a:lnTo>
                              <a:pt x="5702" y="4284"/>
                            </a:lnTo>
                            <a:lnTo>
                              <a:pt x="5703" y="4273"/>
                            </a:lnTo>
                            <a:moveTo>
                              <a:pt x="6101" y="3864"/>
                            </a:moveTo>
                            <a:lnTo>
                              <a:pt x="6100" y="3855"/>
                            </a:lnTo>
                            <a:lnTo>
                              <a:pt x="6095" y="3843"/>
                            </a:lnTo>
                            <a:lnTo>
                              <a:pt x="6091" y="3833"/>
                            </a:lnTo>
                            <a:lnTo>
                              <a:pt x="6085" y="3825"/>
                            </a:lnTo>
                            <a:lnTo>
                              <a:pt x="5156" y="2896"/>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2"/>
                            </a:lnTo>
                            <a:lnTo>
                              <a:pt x="5560" y="2277"/>
                            </a:lnTo>
                            <a:lnTo>
                              <a:pt x="5544" y="2261"/>
                            </a:lnTo>
                            <a:lnTo>
                              <a:pt x="5527" y="2244"/>
                            </a:lnTo>
                            <a:lnTo>
                              <a:pt x="5511" y="2228"/>
                            </a:lnTo>
                            <a:lnTo>
                              <a:pt x="5496" y="2215"/>
                            </a:lnTo>
                            <a:lnTo>
                              <a:pt x="5482" y="2203"/>
                            </a:lnTo>
                            <a:lnTo>
                              <a:pt x="5470" y="2193"/>
                            </a:lnTo>
                            <a:lnTo>
                              <a:pt x="5459" y="2186"/>
                            </a:lnTo>
                            <a:lnTo>
                              <a:pt x="5449" y="2179"/>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5"/>
                            </a:lnTo>
                            <a:lnTo>
                              <a:pt x="4670" y="1365"/>
                            </a:lnTo>
                            <a:lnTo>
                              <a:pt x="4667" y="1354"/>
                            </a:lnTo>
                            <a:lnTo>
                              <a:pt x="4660" y="1341"/>
                            </a:lnTo>
                            <a:lnTo>
                              <a:pt x="4655" y="1331"/>
                            </a:lnTo>
                            <a:lnTo>
                              <a:pt x="4648" y="1320"/>
                            </a:lnTo>
                            <a:lnTo>
                              <a:pt x="4640" y="1308"/>
                            </a:lnTo>
                            <a:lnTo>
                              <a:pt x="4630" y="1296"/>
                            </a:lnTo>
                            <a:lnTo>
                              <a:pt x="4619" y="1283"/>
                            </a:lnTo>
                            <a:lnTo>
                              <a:pt x="4606" y="1269"/>
                            </a:lnTo>
                            <a:lnTo>
                              <a:pt x="4592" y="1253"/>
                            </a:lnTo>
                            <a:lnTo>
                              <a:pt x="4576" y="1237"/>
                            </a:lnTo>
                            <a:lnTo>
                              <a:pt x="4560" y="1221"/>
                            </a:lnTo>
                            <a:lnTo>
                              <a:pt x="4544" y="1207"/>
                            </a:lnTo>
                            <a:lnTo>
                              <a:pt x="4530" y="1194"/>
                            </a:lnTo>
                            <a:lnTo>
                              <a:pt x="4516" y="1181"/>
                            </a:lnTo>
                            <a:lnTo>
                              <a:pt x="4503" y="1171"/>
                            </a:lnTo>
                            <a:lnTo>
                              <a:pt x="4491" y="1163"/>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moveTo>
                              <a:pt x="7355" y="2610"/>
                            </a:moveTo>
                            <a:lnTo>
                              <a:pt x="7355" y="2600"/>
                            </a:lnTo>
                            <a:lnTo>
                              <a:pt x="7351" y="2590"/>
                            </a:lnTo>
                            <a:lnTo>
                              <a:pt x="7347" y="2580"/>
                            </a:lnTo>
                            <a:lnTo>
                              <a:pt x="7340" y="2571"/>
                            </a:lnTo>
                            <a:lnTo>
                              <a:pt x="7331" y="2562"/>
                            </a:lnTo>
                            <a:lnTo>
                              <a:pt x="5597" y="827"/>
                            </a:lnTo>
                            <a:lnTo>
                              <a:pt x="5414" y="645"/>
                            </a:lnTo>
                            <a:lnTo>
                              <a:pt x="5800" y="259"/>
                            </a:lnTo>
                            <a:lnTo>
                              <a:pt x="5806" y="253"/>
                            </a:lnTo>
                            <a:lnTo>
                              <a:pt x="5809" y="246"/>
                            </a:lnTo>
                            <a:lnTo>
                              <a:pt x="5809" y="236"/>
                            </a:lnTo>
                            <a:lnTo>
                              <a:pt x="5808" y="227"/>
                            </a:lnTo>
                            <a:lnTo>
                              <a:pt x="5806" y="215"/>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7"/>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8E28ACD" id="AutoShape 26" o:spid="_x0000_s1026" style="position:absolute;margin-left:216.55pt;margin-top:74.1pt;width:367.8pt;height:38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"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7l2262,6248r51,77l2356,6400r37,74l2422,6545r24,69l2465,6697r8,80l2473,6077r-16,-23l2412,5995r-48,-60l2314,5874r-54,-61l2204,5750r-60,-62l2082,5624r-62,-61l1958,5505r-62,-55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4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2l4262,5726r10,-5l4282,5714r10,-8l4304,5697r13,-11l4330,5673r15,-15l4357,5643r11,-13l4377,5619r8,-11l4390,5598r4,-10l4397,5579r2,-13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3r12,-6l4591,5408r12,-11l4617,5385r15,-14l4646,5356r12,-14l4669,5330r9,-12l4684,5308r6,-10l4693,5288r1,-10l4695,5266r1,-10l4690,5244r-3,-10l4681,5222r-8,-12l4296,4630r-42,-64l4534,4286r291,-291l5481,4416r14,7l5506,4428r10,4l5526,4435r10,1l5547,4432r9,-2l5565,4427r10,-6l5587,4413r11,-10l5610,4392r14,-14l5640,4362r16,-16l5669,4332r11,-14l5690,4306r7,-11l5702,4284r1,-11m6101,3864r-1,-9l6095,3843r-4,-10l6085,3825,5156,2896r244,-245l5631,2420r6,-5l5638,2407r,-10l5637,2387r-3,-11l5627,2363r-5,-10l5615,2342r-8,-12l5597,2318r-11,-13l5574,2292r-14,-15l5544,2261r-17,-17l5511,2228r-15,-13l5482,2203r-12,-10l5459,2186r-10,-7l5439,2175r-12,-6l5416,2167r-9,-1l5398,2168r-6,2l4912,2651,4160,1899r503,-503l4668,1391r3,-6l4671,1375r-1,-10l4667,1354r-7,-13l4655,1331r-7,-11l4640,1308r-10,-12l4619,1283r-13,-14l4592,1253r-16,-16l4560,1221r-16,-14l4530,1194r-14,-13l4503,1171r-12,-8l4479,1155r-10,-6l4455,1142r-11,-2l4435,1139r-10,l4419,1141r-623,623l3785,1778r-7,16l3775,1814r1,22l3782,1862r15,28l3818,1920r29,32l5903,4008r8,5l5921,4017r12,5l5942,4023r11,-4l5962,4017r10,-4l5983,4008r10,-6l6004,3994r12,-9l6028,3974r12,-12l6053,3949r11,-12l6073,3925r9,-11l6087,3904r5,-10l6095,3884r2,-9l6101,3864m7355,2610r,-10l7351,2590r-4,-10l7340,2571r-9,-9l5597,827,5414,645,5800,259r6,-6l5809,246r,-10l5808,227r-2,-12l5799,202r-5,-9l5787,182r-9,-12l5768,158r-12,-13l5743,131r-14,-15l5713,100,5697,84,5682,69,5667,56,5653,44,5641,33r-12,-9l5618,17r-11,-6l5594,4,5583,1,5574,r-11,l5556,4,4590,970r-3,7l4588,986r,10l4591,1006r7,14l4604,1030r8,12l4621,1053r10,12l4643,1080r13,15l4670,1111r16,16l4702,1143r16,14l4732,1169r14,11l4758,1190r12,9l4780,1206r23,12l4813,1222r11,l4833,1223r2,-1l4840,1219,5232,827,7157,2753r10,8l7177,2764r10,4l7196,2769r11,-4l7217,2763r9,-4l7237,2754r11,-6l7258,2740r12,-9l7282,2720r13,-12l7307,2695r11,-13l7328,2671r8,-11l7341,2649r5,-10l7349,2630r2,-9l7355,2610e" fillcolor="silver" stroked="f">
              <v:fill opacity="32896f"/>
              <v:path arrowok="t" o:connecttype="custom" o:connectlocs="1610995,4859020;1334135,5633085;753745,4331970;1169670,4605020;1496060,5005070;1469390,4671060;1090295,4310380;659765,4109085;210820,4260850;1298575,5829300;1637665,5640070;2793365,4475480;2738120,4417695;2069465,4036060;1910715,3983990;1854200,3663950;1713865,4003040;1258570,3531870;1574800,3596640;1745615,3874135;1499870,3332480;1150620,3338195;855980,3617595;2219325,5043170;2287905,5005070;2326005,4936490;1901190,4184650;2195830,4290695;2706370,4577080;2779395,4509135;3609975,3627120;2461895,3477895;1962785,2576195;1894840,2570480;1811020,2649855;1800225,2715895;2844165,4361180;2915285,4375150;2980055,4298950;2879090,3662680;3533775,3752215;3613150,3675380;3429000,2624455;3560445,2420620;3473450,2333625;2641600,2146935;2946400,1771650;2859405,1684655;2403475,2070100;3759835,3491865;3827780,3464560;3874135,3394710;3686810,1101725;3655060,1033145;3567430,951865;2913380,1573530;2975610,1656715;3063240,1717040;4576445,2696845;4646930,2644140" o:connectangles="0,0,0,0,0,0,0,0,0,0,0,0,0,0,0,0,0,0,0,0,0,0,0,0,0,0,0,0,0,0,0,0,0,0,0,0,0,0,0,0,0,0,0,0,0,0,0,0,0,0,0,0,0,0,0,0,0,0,0,0"/>
              <w10:wrap anchorx="page"/>
            </v:shape>
          </w:pict>
        </mc:Fallback>
      </mc:AlternateContent>
    </w:r>
  </w:p>
  <w:p w14:paraId="44585A8C" w14:textId="77777777" w:rsidR="00E30212" w:rsidRDefault="00E302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60AC" w14:textId="77777777" w:rsidR="00E30212" w:rsidRDefault="00E30212">
    <w:pPr>
      <w:pStyle w:val="Header"/>
    </w:pPr>
  </w:p>
  <w:p w14:paraId="1680A2DD" w14:textId="579FA499" w:rsidR="00E30212" w:rsidRDefault="00E30212" w:rsidP="00E30212">
    <w:pPr>
      <w:pStyle w:val="Heading1"/>
      <w:spacing w:before="68"/>
      <w:ind w:left="120"/>
    </w:pPr>
    <w:r>
      <w:rPr>
        <w:noProof/>
      </w:rPr>
      <mc:AlternateContent>
        <mc:Choice Requires="wps">
          <w:drawing>
            <wp:anchor distT="0" distB="0" distL="114300" distR="114300" simplePos="0" relativeHeight="251661312" behindDoc="1" locked="0" layoutInCell="1" allowOverlap="1" wp14:anchorId="5FF4BAAC" wp14:editId="4AAA2FC7">
              <wp:simplePos x="0" y="0"/>
              <wp:positionH relativeFrom="page">
                <wp:posOffset>2750185</wp:posOffset>
              </wp:positionH>
              <wp:positionV relativeFrom="paragraph">
                <wp:posOffset>941070</wp:posOffset>
              </wp:positionV>
              <wp:extent cx="4671060" cy="4933950"/>
              <wp:effectExtent l="0" t="0" r="0" b="0"/>
              <wp:wrapNone/>
              <wp:docPr id="4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6868 4331"/>
                          <a:gd name="T1" fmla="*/ T0 w 7356"/>
                          <a:gd name="T2" fmla="+- 0 7652 1482"/>
                          <a:gd name="T3" fmla="*/ 7652 h 7770"/>
                          <a:gd name="T4" fmla="+- 0 6432 4331"/>
                          <a:gd name="T5" fmla="*/ T4 w 7356"/>
                          <a:gd name="T6" fmla="+- 0 8871 1482"/>
                          <a:gd name="T7" fmla="*/ 8871 h 7770"/>
                          <a:gd name="T8" fmla="+- 0 5518 4331"/>
                          <a:gd name="T9" fmla="*/ T8 w 7356"/>
                          <a:gd name="T10" fmla="+- 0 6822 1482"/>
                          <a:gd name="T11" fmla="*/ 6822 h 7770"/>
                          <a:gd name="T12" fmla="+- 0 6173 4331"/>
                          <a:gd name="T13" fmla="*/ T12 w 7356"/>
                          <a:gd name="T14" fmla="+- 0 7252 1482"/>
                          <a:gd name="T15" fmla="*/ 7252 h 7770"/>
                          <a:gd name="T16" fmla="+- 0 6687 4331"/>
                          <a:gd name="T17" fmla="*/ T16 w 7356"/>
                          <a:gd name="T18" fmla="+- 0 7882 1482"/>
                          <a:gd name="T19" fmla="*/ 7882 h 7770"/>
                          <a:gd name="T20" fmla="+- 0 6645 4331"/>
                          <a:gd name="T21" fmla="*/ T20 w 7356"/>
                          <a:gd name="T22" fmla="+- 0 7356 1482"/>
                          <a:gd name="T23" fmla="*/ 7356 h 7770"/>
                          <a:gd name="T24" fmla="+- 0 6048 4331"/>
                          <a:gd name="T25" fmla="*/ T24 w 7356"/>
                          <a:gd name="T26" fmla="+- 0 6788 1482"/>
                          <a:gd name="T27" fmla="*/ 6788 h 7770"/>
                          <a:gd name="T28" fmla="+- 0 5370 4331"/>
                          <a:gd name="T29" fmla="*/ T28 w 7356"/>
                          <a:gd name="T30" fmla="+- 0 6471 1482"/>
                          <a:gd name="T31" fmla="*/ 6471 h 7770"/>
                          <a:gd name="T32" fmla="+- 0 4663 4331"/>
                          <a:gd name="T33" fmla="*/ T32 w 7356"/>
                          <a:gd name="T34" fmla="+- 0 6710 1482"/>
                          <a:gd name="T35" fmla="*/ 6710 h 7770"/>
                          <a:gd name="T36" fmla="+- 0 6376 4331"/>
                          <a:gd name="T37" fmla="*/ T36 w 7356"/>
                          <a:gd name="T38" fmla="+- 0 9180 1482"/>
                          <a:gd name="T39" fmla="*/ 9180 h 7770"/>
                          <a:gd name="T40" fmla="+- 0 6910 4331"/>
                          <a:gd name="T41" fmla="*/ T40 w 7356"/>
                          <a:gd name="T42" fmla="+- 0 8882 1482"/>
                          <a:gd name="T43" fmla="*/ 8882 h 7770"/>
                          <a:gd name="T44" fmla="+- 0 8730 4331"/>
                          <a:gd name="T45" fmla="*/ T44 w 7356"/>
                          <a:gd name="T46" fmla="+- 0 7048 1482"/>
                          <a:gd name="T47" fmla="*/ 7048 h 7770"/>
                          <a:gd name="T48" fmla="+- 0 8643 4331"/>
                          <a:gd name="T49" fmla="*/ T48 w 7356"/>
                          <a:gd name="T50" fmla="+- 0 6957 1482"/>
                          <a:gd name="T51" fmla="*/ 6957 h 7770"/>
                          <a:gd name="T52" fmla="+- 0 7590 4331"/>
                          <a:gd name="T53" fmla="*/ T52 w 7356"/>
                          <a:gd name="T54" fmla="+- 0 6356 1482"/>
                          <a:gd name="T55" fmla="*/ 6356 h 7770"/>
                          <a:gd name="T56" fmla="+- 0 7340 4331"/>
                          <a:gd name="T57" fmla="*/ T56 w 7356"/>
                          <a:gd name="T58" fmla="+- 0 6274 1482"/>
                          <a:gd name="T59" fmla="*/ 6274 h 7770"/>
                          <a:gd name="T60" fmla="+- 0 7251 4331"/>
                          <a:gd name="T61" fmla="*/ T60 w 7356"/>
                          <a:gd name="T62" fmla="+- 0 5770 1482"/>
                          <a:gd name="T63" fmla="*/ 5770 h 7770"/>
                          <a:gd name="T64" fmla="+- 0 7030 4331"/>
                          <a:gd name="T65" fmla="*/ T64 w 7356"/>
                          <a:gd name="T66" fmla="+- 0 6304 1482"/>
                          <a:gd name="T67" fmla="*/ 6304 h 7770"/>
                          <a:gd name="T68" fmla="+- 0 6313 4331"/>
                          <a:gd name="T69" fmla="*/ T68 w 7356"/>
                          <a:gd name="T70" fmla="+- 0 5562 1482"/>
                          <a:gd name="T71" fmla="*/ 5562 h 7770"/>
                          <a:gd name="T72" fmla="+- 0 6811 4331"/>
                          <a:gd name="T73" fmla="*/ T72 w 7356"/>
                          <a:gd name="T74" fmla="+- 0 5664 1482"/>
                          <a:gd name="T75" fmla="*/ 5664 h 7770"/>
                          <a:gd name="T76" fmla="+- 0 7080 4331"/>
                          <a:gd name="T77" fmla="*/ T76 w 7356"/>
                          <a:gd name="T78" fmla="+- 0 6101 1482"/>
                          <a:gd name="T79" fmla="*/ 6101 h 7770"/>
                          <a:gd name="T80" fmla="+- 0 6693 4331"/>
                          <a:gd name="T81" fmla="*/ T80 w 7356"/>
                          <a:gd name="T82" fmla="+- 0 5248 1482"/>
                          <a:gd name="T83" fmla="*/ 5248 h 7770"/>
                          <a:gd name="T84" fmla="+- 0 6143 4331"/>
                          <a:gd name="T85" fmla="*/ T84 w 7356"/>
                          <a:gd name="T86" fmla="+- 0 5257 1482"/>
                          <a:gd name="T87" fmla="*/ 5257 h 7770"/>
                          <a:gd name="T88" fmla="+- 0 5679 4331"/>
                          <a:gd name="T89" fmla="*/ T88 w 7356"/>
                          <a:gd name="T90" fmla="+- 0 5697 1482"/>
                          <a:gd name="T91" fmla="*/ 5697 h 7770"/>
                          <a:gd name="T92" fmla="+- 0 7826 4331"/>
                          <a:gd name="T93" fmla="*/ T92 w 7356"/>
                          <a:gd name="T94" fmla="+- 0 7942 1482"/>
                          <a:gd name="T95" fmla="*/ 7942 h 7770"/>
                          <a:gd name="T96" fmla="+- 0 7934 4331"/>
                          <a:gd name="T97" fmla="*/ T96 w 7356"/>
                          <a:gd name="T98" fmla="+- 0 7882 1482"/>
                          <a:gd name="T99" fmla="*/ 7882 h 7770"/>
                          <a:gd name="T100" fmla="+- 0 7994 4331"/>
                          <a:gd name="T101" fmla="*/ T100 w 7356"/>
                          <a:gd name="T102" fmla="+- 0 7774 1482"/>
                          <a:gd name="T103" fmla="*/ 7774 h 7770"/>
                          <a:gd name="T104" fmla="+- 0 7325 4331"/>
                          <a:gd name="T105" fmla="*/ T104 w 7356"/>
                          <a:gd name="T106" fmla="+- 0 6590 1482"/>
                          <a:gd name="T107" fmla="*/ 6590 h 7770"/>
                          <a:gd name="T108" fmla="+- 0 7789 4331"/>
                          <a:gd name="T109" fmla="*/ T108 w 7356"/>
                          <a:gd name="T110" fmla="+- 0 6757 1482"/>
                          <a:gd name="T111" fmla="*/ 6757 h 7770"/>
                          <a:gd name="T112" fmla="+- 0 8593 4331"/>
                          <a:gd name="T113" fmla="*/ T112 w 7356"/>
                          <a:gd name="T114" fmla="+- 0 7208 1482"/>
                          <a:gd name="T115" fmla="*/ 7208 h 7770"/>
                          <a:gd name="T116" fmla="+- 0 8708 4331"/>
                          <a:gd name="T117" fmla="*/ T116 w 7356"/>
                          <a:gd name="T118" fmla="+- 0 7101 1482"/>
                          <a:gd name="T119" fmla="*/ 7101 h 7770"/>
                          <a:gd name="T120" fmla="+- 0 10016 4331"/>
                          <a:gd name="T121" fmla="*/ T120 w 7356"/>
                          <a:gd name="T122" fmla="+- 0 5712 1482"/>
                          <a:gd name="T123" fmla="*/ 5712 h 7770"/>
                          <a:gd name="T124" fmla="+- 0 8208 4331"/>
                          <a:gd name="T125" fmla="*/ T124 w 7356"/>
                          <a:gd name="T126" fmla="+- 0 5477 1482"/>
                          <a:gd name="T127" fmla="*/ 5477 h 7770"/>
                          <a:gd name="T128" fmla="+- 0 7422 4331"/>
                          <a:gd name="T129" fmla="*/ T128 w 7356"/>
                          <a:gd name="T130" fmla="+- 0 4057 1482"/>
                          <a:gd name="T131" fmla="*/ 4057 h 7770"/>
                          <a:gd name="T132" fmla="+- 0 7315 4331"/>
                          <a:gd name="T133" fmla="*/ T132 w 7356"/>
                          <a:gd name="T134" fmla="+- 0 4048 1482"/>
                          <a:gd name="T135" fmla="*/ 4048 h 7770"/>
                          <a:gd name="T136" fmla="+- 0 7183 4331"/>
                          <a:gd name="T137" fmla="*/ T136 w 7356"/>
                          <a:gd name="T138" fmla="+- 0 4173 1482"/>
                          <a:gd name="T139" fmla="*/ 4173 h 7770"/>
                          <a:gd name="T140" fmla="+- 0 7166 4331"/>
                          <a:gd name="T141" fmla="*/ T140 w 7356"/>
                          <a:gd name="T142" fmla="+- 0 4277 1482"/>
                          <a:gd name="T143" fmla="*/ 4277 h 7770"/>
                          <a:gd name="T144" fmla="+- 0 8810 4331"/>
                          <a:gd name="T145" fmla="*/ T144 w 7356"/>
                          <a:gd name="T146" fmla="+- 0 6868 1482"/>
                          <a:gd name="T147" fmla="*/ 6868 h 7770"/>
                          <a:gd name="T148" fmla="+- 0 8922 4331"/>
                          <a:gd name="T149" fmla="*/ T148 w 7356"/>
                          <a:gd name="T150" fmla="+- 0 6890 1482"/>
                          <a:gd name="T151" fmla="*/ 6890 h 7770"/>
                          <a:gd name="T152" fmla="+- 0 9024 4331"/>
                          <a:gd name="T153" fmla="*/ T152 w 7356"/>
                          <a:gd name="T154" fmla="+- 0 6770 1482"/>
                          <a:gd name="T155" fmla="*/ 6770 h 7770"/>
                          <a:gd name="T156" fmla="+- 0 8865 4331"/>
                          <a:gd name="T157" fmla="*/ T156 w 7356"/>
                          <a:gd name="T158" fmla="+- 0 5768 1482"/>
                          <a:gd name="T159" fmla="*/ 5768 h 7770"/>
                          <a:gd name="T160" fmla="+- 0 9896 4331"/>
                          <a:gd name="T161" fmla="*/ T160 w 7356"/>
                          <a:gd name="T162" fmla="+- 0 5909 1482"/>
                          <a:gd name="T163" fmla="*/ 5909 h 7770"/>
                          <a:gd name="T164" fmla="+- 0 10021 4331"/>
                          <a:gd name="T165" fmla="*/ T164 w 7356"/>
                          <a:gd name="T166" fmla="+- 0 5788 1482"/>
                          <a:gd name="T167" fmla="*/ 5788 h 7770"/>
                          <a:gd name="T168" fmla="+- 0 9731 4331"/>
                          <a:gd name="T169" fmla="*/ T168 w 7356"/>
                          <a:gd name="T170" fmla="+- 0 4133 1482"/>
                          <a:gd name="T171" fmla="*/ 4133 h 7770"/>
                          <a:gd name="T172" fmla="+- 0 9938 4331"/>
                          <a:gd name="T173" fmla="*/ T172 w 7356"/>
                          <a:gd name="T174" fmla="+- 0 3812 1482"/>
                          <a:gd name="T175" fmla="*/ 3812 h 7770"/>
                          <a:gd name="T176" fmla="+- 0 9801 4331"/>
                          <a:gd name="T177" fmla="*/ T176 w 7356"/>
                          <a:gd name="T178" fmla="+- 0 3675 1482"/>
                          <a:gd name="T179" fmla="*/ 3675 h 7770"/>
                          <a:gd name="T180" fmla="+- 0 8491 4331"/>
                          <a:gd name="T181" fmla="*/ T180 w 7356"/>
                          <a:gd name="T182" fmla="+- 0 3381 1482"/>
                          <a:gd name="T183" fmla="*/ 3381 h 7770"/>
                          <a:gd name="T184" fmla="+- 0 8971 4331"/>
                          <a:gd name="T185" fmla="*/ T184 w 7356"/>
                          <a:gd name="T186" fmla="+- 0 2790 1482"/>
                          <a:gd name="T187" fmla="*/ 2790 h 7770"/>
                          <a:gd name="T188" fmla="+- 0 8834 4331"/>
                          <a:gd name="T189" fmla="*/ T188 w 7356"/>
                          <a:gd name="T190" fmla="+- 0 2653 1482"/>
                          <a:gd name="T191" fmla="*/ 2653 h 7770"/>
                          <a:gd name="T192" fmla="+- 0 8116 4331"/>
                          <a:gd name="T193" fmla="*/ T192 w 7356"/>
                          <a:gd name="T194" fmla="+- 0 3260 1482"/>
                          <a:gd name="T195" fmla="*/ 3260 h 7770"/>
                          <a:gd name="T196" fmla="+- 0 10252 4331"/>
                          <a:gd name="T197" fmla="*/ T196 w 7356"/>
                          <a:gd name="T198" fmla="+- 0 5499 1482"/>
                          <a:gd name="T199" fmla="*/ 5499 h 7770"/>
                          <a:gd name="T200" fmla="+- 0 10359 4331"/>
                          <a:gd name="T201" fmla="*/ T200 w 7356"/>
                          <a:gd name="T202" fmla="+- 0 5456 1482"/>
                          <a:gd name="T203" fmla="*/ 5456 h 7770"/>
                          <a:gd name="T204" fmla="+- 0 10432 4331"/>
                          <a:gd name="T205" fmla="*/ T204 w 7356"/>
                          <a:gd name="T206" fmla="+- 0 5346 1482"/>
                          <a:gd name="T207" fmla="*/ 5346 h 7770"/>
                          <a:gd name="T208" fmla="+- 0 10137 4331"/>
                          <a:gd name="T209" fmla="*/ T208 w 7356"/>
                          <a:gd name="T210" fmla="+- 0 1735 1482"/>
                          <a:gd name="T211" fmla="*/ 1735 h 7770"/>
                          <a:gd name="T212" fmla="+- 0 10087 4331"/>
                          <a:gd name="T213" fmla="*/ T212 w 7356"/>
                          <a:gd name="T214" fmla="+- 0 1627 1482"/>
                          <a:gd name="T215" fmla="*/ 1627 h 7770"/>
                          <a:gd name="T216" fmla="+- 0 9949 4331"/>
                          <a:gd name="T217" fmla="*/ T216 w 7356"/>
                          <a:gd name="T218" fmla="+- 0 1499 1482"/>
                          <a:gd name="T219" fmla="*/ 1499 h 7770"/>
                          <a:gd name="T220" fmla="+- 0 8919 4331"/>
                          <a:gd name="T221" fmla="*/ T220 w 7356"/>
                          <a:gd name="T222" fmla="+- 0 2478 1482"/>
                          <a:gd name="T223" fmla="*/ 2478 h 7770"/>
                          <a:gd name="T224" fmla="+- 0 9017 4331"/>
                          <a:gd name="T225" fmla="*/ T224 w 7356"/>
                          <a:gd name="T226" fmla="+- 0 2609 1482"/>
                          <a:gd name="T227" fmla="*/ 2609 h 7770"/>
                          <a:gd name="T228" fmla="+- 0 9155 4331"/>
                          <a:gd name="T229" fmla="*/ T228 w 7356"/>
                          <a:gd name="T230" fmla="+- 0 2704 1482"/>
                          <a:gd name="T231" fmla="*/ 2704 h 7770"/>
                          <a:gd name="T232" fmla="+- 0 11538 4331"/>
                          <a:gd name="T233" fmla="*/ T232 w 7356"/>
                          <a:gd name="T234" fmla="+- 0 4247 1482"/>
                          <a:gd name="T235" fmla="*/ 4247 h 7770"/>
                          <a:gd name="T236" fmla="+- 0 11649 4331"/>
                          <a:gd name="T237" fmla="*/ T236 w 7356"/>
                          <a:gd name="T238" fmla="+- 0 4164 1482"/>
                          <a:gd name="T239" fmla="*/ 4164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5"/>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2"/>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3"/>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0" y="4392"/>
                            </a:lnTo>
                            <a:lnTo>
                              <a:pt x="5624" y="4378"/>
                            </a:lnTo>
                            <a:lnTo>
                              <a:pt x="5640" y="4362"/>
                            </a:lnTo>
                            <a:lnTo>
                              <a:pt x="5656" y="4346"/>
                            </a:lnTo>
                            <a:lnTo>
                              <a:pt x="5669" y="4332"/>
                            </a:lnTo>
                            <a:lnTo>
                              <a:pt x="5680" y="4318"/>
                            </a:lnTo>
                            <a:lnTo>
                              <a:pt x="5690" y="4306"/>
                            </a:lnTo>
                            <a:lnTo>
                              <a:pt x="5697" y="4295"/>
                            </a:lnTo>
                            <a:lnTo>
                              <a:pt x="5702" y="4284"/>
                            </a:lnTo>
                            <a:lnTo>
                              <a:pt x="5703" y="4273"/>
                            </a:lnTo>
                            <a:moveTo>
                              <a:pt x="6101" y="3864"/>
                            </a:moveTo>
                            <a:lnTo>
                              <a:pt x="6100" y="3855"/>
                            </a:lnTo>
                            <a:lnTo>
                              <a:pt x="6095" y="3843"/>
                            </a:lnTo>
                            <a:lnTo>
                              <a:pt x="6091" y="3833"/>
                            </a:lnTo>
                            <a:lnTo>
                              <a:pt x="6085" y="3825"/>
                            </a:lnTo>
                            <a:lnTo>
                              <a:pt x="5156" y="2896"/>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2"/>
                            </a:lnTo>
                            <a:lnTo>
                              <a:pt x="5560" y="2277"/>
                            </a:lnTo>
                            <a:lnTo>
                              <a:pt x="5544" y="2261"/>
                            </a:lnTo>
                            <a:lnTo>
                              <a:pt x="5527" y="2244"/>
                            </a:lnTo>
                            <a:lnTo>
                              <a:pt x="5511" y="2228"/>
                            </a:lnTo>
                            <a:lnTo>
                              <a:pt x="5496" y="2215"/>
                            </a:lnTo>
                            <a:lnTo>
                              <a:pt x="5482" y="2203"/>
                            </a:lnTo>
                            <a:lnTo>
                              <a:pt x="5470" y="2193"/>
                            </a:lnTo>
                            <a:lnTo>
                              <a:pt x="5459" y="2186"/>
                            </a:lnTo>
                            <a:lnTo>
                              <a:pt x="5449" y="2179"/>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5"/>
                            </a:lnTo>
                            <a:lnTo>
                              <a:pt x="4670" y="1365"/>
                            </a:lnTo>
                            <a:lnTo>
                              <a:pt x="4667" y="1354"/>
                            </a:lnTo>
                            <a:lnTo>
                              <a:pt x="4660" y="1341"/>
                            </a:lnTo>
                            <a:lnTo>
                              <a:pt x="4655" y="1331"/>
                            </a:lnTo>
                            <a:lnTo>
                              <a:pt x="4648" y="1320"/>
                            </a:lnTo>
                            <a:lnTo>
                              <a:pt x="4640" y="1308"/>
                            </a:lnTo>
                            <a:lnTo>
                              <a:pt x="4630" y="1296"/>
                            </a:lnTo>
                            <a:lnTo>
                              <a:pt x="4619" y="1283"/>
                            </a:lnTo>
                            <a:lnTo>
                              <a:pt x="4606" y="1269"/>
                            </a:lnTo>
                            <a:lnTo>
                              <a:pt x="4592" y="1253"/>
                            </a:lnTo>
                            <a:lnTo>
                              <a:pt x="4576" y="1237"/>
                            </a:lnTo>
                            <a:lnTo>
                              <a:pt x="4560" y="1221"/>
                            </a:lnTo>
                            <a:lnTo>
                              <a:pt x="4544" y="1207"/>
                            </a:lnTo>
                            <a:lnTo>
                              <a:pt x="4530" y="1194"/>
                            </a:lnTo>
                            <a:lnTo>
                              <a:pt x="4516" y="1181"/>
                            </a:lnTo>
                            <a:lnTo>
                              <a:pt x="4503" y="1171"/>
                            </a:lnTo>
                            <a:lnTo>
                              <a:pt x="4491" y="1163"/>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3"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moveTo>
                              <a:pt x="7355" y="2610"/>
                            </a:moveTo>
                            <a:lnTo>
                              <a:pt x="7355" y="2600"/>
                            </a:lnTo>
                            <a:lnTo>
                              <a:pt x="7351" y="2590"/>
                            </a:lnTo>
                            <a:lnTo>
                              <a:pt x="7347" y="2580"/>
                            </a:lnTo>
                            <a:lnTo>
                              <a:pt x="7340" y="2571"/>
                            </a:lnTo>
                            <a:lnTo>
                              <a:pt x="7331" y="2562"/>
                            </a:lnTo>
                            <a:lnTo>
                              <a:pt x="5597" y="827"/>
                            </a:lnTo>
                            <a:lnTo>
                              <a:pt x="5414" y="645"/>
                            </a:lnTo>
                            <a:lnTo>
                              <a:pt x="5800" y="259"/>
                            </a:lnTo>
                            <a:lnTo>
                              <a:pt x="5806" y="253"/>
                            </a:lnTo>
                            <a:lnTo>
                              <a:pt x="5809" y="246"/>
                            </a:lnTo>
                            <a:lnTo>
                              <a:pt x="5809" y="236"/>
                            </a:lnTo>
                            <a:lnTo>
                              <a:pt x="5808" y="227"/>
                            </a:lnTo>
                            <a:lnTo>
                              <a:pt x="5806" y="215"/>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7"/>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D5DC097" id="AutoShape 26" o:spid="_x0000_s1026" style="position:absolute;margin-left:216.55pt;margin-top:74.1pt;width:367.8pt;height:38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"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7l2262,6248r51,77l2356,6400r37,74l2422,6545r24,69l2465,6697r8,80l2473,6077r-16,-23l2412,5995r-48,-60l2314,5874r-54,-61l2204,5750r-60,-62l2082,5624r-62,-61l1958,5505r-62,-55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4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2l4262,5726r10,-5l4282,5714r10,-8l4304,5697r13,-11l4330,5673r15,-15l4357,5643r11,-13l4377,5619r8,-11l4390,5598r4,-10l4397,5579r2,-13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3r12,-6l4591,5408r12,-11l4617,5385r15,-14l4646,5356r12,-14l4669,5330r9,-12l4684,5308r6,-10l4693,5288r1,-10l4695,5266r1,-10l4690,5244r-3,-10l4681,5222r-8,-12l4296,4630r-42,-64l4534,4286r291,-291l5481,4416r14,7l5506,4428r10,4l5526,4435r10,1l5547,4432r9,-2l5565,4427r10,-6l5587,4413r11,-10l5610,4392r14,-14l5640,4362r16,-16l5669,4332r11,-14l5690,4306r7,-11l5702,4284r1,-11m6101,3864r-1,-9l6095,3843r-4,-10l6085,3825,5156,2896r244,-245l5631,2420r6,-5l5638,2407r,-10l5637,2387r-3,-11l5627,2363r-5,-10l5615,2342r-8,-12l5597,2318r-11,-13l5574,2292r-14,-15l5544,2261r-17,-17l5511,2228r-15,-13l5482,2203r-12,-10l5459,2186r-10,-7l5439,2175r-12,-6l5416,2167r-9,-1l5398,2168r-6,2l4912,2651,4160,1899r503,-503l4668,1391r3,-6l4671,1375r-1,-10l4667,1354r-7,-13l4655,1331r-7,-11l4640,1308r-10,-12l4619,1283r-13,-14l4592,1253r-16,-16l4560,1221r-16,-14l4530,1194r-14,-13l4503,1171r-12,-8l4479,1155r-10,-6l4455,1142r-11,-2l4435,1139r-10,l4419,1141r-623,623l3785,1778r-7,16l3775,1814r1,22l3782,1862r15,28l3818,1920r29,32l5903,4008r8,5l5921,4017r12,5l5942,4023r11,-4l5962,4017r10,-4l5983,4008r10,-6l6004,3994r12,-9l6028,3974r12,-12l6053,3949r11,-12l6073,3925r9,-11l6087,3904r5,-10l6095,3884r2,-9l6101,3864m7355,2610r,-10l7351,2590r-4,-10l7340,2571r-9,-9l5597,827,5414,645,5800,259r6,-6l5809,246r,-10l5808,227r-2,-12l5799,202r-5,-9l5787,182r-9,-12l5768,158r-12,-13l5743,131r-14,-15l5713,100,5697,84,5682,69,5667,56,5653,44,5641,33r-12,-9l5618,17r-11,-6l5594,4,5583,1,5574,r-11,l5556,4,4590,970r-3,7l4588,986r,10l4591,1006r7,14l4604,1030r8,12l4621,1053r10,12l4643,1080r13,15l4670,1111r16,16l4702,1143r16,14l4732,1169r14,11l4758,1190r12,9l4780,1206r23,12l4813,1222r11,l4833,1223r2,-1l4840,1219,5232,827,7157,2753r10,8l7177,2764r10,4l7196,2769r11,-4l7217,2763r9,-4l7237,2754r11,-6l7258,2740r12,-9l7282,2720r13,-12l7307,2695r11,-13l7328,2671r8,-11l7341,2649r5,-10l7349,2630r2,-9l7355,2610e" fillcolor="silver" stroked="f">
              <v:fill opacity="32896f"/>
              <v:path arrowok="t" o:connecttype="custom" o:connectlocs="1610995,4859020;1334135,5633085;753745,4331970;1169670,4605020;1496060,5005070;1469390,4671060;1090295,4310380;659765,4109085;210820,4260850;1298575,5829300;1637665,5640070;2793365,4475480;2738120,4417695;2069465,4036060;1910715,3983990;1854200,3663950;1713865,4003040;1258570,3531870;1574800,3596640;1745615,3874135;1499870,3332480;1150620,3338195;855980,3617595;2219325,5043170;2287905,5005070;2326005,4936490;1901190,4184650;2195830,4290695;2706370,4577080;2779395,4509135;3609975,3627120;2461895,3477895;1962785,2576195;1894840,2570480;1811020,2649855;1800225,2715895;2844165,4361180;2915285,4375150;2980055,4298950;2879090,3662680;3533775,3752215;3613150,3675380;3429000,2624455;3560445,2420620;3473450,2333625;2641600,2146935;2946400,1771650;2859405,1684655;2403475,2070100;3759835,3491865;3827780,3464560;3874135,3394710;3686810,1101725;3655060,1033145;3567430,951865;2913380,1573530;2975610,1656715;3063240,1717040;4576445,2696845;4646930,2644140" o:connectangles="0,0,0,0,0,0,0,0,0,0,0,0,0,0,0,0,0,0,0,0,0,0,0,0,0,0,0,0,0,0,0,0,0,0,0,0,0,0,0,0,0,0,0,0,0,0,0,0,0,0,0,0,0,0,0,0,0,0,0,0"/>
              <w10:wrap anchorx="page"/>
            </v:shape>
          </w:pict>
        </mc:Fallback>
      </mc:AlternateContent>
    </w:r>
    <w:r>
      <w:rPr>
        <w:rFonts w:ascii="Arial" w:hAnsi="Arial"/>
      </w:rPr>
      <w:t xml:space="preserve">Appendix </w:t>
    </w:r>
    <w:r w:rsidR="006D69FF">
      <w:rPr>
        <w:rFonts w:ascii="Arial" w:hAnsi="Arial"/>
      </w:rPr>
      <w:t>B</w:t>
    </w:r>
    <w:r>
      <w:rPr>
        <w:rFonts w:ascii="Arial" w:hAnsi="Arial"/>
      </w:rPr>
      <w:t xml:space="preserve"> – </w:t>
    </w:r>
    <w:r w:rsidR="00EA3929">
      <w:rPr>
        <w:rFonts w:ascii="Arial" w:hAnsi="Arial"/>
      </w:rPr>
      <w:t>C</w:t>
    </w:r>
    <w:r w:rsidR="006D69FF">
      <w:rPr>
        <w:rFonts w:ascii="Arial" w:hAnsi="Arial"/>
      </w:rPr>
      <w:t>ustomer</w:t>
    </w:r>
    <w:r w:rsidR="00EA3929">
      <w:rPr>
        <w:rFonts w:ascii="Arial" w:hAnsi="Arial"/>
      </w:rPr>
      <w:t xml:space="preserve"> Feedback</w:t>
    </w:r>
    <w:r>
      <w:rPr>
        <w:rFonts w:ascii="Arial" w:hAnsi="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9CE5" w14:textId="77777777" w:rsidR="006D69FF" w:rsidRDefault="006D6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19E1"/>
    <w:multiLevelType w:val="hybridMultilevel"/>
    <w:tmpl w:val="458EE58C"/>
    <w:lvl w:ilvl="0" w:tplc="42447BEC">
      <w:start w:val="1"/>
      <w:numFmt w:val="lowerLetter"/>
      <w:lvlText w:val="%1)"/>
      <w:lvlJc w:val="left"/>
      <w:pPr>
        <w:ind w:left="980" w:hanging="360"/>
      </w:pPr>
      <w:rPr>
        <w:rFonts w:hint="default"/>
      </w:rPr>
    </w:lvl>
    <w:lvl w:ilvl="1" w:tplc="FFFFFFFF">
      <w:start w:val="1"/>
      <w:numFmt w:val="lowerLetter"/>
      <w:lvlText w:val="%2."/>
      <w:lvlJc w:val="left"/>
      <w:pPr>
        <w:ind w:left="1700" w:hanging="360"/>
      </w:pPr>
    </w:lvl>
    <w:lvl w:ilvl="2" w:tplc="FFFFFFFF" w:tentative="1">
      <w:start w:val="1"/>
      <w:numFmt w:val="lowerRoman"/>
      <w:lvlText w:val="%3."/>
      <w:lvlJc w:val="right"/>
      <w:pPr>
        <w:ind w:left="2420" w:hanging="180"/>
      </w:pPr>
    </w:lvl>
    <w:lvl w:ilvl="3" w:tplc="FFFFFFFF" w:tentative="1">
      <w:start w:val="1"/>
      <w:numFmt w:val="decimal"/>
      <w:lvlText w:val="%4."/>
      <w:lvlJc w:val="left"/>
      <w:pPr>
        <w:ind w:left="3140" w:hanging="360"/>
      </w:pPr>
    </w:lvl>
    <w:lvl w:ilvl="4" w:tplc="FFFFFFFF" w:tentative="1">
      <w:start w:val="1"/>
      <w:numFmt w:val="lowerLetter"/>
      <w:lvlText w:val="%5."/>
      <w:lvlJc w:val="left"/>
      <w:pPr>
        <w:ind w:left="3860" w:hanging="360"/>
      </w:pPr>
    </w:lvl>
    <w:lvl w:ilvl="5" w:tplc="FFFFFFFF" w:tentative="1">
      <w:start w:val="1"/>
      <w:numFmt w:val="lowerRoman"/>
      <w:lvlText w:val="%6."/>
      <w:lvlJc w:val="right"/>
      <w:pPr>
        <w:ind w:left="4580" w:hanging="180"/>
      </w:pPr>
    </w:lvl>
    <w:lvl w:ilvl="6" w:tplc="FFFFFFFF" w:tentative="1">
      <w:start w:val="1"/>
      <w:numFmt w:val="decimal"/>
      <w:lvlText w:val="%7."/>
      <w:lvlJc w:val="left"/>
      <w:pPr>
        <w:ind w:left="5300" w:hanging="360"/>
      </w:pPr>
    </w:lvl>
    <w:lvl w:ilvl="7" w:tplc="FFFFFFFF" w:tentative="1">
      <w:start w:val="1"/>
      <w:numFmt w:val="lowerLetter"/>
      <w:lvlText w:val="%8."/>
      <w:lvlJc w:val="left"/>
      <w:pPr>
        <w:ind w:left="6020" w:hanging="360"/>
      </w:pPr>
    </w:lvl>
    <w:lvl w:ilvl="8" w:tplc="FFFFFFFF" w:tentative="1">
      <w:start w:val="1"/>
      <w:numFmt w:val="lowerRoman"/>
      <w:lvlText w:val="%9."/>
      <w:lvlJc w:val="right"/>
      <w:pPr>
        <w:ind w:left="6740" w:hanging="180"/>
      </w:pPr>
    </w:lvl>
  </w:abstractNum>
  <w:abstractNum w:abstractNumId="1" w15:restartNumberingAfterBreak="0">
    <w:nsid w:val="08891E8B"/>
    <w:multiLevelType w:val="hybridMultilevel"/>
    <w:tmpl w:val="1A603FE4"/>
    <w:lvl w:ilvl="0" w:tplc="08090001">
      <w:start w:val="1"/>
      <w:numFmt w:val="bullet"/>
      <w:lvlText w:val=""/>
      <w:lvlJc w:val="left"/>
      <w:pPr>
        <w:ind w:left="1920" w:hanging="360"/>
      </w:pPr>
      <w:rPr>
        <w:rFonts w:ascii="Symbol" w:hAnsi="Symbol" w:hint="default"/>
      </w:rPr>
    </w:lvl>
    <w:lvl w:ilvl="1" w:tplc="FFFFFFFF">
      <w:start w:val="1"/>
      <w:numFmt w:val="lowerLetter"/>
      <w:lvlText w:val="%2."/>
      <w:lvlJc w:val="left"/>
      <w:pPr>
        <w:ind w:left="1700" w:hanging="360"/>
      </w:pPr>
    </w:lvl>
    <w:lvl w:ilvl="2" w:tplc="FFFFFFFF" w:tentative="1">
      <w:start w:val="1"/>
      <w:numFmt w:val="lowerRoman"/>
      <w:lvlText w:val="%3."/>
      <w:lvlJc w:val="right"/>
      <w:pPr>
        <w:ind w:left="2420" w:hanging="180"/>
      </w:pPr>
    </w:lvl>
    <w:lvl w:ilvl="3" w:tplc="FFFFFFFF" w:tentative="1">
      <w:start w:val="1"/>
      <w:numFmt w:val="decimal"/>
      <w:lvlText w:val="%4."/>
      <w:lvlJc w:val="left"/>
      <w:pPr>
        <w:ind w:left="3140" w:hanging="360"/>
      </w:pPr>
    </w:lvl>
    <w:lvl w:ilvl="4" w:tplc="FFFFFFFF" w:tentative="1">
      <w:start w:val="1"/>
      <w:numFmt w:val="lowerLetter"/>
      <w:lvlText w:val="%5."/>
      <w:lvlJc w:val="left"/>
      <w:pPr>
        <w:ind w:left="3860" w:hanging="360"/>
      </w:pPr>
    </w:lvl>
    <w:lvl w:ilvl="5" w:tplc="FFFFFFFF" w:tentative="1">
      <w:start w:val="1"/>
      <w:numFmt w:val="lowerRoman"/>
      <w:lvlText w:val="%6."/>
      <w:lvlJc w:val="right"/>
      <w:pPr>
        <w:ind w:left="4580" w:hanging="180"/>
      </w:pPr>
    </w:lvl>
    <w:lvl w:ilvl="6" w:tplc="FFFFFFFF" w:tentative="1">
      <w:start w:val="1"/>
      <w:numFmt w:val="decimal"/>
      <w:lvlText w:val="%7."/>
      <w:lvlJc w:val="left"/>
      <w:pPr>
        <w:ind w:left="5300" w:hanging="360"/>
      </w:pPr>
    </w:lvl>
    <w:lvl w:ilvl="7" w:tplc="FFFFFFFF" w:tentative="1">
      <w:start w:val="1"/>
      <w:numFmt w:val="lowerLetter"/>
      <w:lvlText w:val="%8."/>
      <w:lvlJc w:val="left"/>
      <w:pPr>
        <w:ind w:left="6020" w:hanging="360"/>
      </w:pPr>
    </w:lvl>
    <w:lvl w:ilvl="8" w:tplc="FFFFFFFF" w:tentative="1">
      <w:start w:val="1"/>
      <w:numFmt w:val="lowerRoman"/>
      <w:lvlText w:val="%9."/>
      <w:lvlJc w:val="right"/>
      <w:pPr>
        <w:ind w:left="6740" w:hanging="180"/>
      </w:pPr>
    </w:lvl>
  </w:abstractNum>
  <w:abstractNum w:abstractNumId="2" w15:restartNumberingAfterBreak="0">
    <w:nsid w:val="09B16D64"/>
    <w:multiLevelType w:val="hybridMultilevel"/>
    <w:tmpl w:val="AA5C2808"/>
    <w:lvl w:ilvl="0" w:tplc="08090001">
      <w:start w:val="1"/>
      <w:numFmt w:val="bullet"/>
      <w:lvlText w:val=""/>
      <w:lvlJc w:val="left"/>
      <w:pPr>
        <w:ind w:left="1920" w:hanging="360"/>
      </w:pPr>
      <w:rPr>
        <w:rFonts w:ascii="Symbol" w:hAnsi="Symbol" w:hint="default"/>
      </w:rPr>
    </w:lvl>
    <w:lvl w:ilvl="1" w:tplc="FFFFFFFF">
      <w:start w:val="1"/>
      <w:numFmt w:val="lowerLetter"/>
      <w:lvlText w:val="%2."/>
      <w:lvlJc w:val="left"/>
      <w:pPr>
        <w:ind w:left="1700" w:hanging="360"/>
      </w:pPr>
    </w:lvl>
    <w:lvl w:ilvl="2" w:tplc="FFFFFFFF" w:tentative="1">
      <w:start w:val="1"/>
      <w:numFmt w:val="lowerRoman"/>
      <w:lvlText w:val="%3."/>
      <w:lvlJc w:val="right"/>
      <w:pPr>
        <w:ind w:left="2420" w:hanging="180"/>
      </w:pPr>
    </w:lvl>
    <w:lvl w:ilvl="3" w:tplc="FFFFFFFF" w:tentative="1">
      <w:start w:val="1"/>
      <w:numFmt w:val="decimal"/>
      <w:lvlText w:val="%4."/>
      <w:lvlJc w:val="left"/>
      <w:pPr>
        <w:ind w:left="3140" w:hanging="360"/>
      </w:pPr>
    </w:lvl>
    <w:lvl w:ilvl="4" w:tplc="FFFFFFFF" w:tentative="1">
      <w:start w:val="1"/>
      <w:numFmt w:val="lowerLetter"/>
      <w:lvlText w:val="%5."/>
      <w:lvlJc w:val="left"/>
      <w:pPr>
        <w:ind w:left="3860" w:hanging="360"/>
      </w:pPr>
    </w:lvl>
    <w:lvl w:ilvl="5" w:tplc="FFFFFFFF" w:tentative="1">
      <w:start w:val="1"/>
      <w:numFmt w:val="lowerRoman"/>
      <w:lvlText w:val="%6."/>
      <w:lvlJc w:val="right"/>
      <w:pPr>
        <w:ind w:left="4580" w:hanging="180"/>
      </w:pPr>
    </w:lvl>
    <w:lvl w:ilvl="6" w:tplc="FFFFFFFF" w:tentative="1">
      <w:start w:val="1"/>
      <w:numFmt w:val="decimal"/>
      <w:lvlText w:val="%7."/>
      <w:lvlJc w:val="left"/>
      <w:pPr>
        <w:ind w:left="5300" w:hanging="360"/>
      </w:pPr>
    </w:lvl>
    <w:lvl w:ilvl="7" w:tplc="FFFFFFFF" w:tentative="1">
      <w:start w:val="1"/>
      <w:numFmt w:val="lowerLetter"/>
      <w:lvlText w:val="%8."/>
      <w:lvlJc w:val="left"/>
      <w:pPr>
        <w:ind w:left="6020" w:hanging="360"/>
      </w:pPr>
    </w:lvl>
    <w:lvl w:ilvl="8" w:tplc="FFFFFFFF" w:tentative="1">
      <w:start w:val="1"/>
      <w:numFmt w:val="lowerRoman"/>
      <w:lvlText w:val="%9."/>
      <w:lvlJc w:val="right"/>
      <w:pPr>
        <w:ind w:left="6740" w:hanging="180"/>
      </w:pPr>
    </w:lvl>
  </w:abstractNum>
  <w:abstractNum w:abstractNumId="3" w15:restartNumberingAfterBreak="0">
    <w:nsid w:val="0F50204B"/>
    <w:multiLevelType w:val="hybridMultilevel"/>
    <w:tmpl w:val="4E3CD35C"/>
    <w:lvl w:ilvl="0" w:tplc="FFFFFFFF">
      <w:start w:val="1"/>
      <w:numFmt w:val="decimal"/>
      <w:lvlText w:val="%1."/>
      <w:lvlJc w:val="left"/>
      <w:pPr>
        <w:ind w:left="980" w:hanging="360"/>
      </w:pPr>
      <w:rPr>
        <w:rFonts w:hint="default"/>
      </w:rPr>
    </w:lvl>
    <w:lvl w:ilvl="1" w:tplc="08090017">
      <w:start w:val="1"/>
      <w:numFmt w:val="lowerLetter"/>
      <w:lvlText w:val="%2)"/>
      <w:lvlJc w:val="left"/>
      <w:pPr>
        <w:ind w:left="980" w:hanging="360"/>
      </w:pPr>
    </w:lvl>
    <w:lvl w:ilvl="2" w:tplc="FFFFFFFF" w:tentative="1">
      <w:start w:val="1"/>
      <w:numFmt w:val="lowerRoman"/>
      <w:lvlText w:val="%3."/>
      <w:lvlJc w:val="right"/>
      <w:pPr>
        <w:ind w:left="2420" w:hanging="180"/>
      </w:pPr>
    </w:lvl>
    <w:lvl w:ilvl="3" w:tplc="FFFFFFFF" w:tentative="1">
      <w:start w:val="1"/>
      <w:numFmt w:val="decimal"/>
      <w:lvlText w:val="%4."/>
      <w:lvlJc w:val="left"/>
      <w:pPr>
        <w:ind w:left="3140" w:hanging="360"/>
      </w:pPr>
    </w:lvl>
    <w:lvl w:ilvl="4" w:tplc="FFFFFFFF" w:tentative="1">
      <w:start w:val="1"/>
      <w:numFmt w:val="lowerLetter"/>
      <w:lvlText w:val="%5."/>
      <w:lvlJc w:val="left"/>
      <w:pPr>
        <w:ind w:left="3860" w:hanging="360"/>
      </w:pPr>
    </w:lvl>
    <w:lvl w:ilvl="5" w:tplc="FFFFFFFF" w:tentative="1">
      <w:start w:val="1"/>
      <w:numFmt w:val="lowerRoman"/>
      <w:lvlText w:val="%6."/>
      <w:lvlJc w:val="right"/>
      <w:pPr>
        <w:ind w:left="4580" w:hanging="180"/>
      </w:pPr>
    </w:lvl>
    <w:lvl w:ilvl="6" w:tplc="FFFFFFFF" w:tentative="1">
      <w:start w:val="1"/>
      <w:numFmt w:val="decimal"/>
      <w:lvlText w:val="%7."/>
      <w:lvlJc w:val="left"/>
      <w:pPr>
        <w:ind w:left="5300" w:hanging="360"/>
      </w:pPr>
    </w:lvl>
    <w:lvl w:ilvl="7" w:tplc="FFFFFFFF" w:tentative="1">
      <w:start w:val="1"/>
      <w:numFmt w:val="lowerLetter"/>
      <w:lvlText w:val="%8."/>
      <w:lvlJc w:val="left"/>
      <w:pPr>
        <w:ind w:left="6020" w:hanging="360"/>
      </w:pPr>
    </w:lvl>
    <w:lvl w:ilvl="8" w:tplc="FFFFFFFF" w:tentative="1">
      <w:start w:val="1"/>
      <w:numFmt w:val="lowerRoman"/>
      <w:lvlText w:val="%9."/>
      <w:lvlJc w:val="right"/>
      <w:pPr>
        <w:ind w:left="6740" w:hanging="180"/>
      </w:pPr>
    </w:lvl>
  </w:abstractNum>
  <w:abstractNum w:abstractNumId="4" w15:restartNumberingAfterBreak="0">
    <w:nsid w:val="165D2E1A"/>
    <w:multiLevelType w:val="hybridMultilevel"/>
    <w:tmpl w:val="C7023122"/>
    <w:lvl w:ilvl="0" w:tplc="08090001">
      <w:start w:val="1"/>
      <w:numFmt w:val="bullet"/>
      <w:lvlText w:val=""/>
      <w:lvlJc w:val="left"/>
      <w:pPr>
        <w:ind w:left="1920" w:hanging="360"/>
      </w:pPr>
      <w:rPr>
        <w:rFonts w:ascii="Symbol" w:hAnsi="Symbol" w:hint="default"/>
      </w:rPr>
    </w:lvl>
    <w:lvl w:ilvl="1" w:tplc="FFFFFFFF">
      <w:start w:val="1"/>
      <w:numFmt w:val="lowerLetter"/>
      <w:lvlText w:val="%2."/>
      <w:lvlJc w:val="left"/>
      <w:pPr>
        <w:ind w:left="1700" w:hanging="360"/>
      </w:pPr>
    </w:lvl>
    <w:lvl w:ilvl="2" w:tplc="FFFFFFFF" w:tentative="1">
      <w:start w:val="1"/>
      <w:numFmt w:val="lowerRoman"/>
      <w:lvlText w:val="%3."/>
      <w:lvlJc w:val="right"/>
      <w:pPr>
        <w:ind w:left="2420" w:hanging="180"/>
      </w:pPr>
    </w:lvl>
    <w:lvl w:ilvl="3" w:tplc="FFFFFFFF" w:tentative="1">
      <w:start w:val="1"/>
      <w:numFmt w:val="decimal"/>
      <w:lvlText w:val="%4."/>
      <w:lvlJc w:val="left"/>
      <w:pPr>
        <w:ind w:left="3140" w:hanging="360"/>
      </w:pPr>
    </w:lvl>
    <w:lvl w:ilvl="4" w:tplc="FFFFFFFF" w:tentative="1">
      <w:start w:val="1"/>
      <w:numFmt w:val="lowerLetter"/>
      <w:lvlText w:val="%5."/>
      <w:lvlJc w:val="left"/>
      <w:pPr>
        <w:ind w:left="3860" w:hanging="360"/>
      </w:pPr>
    </w:lvl>
    <w:lvl w:ilvl="5" w:tplc="FFFFFFFF" w:tentative="1">
      <w:start w:val="1"/>
      <w:numFmt w:val="lowerRoman"/>
      <w:lvlText w:val="%6."/>
      <w:lvlJc w:val="right"/>
      <w:pPr>
        <w:ind w:left="4580" w:hanging="180"/>
      </w:pPr>
    </w:lvl>
    <w:lvl w:ilvl="6" w:tplc="FFFFFFFF" w:tentative="1">
      <w:start w:val="1"/>
      <w:numFmt w:val="decimal"/>
      <w:lvlText w:val="%7."/>
      <w:lvlJc w:val="left"/>
      <w:pPr>
        <w:ind w:left="5300" w:hanging="360"/>
      </w:pPr>
    </w:lvl>
    <w:lvl w:ilvl="7" w:tplc="FFFFFFFF" w:tentative="1">
      <w:start w:val="1"/>
      <w:numFmt w:val="lowerLetter"/>
      <w:lvlText w:val="%8."/>
      <w:lvlJc w:val="left"/>
      <w:pPr>
        <w:ind w:left="6020" w:hanging="360"/>
      </w:pPr>
    </w:lvl>
    <w:lvl w:ilvl="8" w:tplc="FFFFFFFF" w:tentative="1">
      <w:start w:val="1"/>
      <w:numFmt w:val="lowerRoman"/>
      <w:lvlText w:val="%9."/>
      <w:lvlJc w:val="right"/>
      <w:pPr>
        <w:ind w:left="6740" w:hanging="180"/>
      </w:pPr>
    </w:lvl>
  </w:abstractNum>
  <w:abstractNum w:abstractNumId="5" w15:restartNumberingAfterBreak="0">
    <w:nsid w:val="1CF47492"/>
    <w:multiLevelType w:val="hybridMultilevel"/>
    <w:tmpl w:val="994679A8"/>
    <w:lvl w:ilvl="0" w:tplc="FFFFFFFF">
      <w:start w:val="1"/>
      <w:numFmt w:val="decimal"/>
      <w:lvlText w:val="%1."/>
      <w:lvlJc w:val="left"/>
      <w:pPr>
        <w:ind w:left="980" w:hanging="360"/>
      </w:pPr>
      <w:rPr>
        <w:rFonts w:hint="default"/>
      </w:rPr>
    </w:lvl>
    <w:lvl w:ilvl="1" w:tplc="2DA69456">
      <w:numFmt w:val="bullet"/>
      <w:lvlText w:val=""/>
      <w:lvlJc w:val="left"/>
      <w:pPr>
        <w:ind w:left="1907" w:hanging="567"/>
      </w:pPr>
      <w:rPr>
        <w:rFonts w:hint="default"/>
        <w:w w:val="100"/>
        <w:lang w:val="en-GB" w:eastAsia="en-GB" w:bidi="en-GB"/>
      </w:rPr>
    </w:lvl>
    <w:lvl w:ilvl="2" w:tplc="FFFFFFFF" w:tentative="1">
      <w:start w:val="1"/>
      <w:numFmt w:val="lowerRoman"/>
      <w:lvlText w:val="%3."/>
      <w:lvlJc w:val="right"/>
      <w:pPr>
        <w:ind w:left="2420" w:hanging="180"/>
      </w:pPr>
    </w:lvl>
    <w:lvl w:ilvl="3" w:tplc="FFFFFFFF" w:tentative="1">
      <w:start w:val="1"/>
      <w:numFmt w:val="decimal"/>
      <w:lvlText w:val="%4."/>
      <w:lvlJc w:val="left"/>
      <w:pPr>
        <w:ind w:left="3140" w:hanging="360"/>
      </w:pPr>
    </w:lvl>
    <w:lvl w:ilvl="4" w:tplc="FFFFFFFF" w:tentative="1">
      <w:start w:val="1"/>
      <w:numFmt w:val="lowerLetter"/>
      <w:lvlText w:val="%5."/>
      <w:lvlJc w:val="left"/>
      <w:pPr>
        <w:ind w:left="3860" w:hanging="360"/>
      </w:pPr>
    </w:lvl>
    <w:lvl w:ilvl="5" w:tplc="FFFFFFFF" w:tentative="1">
      <w:start w:val="1"/>
      <w:numFmt w:val="lowerRoman"/>
      <w:lvlText w:val="%6."/>
      <w:lvlJc w:val="right"/>
      <w:pPr>
        <w:ind w:left="4580" w:hanging="180"/>
      </w:pPr>
    </w:lvl>
    <w:lvl w:ilvl="6" w:tplc="FFFFFFFF" w:tentative="1">
      <w:start w:val="1"/>
      <w:numFmt w:val="decimal"/>
      <w:lvlText w:val="%7."/>
      <w:lvlJc w:val="left"/>
      <w:pPr>
        <w:ind w:left="5300" w:hanging="360"/>
      </w:pPr>
    </w:lvl>
    <w:lvl w:ilvl="7" w:tplc="FFFFFFFF" w:tentative="1">
      <w:start w:val="1"/>
      <w:numFmt w:val="lowerLetter"/>
      <w:lvlText w:val="%8."/>
      <w:lvlJc w:val="left"/>
      <w:pPr>
        <w:ind w:left="6020" w:hanging="360"/>
      </w:pPr>
    </w:lvl>
    <w:lvl w:ilvl="8" w:tplc="FFFFFFFF" w:tentative="1">
      <w:start w:val="1"/>
      <w:numFmt w:val="lowerRoman"/>
      <w:lvlText w:val="%9."/>
      <w:lvlJc w:val="right"/>
      <w:pPr>
        <w:ind w:left="6740" w:hanging="180"/>
      </w:pPr>
    </w:lvl>
  </w:abstractNum>
  <w:abstractNum w:abstractNumId="6" w15:restartNumberingAfterBreak="0">
    <w:nsid w:val="1E3F088C"/>
    <w:multiLevelType w:val="hybridMultilevel"/>
    <w:tmpl w:val="29A049A8"/>
    <w:lvl w:ilvl="0" w:tplc="FFFFFFFF">
      <w:start w:val="1"/>
      <w:numFmt w:val="decimal"/>
      <w:lvlText w:val="%1."/>
      <w:lvlJc w:val="left"/>
      <w:pPr>
        <w:ind w:left="980" w:hanging="360"/>
      </w:pPr>
      <w:rPr>
        <w:rFonts w:hint="default"/>
      </w:rPr>
    </w:lvl>
    <w:lvl w:ilvl="1" w:tplc="08090017">
      <w:start w:val="1"/>
      <w:numFmt w:val="lowerLetter"/>
      <w:lvlText w:val="%2)"/>
      <w:lvlJc w:val="left"/>
      <w:pPr>
        <w:ind w:left="980" w:hanging="360"/>
      </w:pPr>
    </w:lvl>
    <w:lvl w:ilvl="2" w:tplc="FFFFFFFF" w:tentative="1">
      <w:start w:val="1"/>
      <w:numFmt w:val="lowerRoman"/>
      <w:lvlText w:val="%3."/>
      <w:lvlJc w:val="right"/>
      <w:pPr>
        <w:ind w:left="2420" w:hanging="180"/>
      </w:pPr>
    </w:lvl>
    <w:lvl w:ilvl="3" w:tplc="FFFFFFFF" w:tentative="1">
      <w:start w:val="1"/>
      <w:numFmt w:val="decimal"/>
      <w:lvlText w:val="%4."/>
      <w:lvlJc w:val="left"/>
      <w:pPr>
        <w:ind w:left="3140" w:hanging="360"/>
      </w:pPr>
    </w:lvl>
    <w:lvl w:ilvl="4" w:tplc="FFFFFFFF" w:tentative="1">
      <w:start w:val="1"/>
      <w:numFmt w:val="lowerLetter"/>
      <w:lvlText w:val="%5."/>
      <w:lvlJc w:val="left"/>
      <w:pPr>
        <w:ind w:left="3860" w:hanging="360"/>
      </w:pPr>
    </w:lvl>
    <w:lvl w:ilvl="5" w:tplc="FFFFFFFF" w:tentative="1">
      <w:start w:val="1"/>
      <w:numFmt w:val="lowerRoman"/>
      <w:lvlText w:val="%6."/>
      <w:lvlJc w:val="right"/>
      <w:pPr>
        <w:ind w:left="4580" w:hanging="180"/>
      </w:pPr>
    </w:lvl>
    <w:lvl w:ilvl="6" w:tplc="FFFFFFFF" w:tentative="1">
      <w:start w:val="1"/>
      <w:numFmt w:val="decimal"/>
      <w:lvlText w:val="%7."/>
      <w:lvlJc w:val="left"/>
      <w:pPr>
        <w:ind w:left="5300" w:hanging="360"/>
      </w:pPr>
    </w:lvl>
    <w:lvl w:ilvl="7" w:tplc="FFFFFFFF" w:tentative="1">
      <w:start w:val="1"/>
      <w:numFmt w:val="lowerLetter"/>
      <w:lvlText w:val="%8."/>
      <w:lvlJc w:val="left"/>
      <w:pPr>
        <w:ind w:left="6020" w:hanging="360"/>
      </w:pPr>
    </w:lvl>
    <w:lvl w:ilvl="8" w:tplc="FFFFFFFF" w:tentative="1">
      <w:start w:val="1"/>
      <w:numFmt w:val="lowerRoman"/>
      <w:lvlText w:val="%9."/>
      <w:lvlJc w:val="right"/>
      <w:pPr>
        <w:ind w:left="6740" w:hanging="180"/>
      </w:pPr>
    </w:lvl>
  </w:abstractNum>
  <w:abstractNum w:abstractNumId="7" w15:restartNumberingAfterBreak="0">
    <w:nsid w:val="29142F62"/>
    <w:multiLevelType w:val="hybridMultilevel"/>
    <w:tmpl w:val="F6A82CF0"/>
    <w:lvl w:ilvl="0" w:tplc="7058765E">
      <w:start w:val="1"/>
      <w:numFmt w:val="lowerLetter"/>
      <w:lvlText w:val="%1)"/>
      <w:lvlJc w:val="left"/>
      <w:pPr>
        <w:ind w:left="1753" w:hanging="567"/>
      </w:pPr>
      <w:rPr>
        <w:rFonts w:ascii="Arial" w:eastAsia="Arial" w:hAnsi="Arial" w:cs="Arial" w:hint="default"/>
        <w:w w:val="99"/>
        <w:sz w:val="24"/>
        <w:szCs w:val="24"/>
        <w:lang w:val="en-GB" w:eastAsia="en-GB" w:bidi="en-GB"/>
      </w:rPr>
    </w:lvl>
    <w:lvl w:ilvl="1" w:tplc="8B9C7040">
      <w:numFmt w:val="bullet"/>
      <w:lvlText w:val="•"/>
      <w:lvlJc w:val="left"/>
      <w:pPr>
        <w:ind w:left="2620" w:hanging="567"/>
      </w:pPr>
      <w:rPr>
        <w:rFonts w:hint="default"/>
        <w:lang w:val="en-GB" w:eastAsia="en-GB" w:bidi="en-GB"/>
      </w:rPr>
    </w:lvl>
    <w:lvl w:ilvl="2" w:tplc="B4E2B0BA">
      <w:numFmt w:val="bullet"/>
      <w:lvlText w:val="•"/>
      <w:lvlJc w:val="left"/>
      <w:pPr>
        <w:ind w:left="3481" w:hanging="567"/>
      </w:pPr>
      <w:rPr>
        <w:rFonts w:hint="default"/>
        <w:lang w:val="en-GB" w:eastAsia="en-GB" w:bidi="en-GB"/>
      </w:rPr>
    </w:lvl>
    <w:lvl w:ilvl="3" w:tplc="63006B6A">
      <w:numFmt w:val="bullet"/>
      <w:lvlText w:val="•"/>
      <w:lvlJc w:val="left"/>
      <w:pPr>
        <w:ind w:left="4341" w:hanging="567"/>
      </w:pPr>
      <w:rPr>
        <w:rFonts w:hint="default"/>
        <w:lang w:val="en-GB" w:eastAsia="en-GB" w:bidi="en-GB"/>
      </w:rPr>
    </w:lvl>
    <w:lvl w:ilvl="4" w:tplc="1BBEC21E">
      <w:numFmt w:val="bullet"/>
      <w:lvlText w:val="•"/>
      <w:lvlJc w:val="left"/>
      <w:pPr>
        <w:ind w:left="5202" w:hanging="567"/>
      </w:pPr>
      <w:rPr>
        <w:rFonts w:hint="default"/>
        <w:lang w:val="en-GB" w:eastAsia="en-GB" w:bidi="en-GB"/>
      </w:rPr>
    </w:lvl>
    <w:lvl w:ilvl="5" w:tplc="83C4655C">
      <w:numFmt w:val="bullet"/>
      <w:lvlText w:val="•"/>
      <w:lvlJc w:val="left"/>
      <w:pPr>
        <w:ind w:left="6063" w:hanging="567"/>
      </w:pPr>
      <w:rPr>
        <w:rFonts w:hint="default"/>
        <w:lang w:val="en-GB" w:eastAsia="en-GB" w:bidi="en-GB"/>
      </w:rPr>
    </w:lvl>
    <w:lvl w:ilvl="6" w:tplc="EC5E7750">
      <w:numFmt w:val="bullet"/>
      <w:lvlText w:val="•"/>
      <w:lvlJc w:val="left"/>
      <w:pPr>
        <w:ind w:left="6923" w:hanging="567"/>
      </w:pPr>
      <w:rPr>
        <w:rFonts w:hint="default"/>
        <w:lang w:val="en-GB" w:eastAsia="en-GB" w:bidi="en-GB"/>
      </w:rPr>
    </w:lvl>
    <w:lvl w:ilvl="7" w:tplc="CD4EDA08">
      <w:numFmt w:val="bullet"/>
      <w:lvlText w:val="•"/>
      <w:lvlJc w:val="left"/>
      <w:pPr>
        <w:ind w:left="7784" w:hanging="567"/>
      </w:pPr>
      <w:rPr>
        <w:rFonts w:hint="default"/>
        <w:lang w:val="en-GB" w:eastAsia="en-GB" w:bidi="en-GB"/>
      </w:rPr>
    </w:lvl>
    <w:lvl w:ilvl="8" w:tplc="1C322DFE">
      <w:numFmt w:val="bullet"/>
      <w:lvlText w:val="•"/>
      <w:lvlJc w:val="left"/>
      <w:pPr>
        <w:ind w:left="8645" w:hanging="567"/>
      </w:pPr>
      <w:rPr>
        <w:rFonts w:hint="default"/>
        <w:lang w:val="en-GB" w:eastAsia="en-GB" w:bidi="en-GB"/>
      </w:rPr>
    </w:lvl>
  </w:abstractNum>
  <w:abstractNum w:abstractNumId="8" w15:restartNumberingAfterBreak="0">
    <w:nsid w:val="2A484B32"/>
    <w:multiLevelType w:val="hybridMultilevel"/>
    <w:tmpl w:val="F1226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82A26"/>
    <w:multiLevelType w:val="hybridMultilevel"/>
    <w:tmpl w:val="9AA65B04"/>
    <w:lvl w:ilvl="0" w:tplc="0809000F">
      <w:start w:val="1"/>
      <w:numFmt w:val="decimal"/>
      <w:lvlText w:val="%1."/>
      <w:lvlJc w:val="left"/>
      <w:pPr>
        <w:ind w:left="1753" w:hanging="687"/>
        <w:jc w:val="right"/>
      </w:pPr>
      <w:rPr>
        <w:rFonts w:hint="default"/>
        <w:spacing w:val="-4"/>
        <w:w w:val="99"/>
        <w:sz w:val="24"/>
        <w:szCs w:val="24"/>
        <w:lang w:val="en-GB" w:eastAsia="en-GB" w:bidi="en-GB"/>
      </w:rPr>
    </w:lvl>
    <w:lvl w:ilvl="1" w:tplc="FFFFFFFF">
      <w:numFmt w:val="bullet"/>
      <w:lvlText w:val="•"/>
      <w:lvlJc w:val="left"/>
      <w:pPr>
        <w:ind w:left="2620" w:hanging="687"/>
      </w:pPr>
      <w:rPr>
        <w:rFonts w:hint="default"/>
        <w:lang w:val="en-GB" w:eastAsia="en-GB" w:bidi="en-GB"/>
      </w:rPr>
    </w:lvl>
    <w:lvl w:ilvl="2" w:tplc="FFFFFFFF">
      <w:numFmt w:val="bullet"/>
      <w:lvlText w:val="•"/>
      <w:lvlJc w:val="left"/>
      <w:pPr>
        <w:ind w:left="3481" w:hanging="687"/>
      </w:pPr>
      <w:rPr>
        <w:rFonts w:hint="default"/>
        <w:lang w:val="en-GB" w:eastAsia="en-GB" w:bidi="en-GB"/>
      </w:rPr>
    </w:lvl>
    <w:lvl w:ilvl="3" w:tplc="FFFFFFFF">
      <w:numFmt w:val="bullet"/>
      <w:lvlText w:val="•"/>
      <w:lvlJc w:val="left"/>
      <w:pPr>
        <w:ind w:left="4341" w:hanging="687"/>
      </w:pPr>
      <w:rPr>
        <w:rFonts w:hint="default"/>
        <w:lang w:val="en-GB" w:eastAsia="en-GB" w:bidi="en-GB"/>
      </w:rPr>
    </w:lvl>
    <w:lvl w:ilvl="4" w:tplc="FFFFFFFF">
      <w:numFmt w:val="bullet"/>
      <w:lvlText w:val="•"/>
      <w:lvlJc w:val="left"/>
      <w:pPr>
        <w:ind w:left="5202" w:hanging="687"/>
      </w:pPr>
      <w:rPr>
        <w:rFonts w:hint="default"/>
        <w:lang w:val="en-GB" w:eastAsia="en-GB" w:bidi="en-GB"/>
      </w:rPr>
    </w:lvl>
    <w:lvl w:ilvl="5" w:tplc="FFFFFFFF">
      <w:numFmt w:val="bullet"/>
      <w:lvlText w:val="•"/>
      <w:lvlJc w:val="left"/>
      <w:pPr>
        <w:ind w:left="6063" w:hanging="687"/>
      </w:pPr>
      <w:rPr>
        <w:rFonts w:hint="default"/>
        <w:lang w:val="en-GB" w:eastAsia="en-GB" w:bidi="en-GB"/>
      </w:rPr>
    </w:lvl>
    <w:lvl w:ilvl="6" w:tplc="FFFFFFFF">
      <w:numFmt w:val="bullet"/>
      <w:lvlText w:val="•"/>
      <w:lvlJc w:val="left"/>
      <w:pPr>
        <w:ind w:left="6923" w:hanging="687"/>
      </w:pPr>
      <w:rPr>
        <w:rFonts w:hint="default"/>
        <w:lang w:val="en-GB" w:eastAsia="en-GB" w:bidi="en-GB"/>
      </w:rPr>
    </w:lvl>
    <w:lvl w:ilvl="7" w:tplc="FFFFFFFF">
      <w:numFmt w:val="bullet"/>
      <w:lvlText w:val="•"/>
      <w:lvlJc w:val="left"/>
      <w:pPr>
        <w:ind w:left="7784" w:hanging="687"/>
      </w:pPr>
      <w:rPr>
        <w:rFonts w:hint="default"/>
        <w:lang w:val="en-GB" w:eastAsia="en-GB" w:bidi="en-GB"/>
      </w:rPr>
    </w:lvl>
    <w:lvl w:ilvl="8" w:tplc="FFFFFFFF">
      <w:numFmt w:val="bullet"/>
      <w:lvlText w:val="•"/>
      <w:lvlJc w:val="left"/>
      <w:pPr>
        <w:ind w:left="8645" w:hanging="687"/>
      </w:pPr>
      <w:rPr>
        <w:rFonts w:hint="default"/>
        <w:lang w:val="en-GB" w:eastAsia="en-GB" w:bidi="en-GB"/>
      </w:rPr>
    </w:lvl>
  </w:abstractNum>
  <w:abstractNum w:abstractNumId="10" w15:restartNumberingAfterBreak="0">
    <w:nsid w:val="2F3950BE"/>
    <w:multiLevelType w:val="hybridMultilevel"/>
    <w:tmpl w:val="AEB03AE2"/>
    <w:lvl w:ilvl="0" w:tplc="64048756">
      <w:start w:val="1"/>
      <w:numFmt w:val="lowerRoman"/>
      <w:lvlText w:val="%1."/>
      <w:lvlJc w:val="left"/>
      <w:pPr>
        <w:ind w:left="1753" w:hanging="687"/>
        <w:jc w:val="right"/>
      </w:pPr>
      <w:rPr>
        <w:rFonts w:ascii="Arial" w:eastAsia="Arial" w:hAnsi="Arial" w:cs="Arial" w:hint="default"/>
        <w:spacing w:val="-4"/>
        <w:w w:val="99"/>
        <w:sz w:val="24"/>
        <w:szCs w:val="24"/>
        <w:lang w:val="en-GB" w:eastAsia="en-GB" w:bidi="en-GB"/>
      </w:rPr>
    </w:lvl>
    <w:lvl w:ilvl="1" w:tplc="91249522">
      <w:numFmt w:val="bullet"/>
      <w:lvlText w:val="•"/>
      <w:lvlJc w:val="left"/>
      <w:pPr>
        <w:ind w:left="2620" w:hanging="687"/>
      </w:pPr>
      <w:rPr>
        <w:rFonts w:hint="default"/>
        <w:lang w:val="en-GB" w:eastAsia="en-GB" w:bidi="en-GB"/>
      </w:rPr>
    </w:lvl>
    <w:lvl w:ilvl="2" w:tplc="E60AD4D2">
      <w:numFmt w:val="bullet"/>
      <w:lvlText w:val="•"/>
      <w:lvlJc w:val="left"/>
      <w:pPr>
        <w:ind w:left="3481" w:hanging="687"/>
      </w:pPr>
      <w:rPr>
        <w:rFonts w:hint="default"/>
        <w:lang w:val="en-GB" w:eastAsia="en-GB" w:bidi="en-GB"/>
      </w:rPr>
    </w:lvl>
    <w:lvl w:ilvl="3" w:tplc="06184B28">
      <w:numFmt w:val="bullet"/>
      <w:lvlText w:val="•"/>
      <w:lvlJc w:val="left"/>
      <w:pPr>
        <w:ind w:left="4341" w:hanging="687"/>
      </w:pPr>
      <w:rPr>
        <w:rFonts w:hint="default"/>
        <w:lang w:val="en-GB" w:eastAsia="en-GB" w:bidi="en-GB"/>
      </w:rPr>
    </w:lvl>
    <w:lvl w:ilvl="4" w:tplc="AFFC057C">
      <w:numFmt w:val="bullet"/>
      <w:lvlText w:val="•"/>
      <w:lvlJc w:val="left"/>
      <w:pPr>
        <w:ind w:left="5202" w:hanging="687"/>
      </w:pPr>
      <w:rPr>
        <w:rFonts w:hint="default"/>
        <w:lang w:val="en-GB" w:eastAsia="en-GB" w:bidi="en-GB"/>
      </w:rPr>
    </w:lvl>
    <w:lvl w:ilvl="5" w:tplc="CF9668C8">
      <w:numFmt w:val="bullet"/>
      <w:lvlText w:val="•"/>
      <w:lvlJc w:val="left"/>
      <w:pPr>
        <w:ind w:left="6063" w:hanging="687"/>
      </w:pPr>
      <w:rPr>
        <w:rFonts w:hint="default"/>
        <w:lang w:val="en-GB" w:eastAsia="en-GB" w:bidi="en-GB"/>
      </w:rPr>
    </w:lvl>
    <w:lvl w:ilvl="6" w:tplc="2012D5C0">
      <w:numFmt w:val="bullet"/>
      <w:lvlText w:val="•"/>
      <w:lvlJc w:val="left"/>
      <w:pPr>
        <w:ind w:left="6923" w:hanging="687"/>
      </w:pPr>
      <w:rPr>
        <w:rFonts w:hint="default"/>
        <w:lang w:val="en-GB" w:eastAsia="en-GB" w:bidi="en-GB"/>
      </w:rPr>
    </w:lvl>
    <w:lvl w:ilvl="7" w:tplc="AE8CB986">
      <w:numFmt w:val="bullet"/>
      <w:lvlText w:val="•"/>
      <w:lvlJc w:val="left"/>
      <w:pPr>
        <w:ind w:left="7784" w:hanging="687"/>
      </w:pPr>
      <w:rPr>
        <w:rFonts w:hint="default"/>
        <w:lang w:val="en-GB" w:eastAsia="en-GB" w:bidi="en-GB"/>
      </w:rPr>
    </w:lvl>
    <w:lvl w:ilvl="8" w:tplc="CE3EA596">
      <w:numFmt w:val="bullet"/>
      <w:lvlText w:val="•"/>
      <w:lvlJc w:val="left"/>
      <w:pPr>
        <w:ind w:left="8645" w:hanging="687"/>
      </w:pPr>
      <w:rPr>
        <w:rFonts w:hint="default"/>
        <w:lang w:val="en-GB" w:eastAsia="en-GB" w:bidi="en-GB"/>
      </w:rPr>
    </w:lvl>
  </w:abstractNum>
  <w:abstractNum w:abstractNumId="11" w15:restartNumberingAfterBreak="0">
    <w:nsid w:val="3BB8491E"/>
    <w:multiLevelType w:val="hybridMultilevel"/>
    <w:tmpl w:val="16426648"/>
    <w:lvl w:ilvl="0" w:tplc="08090017">
      <w:start w:val="1"/>
      <w:numFmt w:val="lowerLetter"/>
      <w:lvlText w:val="%1)"/>
      <w:lvlJc w:val="left"/>
      <w:pPr>
        <w:ind w:left="1753" w:hanging="687"/>
        <w:jc w:val="right"/>
      </w:pPr>
      <w:rPr>
        <w:rFonts w:hint="default"/>
        <w:spacing w:val="-4"/>
        <w:w w:val="99"/>
        <w:sz w:val="24"/>
        <w:szCs w:val="24"/>
        <w:lang w:val="en-GB" w:eastAsia="en-GB" w:bidi="en-GB"/>
      </w:rPr>
    </w:lvl>
    <w:lvl w:ilvl="1" w:tplc="FFFFFFFF">
      <w:numFmt w:val="bullet"/>
      <w:lvlText w:val="•"/>
      <w:lvlJc w:val="left"/>
      <w:pPr>
        <w:ind w:left="2620" w:hanging="687"/>
      </w:pPr>
      <w:rPr>
        <w:rFonts w:hint="default"/>
        <w:lang w:val="en-GB" w:eastAsia="en-GB" w:bidi="en-GB"/>
      </w:rPr>
    </w:lvl>
    <w:lvl w:ilvl="2" w:tplc="FFFFFFFF">
      <w:numFmt w:val="bullet"/>
      <w:lvlText w:val="•"/>
      <w:lvlJc w:val="left"/>
      <w:pPr>
        <w:ind w:left="3481" w:hanging="687"/>
      </w:pPr>
      <w:rPr>
        <w:rFonts w:hint="default"/>
        <w:lang w:val="en-GB" w:eastAsia="en-GB" w:bidi="en-GB"/>
      </w:rPr>
    </w:lvl>
    <w:lvl w:ilvl="3" w:tplc="FFFFFFFF">
      <w:numFmt w:val="bullet"/>
      <w:lvlText w:val="•"/>
      <w:lvlJc w:val="left"/>
      <w:pPr>
        <w:ind w:left="4341" w:hanging="687"/>
      </w:pPr>
      <w:rPr>
        <w:rFonts w:hint="default"/>
        <w:lang w:val="en-GB" w:eastAsia="en-GB" w:bidi="en-GB"/>
      </w:rPr>
    </w:lvl>
    <w:lvl w:ilvl="4" w:tplc="FFFFFFFF">
      <w:numFmt w:val="bullet"/>
      <w:lvlText w:val="•"/>
      <w:lvlJc w:val="left"/>
      <w:pPr>
        <w:ind w:left="5202" w:hanging="687"/>
      </w:pPr>
      <w:rPr>
        <w:rFonts w:hint="default"/>
        <w:lang w:val="en-GB" w:eastAsia="en-GB" w:bidi="en-GB"/>
      </w:rPr>
    </w:lvl>
    <w:lvl w:ilvl="5" w:tplc="FFFFFFFF">
      <w:numFmt w:val="bullet"/>
      <w:lvlText w:val="•"/>
      <w:lvlJc w:val="left"/>
      <w:pPr>
        <w:ind w:left="6063" w:hanging="687"/>
      </w:pPr>
      <w:rPr>
        <w:rFonts w:hint="default"/>
        <w:lang w:val="en-GB" w:eastAsia="en-GB" w:bidi="en-GB"/>
      </w:rPr>
    </w:lvl>
    <w:lvl w:ilvl="6" w:tplc="FFFFFFFF">
      <w:numFmt w:val="bullet"/>
      <w:lvlText w:val="•"/>
      <w:lvlJc w:val="left"/>
      <w:pPr>
        <w:ind w:left="6923" w:hanging="687"/>
      </w:pPr>
      <w:rPr>
        <w:rFonts w:hint="default"/>
        <w:lang w:val="en-GB" w:eastAsia="en-GB" w:bidi="en-GB"/>
      </w:rPr>
    </w:lvl>
    <w:lvl w:ilvl="7" w:tplc="FFFFFFFF">
      <w:numFmt w:val="bullet"/>
      <w:lvlText w:val="•"/>
      <w:lvlJc w:val="left"/>
      <w:pPr>
        <w:ind w:left="7784" w:hanging="687"/>
      </w:pPr>
      <w:rPr>
        <w:rFonts w:hint="default"/>
        <w:lang w:val="en-GB" w:eastAsia="en-GB" w:bidi="en-GB"/>
      </w:rPr>
    </w:lvl>
    <w:lvl w:ilvl="8" w:tplc="FFFFFFFF">
      <w:numFmt w:val="bullet"/>
      <w:lvlText w:val="•"/>
      <w:lvlJc w:val="left"/>
      <w:pPr>
        <w:ind w:left="8645" w:hanging="687"/>
      </w:pPr>
      <w:rPr>
        <w:rFonts w:hint="default"/>
        <w:lang w:val="en-GB" w:eastAsia="en-GB" w:bidi="en-GB"/>
      </w:rPr>
    </w:lvl>
  </w:abstractNum>
  <w:abstractNum w:abstractNumId="12" w15:restartNumberingAfterBreak="0">
    <w:nsid w:val="3E7C55F2"/>
    <w:multiLevelType w:val="hybridMultilevel"/>
    <w:tmpl w:val="BB78A158"/>
    <w:lvl w:ilvl="0" w:tplc="08090001">
      <w:start w:val="1"/>
      <w:numFmt w:val="bullet"/>
      <w:lvlText w:val=""/>
      <w:lvlJc w:val="left"/>
      <w:pPr>
        <w:ind w:left="2978" w:hanging="567"/>
      </w:pPr>
      <w:rPr>
        <w:rFonts w:ascii="Symbol" w:hAnsi="Symbol" w:hint="default"/>
        <w:spacing w:val="-4"/>
        <w:w w:val="99"/>
        <w:sz w:val="24"/>
        <w:szCs w:val="24"/>
        <w:lang w:val="en-GB" w:eastAsia="en-GB" w:bidi="en-GB"/>
      </w:rPr>
    </w:lvl>
    <w:lvl w:ilvl="1" w:tplc="2DA69456">
      <w:numFmt w:val="bullet"/>
      <w:lvlText w:val=""/>
      <w:lvlJc w:val="left"/>
      <w:pPr>
        <w:ind w:left="1753" w:hanging="567"/>
      </w:pPr>
      <w:rPr>
        <w:rFonts w:hint="default"/>
        <w:w w:val="100"/>
        <w:lang w:val="en-GB" w:eastAsia="en-GB" w:bidi="en-GB"/>
      </w:rPr>
    </w:lvl>
    <w:lvl w:ilvl="2" w:tplc="50B807F0">
      <w:numFmt w:val="bullet"/>
      <w:lvlText w:val="•"/>
      <w:lvlJc w:val="left"/>
      <w:pPr>
        <w:ind w:left="2716" w:hanging="567"/>
      </w:pPr>
      <w:rPr>
        <w:rFonts w:hint="default"/>
        <w:lang w:val="en-GB" w:eastAsia="en-GB" w:bidi="en-GB"/>
      </w:rPr>
    </w:lvl>
    <w:lvl w:ilvl="3" w:tplc="E3024006">
      <w:numFmt w:val="bullet"/>
      <w:lvlText w:val="•"/>
      <w:lvlJc w:val="left"/>
      <w:pPr>
        <w:ind w:left="3672" w:hanging="567"/>
      </w:pPr>
      <w:rPr>
        <w:rFonts w:hint="default"/>
        <w:lang w:val="en-GB" w:eastAsia="en-GB" w:bidi="en-GB"/>
      </w:rPr>
    </w:lvl>
    <w:lvl w:ilvl="4" w:tplc="85CED7EA">
      <w:numFmt w:val="bullet"/>
      <w:lvlText w:val="•"/>
      <w:lvlJc w:val="left"/>
      <w:pPr>
        <w:ind w:left="4628" w:hanging="567"/>
      </w:pPr>
      <w:rPr>
        <w:rFonts w:hint="default"/>
        <w:lang w:val="en-GB" w:eastAsia="en-GB" w:bidi="en-GB"/>
      </w:rPr>
    </w:lvl>
    <w:lvl w:ilvl="5" w:tplc="CC429A22">
      <w:numFmt w:val="bullet"/>
      <w:lvlText w:val="•"/>
      <w:lvlJc w:val="left"/>
      <w:pPr>
        <w:ind w:left="5585" w:hanging="567"/>
      </w:pPr>
      <w:rPr>
        <w:rFonts w:hint="default"/>
        <w:lang w:val="en-GB" w:eastAsia="en-GB" w:bidi="en-GB"/>
      </w:rPr>
    </w:lvl>
    <w:lvl w:ilvl="6" w:tplc="8E3C2CF2">
      <w:numFmt w:val="bullet"/>
      <w:lvlText w:val="•"/>
      <w:lvlJc w:val="left"/>
      <w:pPr>
        <w:ind w:left="6541" w:hanging="567"/>
      </w:pPr>
      <w:rPr>
        <w:rFonts w:hint="default"/>
        <w:lang w:val="en-GB" w:eastAsia="en-GB" w:bidi="en-GB"/>
      </w:rPr>
    </w:lvl>
    <w:lvl w:ilvl="7" w:tplc="8938AD18">
      <w:numFmt w:val="bullet"/>
      <w:lvlText w:val="•"/>
      <w:lvlJc w:val="left"/>
      <w:pPr>
        <w:ind w:left="7497" w:hanging="567"/>
      </w:pPr>
      <w:rPr>
        <w:rFonts w:hint="default"/>
        <w:lang w:val="en-GB" w:eastAsia="en-GB" w:bidi="en-GB"/>
      </w:rPr>
    </w:lvl>
    <w:lvl w:ilvl="8" w:tplc="F41EA41A">
      <w:numFmt w:val="bullet"/>
      <w:lvlText w:val="•"/>
      <w:lvlJc w:val="left"/>
      <w:pPr>
        <w:ind w:left="8453" w:hanging="567"/>
      </w:pPr>
      <w:rPr>
        <w:rFonts w:hint="default"/>
        <w:lang w:val="en-GB" w:eastAsia="en-GB" w:bidi="en-GB"/>
      </w:rPr>
    </w:lvl>
  </w:abstractNum>
  <w:abstractNum w:abstractNumId="13" w15:restartNumberingAfterBreak="0">
    <w:nsid w:val="4F6D4B46"/>
    <w:multiLevelType w:val="hybridMultilevel"/>
    <w:tmpl w:val="E750A240"/>
    <w:lvl w:ilvl="0" w:tplc="FFFFFFFF">
      <w:start w:val="1"/>
      <w:numFmt w:val="decimal"/>
      <w:lvlText w:val="%1."/>
      <w:lvlJc w:val="left"/>
      <w:pPr>
        <w:ind w:left="980" w:hanging="360"/>
      </w:pPr>
      <w:rPr>
        <w:rFonts w:hint="default"/>
      </w:rPr>
    </w:lvl>
    <w:lvl w:ilvl="1" w:tplc="08090017">
      <w:start w:val="1"/>
      <w:numFmt w:val="lowerLetter"/>
      <w:lvlText w:val="%2)"/>
      <w:lvlJc w:val="left"/>
      <w:pPr>
        <w:ind w:left="980" w:hanging="360"/>
      </w:pPr>
    </w:lvl>
    <w:lvl w:ilvl="2" w:tplc="FFFFFFFF" w:tentative="1">
      <w:start w:val="1"/>
      <w:numFmt w:val="lowerRoman"/>
      <w:lvlText w:val="%3."/>
      <w:lvlJc w:val="right"/>
      <w:pPr>
        <w:ind w:left="2420" w:hanging="180"/>
      </w:pPr>
    </w:lvl>
    <w:lvl w:ilvl="3" w:tplc="FFFFFFFF" w:tentative="1">
      <w:start w:val="1"/>
      <w:numFmt w:val="decimal"/>
      <w:lvlText w:val="%4."/>
      <w:lvlJc w:val="left"/>
      <w:pPr>
        <w:ind w:left="3140" w:hanging="360"/>
      </w:pPr>
    </w:lvl>
    <w:lvl w:ilvl="4" w:tplc="FFFFFFFF" w:tentative="1">
      <w:start w:val="1"/>
      <w:numFmt w:val="lowerLetter"/>
      <w:lvlText w:val="%5."/>
      <w:lvlJc w:val="left"/>
      <w:pPr>
        <w:ind w:left="3860" w:hanging="360"/>
      </w:pPr>
    </w:lvl>
    <w:lvl w:ilvl="5" w:tplc="FFFFFFFF" w:tentative="1">
      <w:start w:val="1"/>
      <w:numFmt w:val="lowerRoman"/>
      <w:lvlText w:val="%6."/>
      <w:lvlJc w:val="right"/>
      <w:pPr>
        <w:ind w:left="4580" w:hanging="180"/>
      </w:pPr>
    </w:lvl>
    <w:lvl w:ilvl="6" w:tplc="FFFFFFFF" w:tentative="1">
      <w:start w:val="1"/>
      <w:numFmt w:val="decimal"/>
      <w:lvlText w:val="%7."/>
      <w:lvlJc w:val="left"/>
      <w:pPr>
        <w:ind w:left="5300" w:hanging="360"/>
      </w:pPr>
    </w:lvl>
    <w:lvl w:ilvl="7" w:tplc="FFFFFFFF" w:tentative="1">
      <w:start w:val="1"/>
      <w:numFmt w:val="lowerLetter"/>
      <w:lvlText w:val="%8."/>
      <w:lvlJc w:val="left"/>
      <w:pPr>
        <w:ind w:left="6020" w:hanging="360"/>
      </w:pPr>
    </w:lvl>
    <w:lvl w:ilvl="8" w:tplc="FFFFFFFF" w:tentative="1">
      <w:start w:val="1"/>
      <w:numFmt w:val="lowerRoman"/>
      <w:lvlText w:val="%9."/>
      <w:lvlJc w:val="right"/>
      <w:pPr>
        <w:ind w:left="6740" w:hanging="180"/>
      </w:pPr>
    </w:lvl>
  </w:abstractNum>
  <w:abstractNum w:abstractNumId="14" w15:restartNumberingAfterBreak="0">
    <w:nsid w:val="57F64D87"/>
    <w:multiLevelType w:val="hybridMultilevel"/>
    <w:tmpl w:val="B186FC32"/>
    <w:lvl w:ilvl="0" w:tplc="1390E9D2">
      <w:start w:val="1"/>
      <w:numFmt w:val="decimal"/>
      <w:lvlText w:val="%1."/>
      <w:lvlJc w:val="left"/>
      <w:pPr>
        <w:ind w:left="1069" w:hanging="360"/>
      </w:pPr>
      <w:rPr>
        <w:rFonts w:hint="default"/>
      </w:rPr>
    </w:lvl>
    <w:lvl w:ilvl="1" w:tplc="08090019">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5" w15:restartNumberingAfterBreak="0">
    <w:nsid w:val="6A0511A3"/>
    <w:multiLevelType w:val="hybridMultilevel"/>
    <w:tmpl w:val="8CDC3A42"/>
    <w:lvl w:ilvl="0" w:tplc="08090001">
      <w:start w:val="1"/>
      <w:numFmt w:val="bullet"/>
      <w:lvlText w:val=""/>
      <w:lvlJc w:val="left"/>
      <w:pPr>
        <w:ind w:left="980" w:hanging="360"/>
      </w:pPr>
      <w:rPr>
        <w:rFonts w:ascii="Symbol" w:hAnsi="Symbol" w:hint="default"/>
      </w:rPr>
    </w:lvl>
    <w:lvl w:ilvl="1" w:tplc="FFFFFFFF">
      <w:start w:val="1"/>
      <w:numFmt w:val="lowerLetter"/>
      <w:lvlText w:val="%2."/>
      <w:lvlJc w:val="left"/>
      <w:pPr>
        <w:ind w:left="1700" w:hanging="360"/>
      </w:pPr>
    </w:lvl>
    <w:lvl w:ilvl="2" w:tplc="FFFFFFFF" w:tentative="1">
      <w:start w:val="1"/>
      <w:numFmt w:val="lowerRoman"/>
      <w:lvlText w:val="%3."/>
      <w:lvlJc w:val="right"/>
      <w:pPr>
        <w:ind w:left="2420" w:hanging="180"/>
      </w:pPr>
    </w:lvl>
    <w:lvl w:ilvl="3" w:tplc="FFFFFFFF" w:tentative="1">
      <w:start w:val="1"/>
      <w:numFmt w:val="decimal"/>
      <w:lvlText w:val="%4."/>
      <w:lvlJc w:val="left"/>
      <w:pPr>
        <w:ind w:left="3140" w:hanging="360"/>
      </w:pPr>
    </w:lvl>
    <w:lvl w:ilvl="4" w:tplc="FFFFFFFF" w:tentative="1">
      <w:start w:val="1"/>
      <w:numFmt w:val="lowerLetter"/>
      <w:lvlText w:val="%5."/>
      <w:lvlJc w:val="left"/>
      <w:pPr>
        <w:ind w:left="3860" w:hanging="360"/>
      </w:pPr>
    </w:lvl>
    <w:lvl w:ilvl="5" w:tplc="FFFFFFFF" w:tentative="1">
      <w:start w:val="1"/>
      <w:numFmt w:val="lowerRoman"/>
      <w:lvlText w:val="%6."/>
      <w:lvlJc w:val="right"/>
      <w:pPr>
        <w:ind w:left="4580" w:hanging="180"/>
      </w:pPr>
    </w:lvl>
    <w:lvl w:ilvl="6" w:tplc="FFFFFFFF" w:tentative="1">
      <w:start w:val="1"/>
      <w:numFmt w:val="decimal"/>
      <w:lvlText w:val="%7."/>
      <w:lvlJc w:val="left"/>
      <w:pPr>
        <w:ind w:left="5300" w:hanging="360"/>
      </w:pPr>
    </w:lvl>
    <w:lvl w:ilvl="7" w:tplc="FFFFFFFF" w:tentative="1">
      <w:start w:val="1"/>
      <w:numFmt w:val="lowerLetter"/>
      <w:lvlText w:val="%8."/>
      <w:lvlJc w:val="left"/>
      <w:pPr>
        <w:ind w:left="6020" w:hanging="360"/>
      </w:pPr>
    </w:lvl>
    <w:lvl w:ilvl="8" w:tplc="FFFFFFFF" w:tentative="1">
      <w:start w:val="1"/>
      <w:numFmt w:val="lowerRoman"/>
      <w:lvlText w:val="%9."/>
      <w:lvlJc w:val="right"/>
      <w:pPr>
        <w:ind w:left="6740" w:hanging="180"/>
      </w:pPr>
    </w:lvl>
  </w:abstractNum>
  <w:abstractNum w:abstractNumId="16" w15:restartNumberingAfterBreak="0">
    <w:nsid w:val="6C3D2423"/>
    <w:multiLevelType w:val="hybridMultilevel"/>
    <w:tmpl w:val="46A0D750"/>
    <w:lvl w:ilvl="0" w:tplc="FFFFFFFF">
      <w:start w:val="1"/>
      <w:numFmt w:val="decimal"/>
      <w:lvlText w:val="%1."/>
      <w:lvlJc w:val="left"/>
      <w:pPr>
        <w:ind w:left="980" w:hanging="360"/>
      </w:pPr>
      <w:rPr>
        <w:rFonts w:hint="default"/>
      </w:rPr>
    </w:lvl>
    <w:lvl w:ilvl="1" w:tplc="08090001">
      <w:start w:val="1"/>
      <w:numFmt w:val="bullet"/>
      <w:lvlText w:val=""/>
      <w:lvlJc w:val="left"/>
      <w:pPr>
        <w:ind w:left="1700" w:hanging="360"/>
      </w:pPr>
      <w:rPr>
        <w:rFonts w:ascii="Symbol" w:hAnsi="Symbol" w:hint="default"/>
      </w:rPr>
    </w:lvl>
    <w:lvl w:ilvl="2" w:tplc="FFFFFFFF" w:tentative="1">
      <w:start w:val="1"/>
      <w:numFmt w:val="lowerRoman"/>
      <w:lvlText w:val="%3."/>
      <w:lvlJc w:val="right"/>
      <w:pPr>
        <w:ind w:left="2420" w:hanging="180"/>
      </w:pPr>
    </w:lvl>
    <w:lvl w:ilvl="3" w:tplc="FFFFFFFF" w:tentative="1">
      <w:start w:val="1"/>
      <w:numFmt w:val="decimal"/>
      <w:lvlText w:val="%4."/>
      <w:lvlJc w:val="left"/>
      <w:pPr>
        <w:ind w:left="3140" w:hanging="360"/>
      </w:pPr>
    </w:lvl>
    <w:lvl w:ilvl="4" w:tplc="FFFFFFFF" w:tentative="1">
      <w:start w:val="1"/>
      <w:numFmt w:val="lowerLetter"/>
      <w:lvlText w:val="%5."/>
      <w:lvlJc w:val="left"/>
      <w:pPr>
        <w:ind w:left="3860" w:hanging="360"/>
      </w:pPr>
    </w:lvl>
    <w:lvl w:ilvl="5" w:tplc="FFFFFFFF" w:tentative="1">
      <w:start w:val="1"/>
      <w:numFmt w:val="lowerRoman"/>
      <w:lvlText w:val="%6."/>
      <w:lvlJc w:val="right"/>
      <w:pPr>
        <w:ind w:left="4580" w:hanging="180"/>
      </w:pPr>
    </w:lvl>
    <w:lvl w:ilvl="6" w:tplc="FFFFFFFF" w:tentative="1">
      <w:start w:val="1"/>
      <w:numFmt w:val="decimal"/>
      <w:lvlText w:val="%7."/>
      <w:lvlJc w:val="left"/>
      <w:pPr>
        <w:ind w:left="5300" w:hanging="360"/>
      </w:pPr>
    </w:lvl>
    <w:lvl w:ilvl="7" w:tplc="FFFFFFFF" w:tentative="1">
      <w:start w:val="1"/>
      <w:numFmt w:val="lowerLetter"/>
      <w:lvlText w:val="%8."/>
      <w:lvlJc w:val="left"/>
      <w:pPr>
        <w:ind w:left="6020" w:hanging="360"/>
      </w:pPr>
    </w:lvl>
    <w:lvl w:ilvl="8" w:tplc="FFFFFFFF" w:tentative="1">
      <w:start w:val="1"/>
      <w:numFmt w:val="lowerRoman"/>
      <w:lvlText w:val="%9."/>
      <w:lvlJc w:val="right"/>
      <w:pPr>
        <w:ind w:left="6740" w:hanging="180"/>
      </w:pPr>
    </w:lvl>
  </w:abstractNum>
  <w:num w:numId="1" w16cid:durableId="786971267">
    <w:abstractNumId w:val="7"/>
  </w:num>
  <w:num w:numId="2" w16cid:durableId="335618846">
    <w:abstractNumId w:val="10"/>
  </w:num>
  <w:num w:numId="3" w16cid:durableId="329260884">
    <w:abstractNumId w:val="12"/>
  </w:num>
  <w:num w:numId="4" w16cid:durableId="2007199964">
    <w:abstractNumId w:val="14"/>
  </w:num>
  <w:num w:numId="5" w16cid:durableId="78908273">
    <w:abstractNumId w:val="16"/>
  </w:num>
  <w:num w:numId="6" w16cid:durableId="809328604">
    <w:abstractNumId w:val="9"/>
  </w:num>
  <w:num w:numId="7" w16cid:durableId="923493319">
    <w:abstractNumId w:val="11"/>
  </w:num>
  <w:num w:numId="8" w16cid:durableId="331687496">
    <w:abstractNumId w:val="0"/>
  </w:num>
  <w:num w:numId="9" w16cid:durableId="398677071">
    <w:abstractNumId w:val="3"/>
  </w:num>
  <w:num w:numId="10" w16cid:durableId="484787368">
    <w:abstractNumId w:val="6"/>
  </w:num>
  <w:num w:numId="11" w16cid:durableId="269746662">
    <w:abstractNumId w:val="13"/>
  </w:num>
  <w:num w:numId="12" w16cid:durableId="1404985915">
    <w:abstractNumId w:val="15"/>
  </w:num>
  <w:num w:numId="13" w16cid:durableId="1439568148">
    <w:abstractNumId w:val="5"/>
  </w:num>
  <w:num w:numId="14" w16cid:durableId="1505244185">
    <w:abstractNumId w:val="4"/>
  </w:num>
  <w:num w:numId="15" w16cid:durableId="1769302967">
    <w:abstractNumId w:val="1"/>
  </w:num>
  <w:num w:numId="16" w16cid:durableId="1468821133">
    <w:abstractNumId w:val="2"/>
  </w:num>
  <w:num w:numId="17" w16cid:durableId="20345716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4643496">
    <w:abstractNumId w:val="12"/>
  </w:num>
  <w:num w:numId="19" w16cid:durableId="1922450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AE"/>
    <w:rsid w:val="000103E5"/>
    <w:rsid w:val="000365EF"/>
    <w:rsid w:val="000945EF"/>
    <w:rsid w:val="000A0461"/>
    <w:rsid w:val="000A5068"/>
    <w:rsid w:val="000A6D1D"/>
    <w:rsid w:val="000B5998"/>
    <w:rsid w:val="000C507B"/>
    <w:rsid w:val="000E4D7D"/>
    <w:rsid w:val="00113B31"/>
    <w:rsid w:val="00126158"/>
    <w:rsid w:val="00140EC2"/>
    <w:rsid w:val="00141CBC"/>
    <w:rsid w:val="00146638"/>
    <w:rsid w:val="00146B9A"/>
    <w:rsid w:val="00167FBB"/>
    <w:rsid w:val="00180CBF"/>
    <w:rsid w:val="001A2A6B"/>
    <w:rsid w:val="001A2B9E"/>
    <w:rsid w:val="001C3E3A"/>
    <w:rsid w:val="001C75D3"/>
    <w:rsid w:val="001D3B39"/>
    <w:rsid w:val="001E086E"/>
    <w:rsid w:val="001F0DAA"/>
    <w:rsid w:val="00227051"/>
    <w:rsid w:val="00227ACF"/>
    <w:rsid w:val="00230F93"/>
    <w:rsid w:val="002476A1"/>
    <w:rsid w:val="00250058"/>
    <w:rsid w:val="00263D59"/>
    <w:rsid w:val="0027600C"/>
    <w:rsid w:val="0028250A"/>
    <w:rsid w:val="002831DD"/>
    <w:rsid w:val="002A03FE"/>
    <w:rsid w:val="002B1D7E"/>
    <w:rsid w:val="002D79EF"/>
    <w:rsid w:val="002E1654"/>
    <w:rsid w:val="002E4512"/>
    <w:rsid w:val="002F371E"/>
    <w:rsid w:val="002F39ED"/>
    <w:rsid w:val="002F4CE6"/>
    <w:rsid w:val="00306A4D"/>
    <w:rsid w:val="003363BD"/>
    <w:rsid w:val="003402D4"/>
    <w:rsid w:val="003521B8"/>
    <w:rsid w:val="00352A24"/>
    <w:rsid w:val="00355731"/>
    <w:rsid w:val="00382C9C"/>
    <w:rsid w:val="003A74B6"/>
    <w:rsid w:val="003D39D0"/>
    <w:rsid w:val="003E6103"/>
    <w:rsid w:val="003E7EEB"/>
    <w:rsid w:val="003F4D0D"/>
    <w:rsid w:val="00414CA1"/>
    <w:rsid w:val="00414E1B"/>
    <w:rsid w:val="00423498"/>
    <w:rsid w:val="00435644"/>
    <w:rsid w:val="004364C0"/>
    <w:rsid w:val="00455328"/>
    <w:rsid w:val="00456A87"/>
    <w:rsid w:val="00464BBE"/>
    <w:rsid w:val="004735E6"/>
    <w:rsid w:val="00473BEA"/>
    <w:rsid w:val="00493A0F"/>
    <w:rsid w:val="004A3F8F"/>
    <w:rsid w:val="004B4F2D"/>
    <w:rsid w:val="004B779F"/>
    <w:rsid w:val="004C77E8"/>
    <w:rsid w:val="004D2838"/>
    <w:rsid w:val="004D60CE"/>
    <w:rsid w:val="004E3793"/>
    <w:rsid w:val="004E4AC8"/>
    <w:rsid w:val="004E7B68"/>
    <w:rsid w:val="00505CFE"/>
    <w:rsid w:val="0050690E"/>
    <w:rsid w:val="00513403"/>
    <w:rsid w:val="005149EA"/>
    <w:rsid w:val="0053469E"/>
    <w:rsid w:val="00540777"/>
    <w:rsid w:val="00555C31"/>
    <w:rsid w:val="00560397"/>
    <w:rsid w:val="00580743"/>
    <w:rsid w:val="005836EA"/>
    <w:rsid w:val="005864AE"/>
    <w:rsid w:val="00593D76"/>
    <w:rsid w:val="005A36C4"/>
    <w:rsid w:val="005A58B1"/>
    <w:rsid w:val="005B2B3C"/>
    <w:rsid w:val="005B53BC"/>
    <w:rsid w:val="005D046A"/>
    <w:rsid w:val="005E46EF"/>
    <w:rsid w:val="005E7FBB"/>
    <w:rsid w:val="005F2061"/>
    <w:rsid w:val="005F2C48"/>
    <w:rsid w:val="00615719"/>
    <w:rsid w:val="006A456A"/>
    <w:rsid w:val="006C50D2"/>
    <w:rsid w:val="006D69FF"/>
    <w:rsid w:val="006F51DE"/>
    <w:rsid w:val="00706177"/>
    <w:rsid w:val="007126BE"/>
    <w:rsid w:val="007151E1"/>
    <w:rsid w:val="0071772D"/>
    <w:rsid w:val="00743E15"/>
    <w:rsid w:val="007619E8"/>
    <w:rsid w:val="0076571D"/>
    <w:rsid w:val="007756C3"/>
    <w:rsid w:val="00782EBC"/>
    <w:rsid w:val="00795BD2"/>
    <w:rsid w:val="00797B65"/>
    <w:rsid w:val="007A106C"/>
    <w:rsid w:val="007A13B6"/>
    <w:rsid w:val="007C4F90"/>
    <w:rsid w:val="007C59FC"/>
    <w:rsid w:val="007E0129"/>
    <w:rsid w:val="007E4019"/>
    <w:rsid w:val="007F35C3"/>
    <w:rsid w:val="007F682C"/>
    <w:rsid w:val="0081128E"/>
    <w:rsid w:val="0082752C"/>
    <w:rsid w:val="00837A91"/>
    <w:rsid w:val="0085686C"/>
    <w:rsid w:val="00860117"/>
    <w:rsid w:val="00861D1D"/>
    <w:rsid w:val="00863070"/>
    <w:rsid w:val="00867702"/>
    <w:rsid w:val="00880FB3"/>
    <w:rsid w:val="0088189B"/>
    <w:rsid w:val="008A75A0"/>
    <w:rsid w:val="008C0FA8"/>
    <w:rsid w:val="008E7ABA"/>
    <w:rsid w:val="00917C4A"/>
    <w:rsid w:val="009211DC"/>
    <w:rsid w:val="00932731"/>
    <w:rsid w:val="00937356"/>
    <w:rsid w:val="00967031"/>
    <w:rsid w:val="009711D3"/>
    <w:rsid w:val="00974F93"/>
    <w:rsid w:val="00976C30"/>
    <w:rsid w:val="00980A6C"/>
    <w:rsid w:val="00981068"/>
    <w:rsid w:val="0099161E"/>
    <w:rsid w:val="00992D8A"/>
    <w:rsid w:val="00996740"/>
    <w:rsid w:val="009B047B"/>
    <w:rsid w:val="009B64A0"/>
    <w:rsid w:val="009D7375"/>
    <w:rsid w:val="009E7CD5"/>
    <w:rsid w:val="009F05EE"/>
    <w:rsid w:val="009F53BA"/>
    <w:rsid w:val="00A05637"/>
    <w:rsid w:val="00A30D37"/>
    <w:rsid w:val="00A42B1D"/>
    <w:rsid w:val="00A578B2"/>
    <w:rsid w:val="00A63781"/>
    <w:rsid w:val="00A71434"/>
    <w:rsid w:val="00A92F7A"/>
    <w:rsid w:val="00AD5DE8"/>
    <w:rsid w:val="00AE3A10"/>
    <w:rsid w:val="00AF133F"/>
    <w:rsid w:val="00AF4505"/>
    <w:rsid w:val="00B10F4B"/>
    <w:rsid w:val="00B12700"/>
    <w:rsid w:val="00B21C3A"/>
    <w:rsid w:val="00B92885"/>
    <w:rsid w:val="00B92BDA"/>
    <w:rsid w:val="00BA036E"/>
    <w:rsid w:val="00BA0439"/>
    <w:rsid w:val="00BB0BD4"/>
    <w:rsid w:val="00BB56DA"/>
    <w:rsid w:val="00BE36B5"/>
    <w:rsid w:val="00C225DD"/>
    <w:rsid w:val="00C22DEC"/>
    <w:rsid w:val="00C27665"/>
    <w:rsid w:val="00C80089"/>
    <w:rsid w:val="00C83C38"/>
    <w:rsid w:val="00C94039"/>
    <w:rsid w:val="00C94AF1"/>
    <w:rsid w:val="00C964FC"/>
    <w:rsid w:val="00CA121D"/>
    <w:rsid w:val="00CA5D19"/>
    <w:rsid w:val="00CC0DFA"/>
    <w:rsid w:val="00CD114C"/>
    <w:rsid w:val="00CD123A"/>
    <w:rsid w:val="00CD7234"/>
    <w:rsid w:val="00D055A9"/>
    <w:rsid w:val="00D15216"/>
    <w:rsid w:val="00D162E1"/>
    <w:rsid w:val="00D2280E"/>
    <w:rsid w:val="00D26B89"/>
    <w:rsid w:val="00D35020"/>
    <w:rsid w:val="00D82FCD"/>
    <w:rsid w:val="00D8341A"/>
    <w:rsid w:val="00D87148"/>
    <w:rsid w:val="00D93A33"/>
    <w:rsid w:val="00D96417"/>
    <w:rsid w:val="00DA0A7C"/>
    <w:rsid w:val="00DA3028"/>
    <w:rsid w:val="00DA5E70"/>
    <w:rsid w:val="00DD23F8"/>
    <w:rsid w:val="00DD78BE"/>
    <w:rsid w:val="00DD7DE5"/>
    <w:rsid w:val="00DE66F9"/>
    <w:rsid w:val="00DF0FC1"/>
    <w:rsid w:val="00E30212"/>
    <w:rsid w:val="00E45CD8"/>
    <w:rsid w:val="00E55BF2"/>
    <w:rsid w:val="00EA0E22"/>
    <w:rsid w:val="00EA3929"/>
    <w:rsid w:val="00EB10BE"/>
    <w:rsid w:val="00EC0303"/>
    <w:rsid w:val="00EC7736"/>
    <w:rsid w:val="00ED0E0F"/>
    <w:rsid w:val="00ED359F"/>
    <w:rsid w:val="00EE67B6"/>
    <w:rsid w:val="00F04E9D"/>
    <w:rsid w:val="00F271AF"/>
    <w:rsid w:val="00F3521B"/>
    <w:rsid w:val="00F549D7"/>
    <w:rsid w:val="00F55CCF"/>
    <w:rsid w:val="00F64CE8"/>
    <w:rsid w:val="00F661FB"/>
    <w:rsid w:val="00F97D0D"/>
    <w:rsid w:val="00FA1906"/>
    <w:rsid w:val="00FA6BE5"/>
    <w:rsid w:val="00FB313C"/>
    <w:rsid w:val="00FD172F"/>
    <w:rsid w:val="00FE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6FBC9"/>
  <w15:docId w15:val="{1A436A8B-B9C7-4670-A949-F8F0B61C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620"/>
      <w:outlineLvl w:val="0"/>
    </w:pPr>
    <w:rPr>
      <w:rFonts w:ascii="Arial Narrow" w:eastAsia="Arial Narrow" w:hAnsi="Arial Narrow" w:cs="Arial Narrow"/>
      <w:b/>
      <w:bCs/>
      <w:sz w:val="32"/>
      <w:szCs w:val="32"/>
    </w:rPr>
  </w:style>
  <w:style w:type="paragraph" w:styleId="Heading2">
    <w:name w:val="heading 2"/>
    <w:basedOn w:val="Normal"/>
    <w:uiPriority w:val="9"/>
    <w:unhideWhenUsed/>
    <w:qFormat/>
    <w:pPr>
      <w:ind w:left="620"/>
      <w:outlineLvl w:val="1"/>
    </w:pPr>
    <w:rPr>
      <w:b/>
      <w:bCs/>
      <w:sz w:val="28"/>
      <w:szCs w:val="28"/>
    </w:rPr>
  </w:style>
  <w:style w:type="paragraph" w:styleId="Heading3">
    <w:name w:val="heading 3"/>
    <w:basedOn w:val="Normal"/>
    <w:uiPriority w:val="9"/>
    <w:unhideWhenUsed/>
    <w:qFormat/>
    <w:pPr>
      <w:spacing w:before="41"/>
      <w:ind w:left="200"/>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86" w:hanging="567"/>
    </w:pPr>
  </w:style>
  <w:style w:type="paragraph" w:customStyle="1" w:styleId="TableParagraph">
    <w:name w:val="Table Paragraph"/>
    <w:basedOn w:val="Normal"/>
    <w:uiPriority w:val="1"/>
    <w:qFormat/>
    <w:rPr>
      <w:rFonts w:ascii="Calibri" w:eastAsia="Calibri" w:hAnsi="Calibri" w:cs="Calibri"/>
    </w:rPr>
  </w:style>
  <w:style w:type="table" w:styleId="TableGrid">
    <w:name w:val="Table Grid"/>
    <w:basedOn w:val="TableNormal"/>
    <w:uiPriority w:val="39"/>
    <w:rsid w:val="005E7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60117"/>
    <w:rPr>
      <w:sz w:val="16"/>
      <w:szCs w:val="16"/>
    </w:rPr>
  </w:style>
  <w:style w:type="paragraph" w:styleId="CommentText">
    <w:name w:val="annotation text"/>
    <w:basedOn w:val="Normal"/>
    <w:link w:val="CommentTextChar"/>
    <w:unhideWhenUsed/>
    <w:rsid w:val="00860117"/>
    <w:rPr>
      <w:sz w:val="20"/>
      <w:szCs w:val="20"/>
    </w:rPr>
  </w:style>
  <w:style w:type="character" w:customStyle="1" w:styleId="CommentTextChar">
    <w:name w:val="Comment Text Char"/>
    <w:basedOn w:val="DefaultParagraphFont"/>
    <w:link w:val="CommentText"/>
    <w:uiPriority w:val="99"/>
    <w:rsid w:val="00860117"/>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0117"/>
    <w:rPr>
      <w:b/>
      <w:bCs/>
    </w:rPr>
  </w:style>
  <w:style w:type="character" w:customStyle="1" w:styleId="CommentSubjectChar">
    <w:name w:val="Comment Subject Char"/>
    <w:basedOn w:val="CommentTextChar"/>
    <w:link w:val="CommentSubject"/>
    <w:uiPriority w:val="99"/>
    <w:semiHidden/>
    <w:rsid w:val="00860117"/>
    <w:rPr>
      <w:rFonts w:ascii="Arial" w:eastAsia="Arial" w:hAnsi="Arial" w:cs="Arial"/>
      <w:b/>
      <w:bCs/>
      <w:sz w:val="20"/>
      <w:szCs w:val="20"/>
      <w:lang w:val="en-GB" w:eastAsia="en-GB" w:bidi="en-GB"/>
    </w:rPr>
  </w:style>
  <w:style w:type="paragraph" w:styleId="Header">
    <w:name w:val="header"/>
    <w:basedOn w:val="Normal"/>
    <w:link w:val="HeaderChar"/>
    <w:uiPriority w:val="99"/>
    <w:unhideWhenUsed/>
    <w:rsid w:val="00455328"/>
    <w:pPr>
      <w:tabs>
        <w:tab w:val="center" w:pos="4513"/>
        <w:tab w:val="right" w:pos="9026"/>
      </w:tabs>
    </w:pPr>
  </w:style>
  <w:style w:type="character" w:customStyle="1" w:styleId="HeaderChar">
    <w:name w:val="Header Char"/>
    <w:basedOn w:val="DefaultParagraphFont"/>
    <w:link w:val="Header"/>
    <w:uiPriority w:val="99"/>
    <w:rsid w:val="00455328"/>
    <w:rPr>
      <w:rFonts w:ascii="Arial" w:eastAsia="Arial" w:hAnsi="Arial" w:cs="Arial"/>
      <w:lang w:val="en-GB" w:eastAsia="en-GB" w:bidi="en-GB"/>
    </w:rPr>
  </w:style>
  <w:style w:type="paragraph" w:styleId="Footer">
    <w:name w:val="footer"/>
    <w:basedOn w:val="Normal"/>
    <w:link w:val="FooterChar"/>
    <w:uiPriority w:val="99"/>
    <w:unhideWhenUsed/>
    <w:rsid w:val="00455328"/>
    <w:pPr>
      <w:tabs>
        <w:tab w:val="center" w:pos="4513"/>
        <w:tab w:val="right" w:pos="9026"/>
      </w:tabs>
    </w:pPr>
  </w:style>
  <w:style w:type="character" w:customStyle="1" w:styleId="FooterChar">
    <w:name w:val="Footer Char"/>
    <w:basedOn w:val="DefaultParagraphFont"/>
    <w:link w:val="Footer"/>
    <w:uiPriority w:val="99"/>
    <w:rsid w:val="00455328"/>
    <w:rPr>
      <w:rFonts w:ascii="Arial" w:eastAsia="Arial" w:hAnsi="Arial" w:cs="Arial"/>
      <w:lang w:val="en-GB" w:eastAsia="en-GB" w:bidi="en-GB"/>
    </w:rPr>
  </w:style>
  <w:style w:type="paragraph" w:styleId="Revision">
    <w:name w:val="Revision"/>
    <w:hidden/>
    <w:uiPriority w:val="99"/>
    <w:semiHidden/>
    <w:rsid w:val="003521B8"/>
    <w:pPr>
      <w:widowControl/>
      <w:autoSpaceDE/>
      <w:autoSpaceDN/>
    </w:pPr>
    <w:rPr>
      <w:rFonts w:ascii="Arial" w:eastAsia="Arial" w:hAnsi="Arial" w:cs="Arial"/>
      <w:lang w:val="en-GB" w:eastAsia="en-GB" w:bidi="en-GB"/>
    </w:rPr>
  </w:style>
  <w:style w:type="character" w:styleId="Hyperlink">
    <w:name w:val="Hyperlink"/>
    <w:basedOn w:val="DefaultParagraphFont"/>
    <w:uiPriority w:val="99"/>
    <w:unhideWhenUsed/>
    <w:rsid w:val="004E3793"/>
    <w:rPr>
      <w:color w:val="0000FF" w:themeColor="hyperlink"/>
      <w:u w:val="single"/>
    </w:rPr>
  </w:style>
  <w:style w:type="character" w:styleId="UnresolvedMention">
    <w:name w:val="Unresolved Mention"/>
    <w:basedOn w:val="DefaultParagraphFont"/>
    <w:uiPriority w:val="99"/>
    <w:semiHidden/>
    <w:unhideWhenUsed/>
    <w:rsid w:val="004E3793"/>
    <w:rPr>
      <w:color w:val="605E5C"/>
      <w:shd w:val="clear" w:color="auto" w:fill="E1DFDD"/>
    </w:rPr>
  </w:style>
  <w:style w:type="character" w:customStyle="1" w:styleId="BodyTextChar">
    <w:name w:val="Body Text Char"/>
    <w:basedOn w:val="DefaultParagraphFont"/>
    <w:link w:val="BodyText"/>
    <w:uiPriority w:val="1"/>
    <w:rsid w:val="00BB0BD4"/>
    <w:rPr>
      <w:rFonts w:ascii="Arial" w:eastAsia="Arial" w:hAnsi="Arial" w:cs="Arial"/>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77145">
      <w:bodyDiv w:val="1"/>
      <w:marLeft w:val="0"/>
      <w:marRight w:val="0"/>
      <w:marTop w:val="0"/>
      <w:marBottom w:val="0"/>
      <w:divBdr>
        <w:top w:val="none" w:sz="0" w:space="0" w:color="auto"/>
        <w:left w:val="none" w:sz="0" w:space="0" w:color="auto"/>
        <w:bottom w:val="none" w:sz="0" w:space="0" w:color="auto"/>
        <w:right w:val="none" w:sz="0" w:space="0" w:color="auto"/>
      </w:divBdr>
    </w:div>
    <w:div w:id="768893978">
      <w:bodyDiv w:val="1"/>
      <w:marLeft w:val="0"/>
      <w:marRight w:val="0"/>
      <w:marTop w:val="0"/>
      <w:marBottom w:val="0"/>
      <w:divBdr>
        <w:top w:val="none" w:sz="0" w:space="0" w:color="auto"/>
        <w:left w:val="none" w:sz="0" w:space="0" w:color="auto"/>
        <w:bottom w:val="none" w:sz="0" w:space="0" w:color="auto"/>
        <w:right w:val="none" w:sz="0" w:space="0" w:color="auto"/>
      </w:divBdr>
    </w:div>
    <w:div w:id="935527843">
      <w:bodyDiv w:val="1"/>
      <w:marLeft w:val="0"/>
      <w:marRight w:val="0"/>
      <w:marTop w:val="0"/>
      <w:marBottom w:val="0"/>
      <w:divBdr>
        <w:top w:val="none" w:sz="0" w:space="0" w:color="auto"/>
        <w:left w:val="none" w:sz="0" w:space="0" w:color="auto"/>
        <w:bottom w:val="none" w:sz="0" w:space="0" w:color="auto"/>
        <w:right w:val="none" w:sz="0" w:space="0" w:color="auto"/>
      </w:divBdr>
    </w:div>
    <w:div w:id="1172640674">
      <w:bodyDiv w:val="1"/>
      <w:marLeft w:val="0"/>
      <w:marRight w:val="0"/>
      <w:marTop w:val="0"/>
      <w:marBottom w:val="0"/>
      <w:divBdr>
        <w:top w:val="none" w:sz="0" w:space="0" w:color="auto"/>
        <w:left w:val="none" w:sz="0" w:space="0" w:color="auto"/>
        <w:bottom w:val="none" w:sz="0" w:space="0" w:color="auto"/>
        <w:right w:val="none" w:sz="0" w:space="0" w:color="auto"/>
      </w:divBdr>
    </w:div>
    <w:div w:id="1183594126">
      <w:bodyDiv w:val="1"/>
      <w:marLeft w:val="0"/>
      <w:marRight w:val="0"/>
      <w:marTop w:val="0"/>
      <w:marBottom w:val="0"/>
      <w:divBdr>
        <w:top w:val="none" w:sz="0" w:space="0" w:color="auto"/>
        <w:left w:val="none" w:sz="0" w:space="0" w:color="auto"/>
        <w:bottom w:val="none" w:sz="0" w:space="0" w:color="auto"/>
        <w:right w:val="none" w:sz="0" w:space="0" w:color="auto"/>
      </w:divBdr>
    </w:div>
    <w:div w:id="1303536401">
      <w:bodyDiv w:val="1"/>
      <w:marLeft w:val="0"/>
      <w:marRight w:val="0"/>
      <w:marTop w:val="0"/>
      <w:marBottom w:val="0"/>
      <w:divBdr>
        <w:top w:val="none" w:sz="0" w:space="0" w:color="auto"/>
        <w:left w:val="none" w:sz="0" w:space="0" w:color="auto"/>
        <w:bottom w:val="none" w:sz="0" w:space="0" w:color="auto"/>
        <w:right w:val="none" w:sz="0" w:space="0" w:color="auto"/>
      </w:divBdr>
    </w:div>
    <w:div w:id="1344934378">
      <w:bodyDiv w:val="1"/>
      <w:marLeft w:val="0"/>
      <w:marRight w:val="0"/>
      <w:marTop w:val="0"/>
      <w:marBottom w:val="0"/>
      <w:divBdr>
        <w:top w:val="none" w:sz="0" w:space="0" w:color="auto"/>
        <w:left w:val="none" w:sz="0" w:space="0" w:color="auto"/>
        <w:bottom w:val="none" w:sz="0" w:space="0" w:color="auto"/>
        <w:right w:val="none" w:sz="0" w:space="0" w:color="auto"/>
      </w:divBdr>
    </w:div>
    <w:div w:id="1428501536">
      <w:bodyDiv w:val="1"/>
      <w:marLeft w:val="0"/>
      <w:marRight w:val="0"/>
      <w:marTop w:val="0"/>
      <w:marBottom w:val="0"/>
      <w:divBdr>
        <w:top w:val="none" w:sz="0" w:space="0" w:color="auto"/>
        <w:left w:val="none" w:sz="0" w:space="0" w:color="auto"/>
        <w:bottom w:val="none" w:sz="0" w:space="0" w:color="auto"/>
        <w:right w:val="none" w:sz="0" w:space="0" w:color="auto"/>
      </w:divBdr>
    </w:div>
    <w:div w:id="1512137429">
      <w:bodyDiv w:val="1"/>
      <w:marLeft w:val="0"/>
      <w:marRight w:val="0"/>
      <w:marTop w:val="0"/>
      <w:marBottom w:val="0"/>
      <w:divBdr>
        <w:top w:val="none" w:sz="0" w:space="0" w:color="auto"/>
        <w:left w:val="none" w:sz="0" w:space="0" w:color="auto"/>
        <w:bottom w:val="none" w:sz="0" w:space="0" w:color="auto"/>
        <w:right w:val="none" w:sz="0" w:space="0" w:color="auto"/>
      </w:divBdr>
    </w:div>
    <w:div w:id="1596473113">
      <w:bodyDiv w:val="1"/>
      <w:marLeft w:val="0"/>
      <w:marRight w:val="0"/>
      <w:marTop w:val="0"/>
      <w:marBottom w:val="0"/>
      <w:divBdr>
        <w:top w:val="none" w:sz="0" w:space="0" w:color="auto"/>
        <w:left w:val="none" w:sz="0" w:space="0" w:color="auto"/>
        <w:bottom w:val="none" w:sz="0" w:space="0" w:color="auto"/>
        <w:right w:val="none" w:sz="0" w:space="0" w:color="auto"/>
      </w:divBdr>
    </w:div>
    <w:div w:id="1607077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chart" Target="charts/chart6.xml"/><Relationship Id="rId34" Type="http://schemas.openxmlformats.org/officeDocument/2006/relationships/hyperlink" Target="mailto:communications@southandvale.gov.uk" TargetMode="External"/><Relationship Id="rId7" Type="http://schemas.openxmlformats.org/officeDocument/2006/relationships/hyperlink" Target="mailto:john.backley@southandvale.gov.uk" TargetMode="External"/><Relationship Id="rId12" Type="http://schemas.openxmlformats.org/officeDocument/2006/relationships/header" Target="header1.xml"/><Relationship Id="rId17" Type="http://schemas.openxmlformats.org/officeDocument/2006/relationships/chart" Target="charts/chart2.xml"/><Relationship Id="rId25" Type="http://schemas.openxmlformats.org/officeDocument/2006/relationships/header" Target="header4.xml"/><Relationship Id="rId33" Type="http://schemas.openxmlformats.org/officeDocument/2006/relationships/hyperlink" Target="mailto:property@southandvale.gov.uk" TargetMode="External"/><Relationship Id="rId38" Type="http://schemas.openxmlformats.org/officeDocument/2006/relationships/hyperlink" Target="mailto:unison@southandvale.gov.uk" TargetMode="Externa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mailto:climateaction@southandvale.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3.xml"/><Relationship Id="rId32" Type="http://schemas.openxmlformats.org/officeDocument/2006/relationships/hyperlink" Target="mailto:procurement@southandvale.gov.uk" TargetMode="External"/><Relationship Id="rId37" Type="http://schemas.openxmlformats.org/officeDocument/2006/relationships/hyperlink" Target="mailto:communitysafety@southandvale.gov.uk"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hart" Target="charts/chart8.xml"/><Relationship Id="rId28" Type="http://schemas.openxmlformats.org/officeDocument/2006/relationships/hyperlink" Target="mailto:legal@southandvale.gov.uk" TargetMode="External"/><Relationship Id="rId36" Type="http://schemas.openxmlformats.org/officeDocument/2006/relationships/hyperlink" Target="mailto:hradminandpayroll@southandvale.gov.uk" TargetMode="External"/><Relationship Id="rId10" Type="http://schemas.openxmlformats.org/officeDocument/2006/relationships/image" Target="media/image1.jpeg"/><Relationship Id="rId19" Type="http://schemas.openxmlformats.org/officeDocument/2006/relationships/chart" Target="charts/chart4.xml"/><Relationship Id="rId31" Type="http://schemas.openxmlformats.org/officeDocument/2006/relationships/hyperlink" Target="mailto:risk@southandvale.gov.uk" TargetMode="External"/><Relationship Id="rId4" Type="http://schemas.openxmlformats.org/officeDocument/2006/relationships/webSettings" Target="webSettings.xml"/><Relationship Id="rId9" Type="http://schemas.openxmlformats.org/officeDocument/2006/relationships/hyperlink" Target="mailto:sam.james-lawrie@southoxon.gov.uk" TargetMode="External"/><Relationship Id="rId14" Type="http://schemas.openxmlformats.org/officeDocument/2006/relationships/header" Target="header2.xml"/><Relationship Id="rId22" Type="http://schemas.openxmlformats.org/officeDocument/2006/relationships/chart" Target="charts/chart7.xml"/><Relationship Id="rId27" Type="http://schemas.openxmlformats.org/officeDocument/2006/relationships/hyperlink" Target="mailto:finance@southandvale.gov.uk" TargetMode="External"/><Relationship Id="rId30" Type="http://schemas.openxmlformats.org/officeDocument/2006/relationships/hyperlink" Target="mailto:equalities@southandvale.gov.uk" TargetMode="External"/><Relationship Id="rId35" Type="http://schemas.openxmlformats.org/officeDocument/2006/relationships/hyperlink" Target="mailto:healthandsafety@southandvale.gov.uk" TargetMode="External"/><Relationship Id="rId8" Type="http://schemas.openxmlformats.org/officeDocument/2006/relationships/hyperlink" Target="mailto:mark.coleman@whitehorsedc.gov.uk"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V_LearA.SOUTHANDVALE\AppData\Local\Microsoft\Windows\INetCache\Content.Outlook\O197LKJS\SV%20-%20Survey%20Response%2010.04.2024%20(0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V_LearA.SOUTHANDVALE\AppData\Local\Microsoft\Windows\INetCache\Content.Outlook\O197LKJS\SV%20-%20Survey%20Response%2010.04.2024%20(0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V_LearA.SOUTHANDVALE\AppData\Local\Microsoft\Windows\INetCache\Content.Outlook\O197LKJS\SV%20-%20Survey%20Response%2010.04.2024%20(0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AV_LearA.SOUTHANDVALE\AppData\Local\Microsoft\Windows\INetCache\Content.Outlook\O197LKJS\SV%20-%20Survey%20Response%2010.04.2024%20(0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AV_LearA.SOUTHANDVALE\AppData\Local\Microsoft\Windows\INetCache\Content.Outlook\O197LKJS\SV%20-%20Survey%20Response%2010.04.2024%20(00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AV_LearA.SOUTHANDVALE\AppData\Local\Microsoft\Windows\INetCache\Content.Outlook\O197LKJS\SV%20-%20Survey%20Response%2010.04.2024%20(00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AV_LearA.SOUTHANDVALE\AppData\Local\Microsoft\Windows\INetCache\Content.Outlook\O197LKJS\SV%20-%20Survey%20Response%2010.04.2024%20(00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SAV_LearA.SOUTHANDVALE\AppData\Local\Microsoft\Windows\INetCache\Content.Outlook\O197LKJS\SV%20-%20Survey%20Response%2010.04.2024%20(003).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1" i="0" u="none" strike="noStrike" kern="1200" spc="0" baseline="0">
                <a:solidFill>
                  <a:sysClr val="windowText" lastClr="000000">
                    <a:lumMod val="65000"/>
                    <a:lumOff val="35000"/>
                  </a:sysClr>
                </a:solidFill>
              </a:rPr>
              <a:t>Saba UK are clear in their written communication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(2)'!$E$3:$J$3</c:f>
            </c:numRef>
          </c:val>
          <c:extLst>
            <c:ext xmlns:c16="http://schemas.microsoft.com/office/drawing/2014/chart" uri="{C3380CC4-5D6E-409C-BE32-E72D297353CC}">
              <c16:uniqueId val="{00000000-2D5B-4778-8BEC-202F379A6D81}"/>
            </c:ext>
          </c:extLst>
        </c:ser>
        <c:ser>
          <c:idx val="1"/>
          <c:order val="1"/>
          <c:spPr>
            <a:solidFill>
              <a:schemeClr val="accent2"/>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(2)'!$E$4:$J$4</c:f>
            </c:numRef>
          </c:val>
          <c:extLst>
            <c:ext xmlns:c16="http://schemas.microsoft.com/office/drawing/2014/chart" uri="{C3380CC4-5D6E-409C-BE32-E72D297353CC}">
              <c16:uniqueId val="{00000001-2D5B-4778-8BEC-202F379A6D81}"/>
            </c:ext>
          </c:extLst>
        </c:ser>
        <c:ser>
          <c:idx val="2"/>
          <c:order val="2"/>
          <c:spPr>
            <a:solidFill>
              <a:schemeClr val="accent3"/>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(2)'!$E$5:$J$5</c:f>
            </c:numRef>
          </c:val>
          <c:extLst>
            <c:ext xmlns:c16="http://schemas.microsoft.com/office/drawing/2014/chart" uri="{C3380CC4-5D6E-409C-BE32-E72D297353CC}">
              <c16:uniqueId val="{00000002-2D5B-4778-8BEC-202F379A6D81}"/>
            </c:ext>
          </c:extLst>
        </c:ser>
        <c:ser>
          <c:idx val="3"/>
          <c:order val="3"/>
          <c:spPr>
            <a:solidFill>
              <a:schemeClr val="accent4"/>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(2)'!$E$6:$J$6</c:f>
            </c:numRef>
          </c:val>
          <c:extLst>
            <c:ext xmlns:c16="http://schemas.microsoft.com/office/drawing/2014/chart" uri="{C3380CC4-5D6E-409C-BE32-E72D297353CC}">
              <c16:uniqueId val="{00000003-2D5B-4778-8BEC-202F379A6D81}"/>
            </c:ext>
          </c:extLst>
        </c:ser>
        <c:ser>
          <c:idx val="4"/>
          <c:order val="4"/>
          <c:spPr>
            <a:solidFill>
              <a:schemeClr val="accent5"/>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(2)'!$E$7:$J$7</c:f>
            </c:numRef>
          </c:val>
          <c:extLst>
            <c:ext xmlns:c16="http://schemas.microsoft.com/office/drawing/2014/chart" uri="{C3380CC4-5D6E-409C-BE32-E72D297353CC}">
              <c16:uniqueId val="{00000004-2D5B-4778-8BEC-202F379A6D81}"/>
            </c:ext>
          </c:extLst>
        </c:ser>
        <c:ser>
          <c:idx val="5"/>
          <c:order val="5"/>
          <c:spPr>
            <a:solidFill>
              <a:schemeClr val="accent6"/>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(2)'!$E$8:$J$8</c:f>
            </c:numRef>
          </c:val>
          <c:extLst>
            <c:ext xmlns:c16="http://schemas.microsoft.com/office/drawing/2014/chart" uri="{C3380CC4-5D6E-409C-BE32-E72D297353CC}">
              <c16:uniqueId val="{00000005-2D5B-4778-8BEC-202F379A6D81}"/>
            </c:ext>
          </c:extLst>
        </c:ser>
        <c:ser>
          <c:idx val="6"/>
          <c:order val="6"/>
          <c:spPr>
            <a:solidFill>
              <a:schemeClr val="accent1">
                <a:lumMod val="60000"/>
              </a:schemeClr>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(2)'!$E$9:$J$9</c:f>
            </c:numRef>
          </c:val>
          <c:extLst>
            <c:ext xmlns:c16="http://schemas.microsoft.com/office/drawing/2014/chart" uri="{C3380CC4-5D6E-409C-BE32-E72D297353CC}">
              <c16:uniqueId val="{00000006-2D5B-4778-8BEC-202F379A6D81}"/>
            </c:ext>
          </c:extLst>
        </c:ser>
        <c:ser>
          <c:idx val="7"/>
          <c:order val="7"/>
          <c:spPr>
            <a:solidFill>
              <a:schemeClr val="accent2">
                <a:lumMod val="60000"/>
              </a:schemeClr>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(2)'!$E$10:$J$10</c:f>
            </c:numRef>
          </c:val>
          <c:extLst>
            <c:ext xmlns:c16="http://schemas.microsoft.com/office/drawing/2014/chart" uri="{C3380CC4-5D6E-409C-BE32-E72D297353CC}">
              <c16:uniqueId val="{00000007-2D5B-4778-8BEC-202F379A6D81}"/>
            </c:ext>
          </c:extLst>
        </c:ser>
        <c:ser>
          <c:idx val="8"/>
          <c:order val="8"/>
          <c:spPr>
            <a:solidFill>
              <a:schemeClr val="accent3">
                <a:lumMod val="60000"/>
              </a:schemeClr>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(2)'!$E$11:$J$11</c:f>
            </c:numRef>
          </c:val>
          <c:extLst>
            <c:ext xmlns:c16="http://schemas.microsoft.com/office/drawing/2014/chart" uri="{C3380CC4-5D6E-409C-BE32-E72D297353CC}">
              <c16:uniqueId val="{00000008-2D5B-4778-8BEC-202F379A6D81}"/>
            </c:ext>
          </c:extLst>
        </c:ser>
        <c:ser>
          <c:idx val="9"/>
          <c:order val="9"/>
          <c:spPr>
            <a:solidFill>
              <a:schemeClr val="accent4">
                <a:lumMod val="60000"/>
              </a:schemeClr>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(2)'!$E$12:$J$12</c:f>
            </c:numRef>
          </c:val>
          <c:extLst>
            <c:ext xmlns:c16="http://schemas.microsoft.com/office/drawing/2014/chart" uri="{C3380CC4-5D6E-409C-BE32-E72D297353CC}">
              <c16:uniqueId val="{00000009-2D5B-4778-8BEC-202F379A6D81}"/>
            </c:ext>
          </c:extLst>
        </c:ser>
        <c:ser>
          <c:idx val="10"/>
          <c:order val="10"/>
          <c:spPr>
            <a:solidFill>
              <a:schemeClr val="accent5">
                <a:lumMod val="60000"/>
              </a:schemeClr>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(2)'!$E$13:$J$13</c:f>
            </c:numRef>
          </c:val>
          <c:extLst>
            <c:ext xmlns:c16="http://schemas.microsoft.com/office/drawing/2014/chart" uri="{C3380CC4-5D6E-409C-BE32-E72D297353CC}">
              <c16:uniqueId val="{0000000A-2D5B-4778-8BEC-202F379A6D81}"/>
            </c:ext>
          </c:extLst>
        </c:ser>
        <c:ser>
          <c:idx val="11"/>
          <c:order val="11"/>
          <c:spPr>
            <a:solidFill>
              <a:schemeClr val="accent6">
                <a:lumMod val="60000"/>
              </a:schemeClr>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(2)'!$E$14:$J$14</c:f>
            </c:numRef>
          </c:val>
          <c:extLst>
            <c:ext xmlns:c16="http://schemas.microsoft.com/office/drawing/2014/chart" uri="{C3380CC4-5D6E-409C-BE32-E72D297353CC}">
              <c16:uniqueId val="{0000000B-2D5B-4778-8BEC-202F379A6D81}"/>
            </c:ext>
          </c:extLst>
        </c:ser>
        <c:ser>
          <c:idx val="12"/>
          <c:order val="12"/>
          <c:spPr>
            <a:solidFill>
              <a:schemeClr val="accent1">
                <a:lumMod val="80000"/>
                <a:lumOff val="20000"/>
              </a:schemeClr>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(2)'!$E$15:$J$15</c:f>
            </c:numRef>
          </c:val>
          <c:extLst>
            <c:ext xmlns:c16="http://schemas.microsoft.com/office/drawing/2014/chart" uri="{C3380CC4-5D6E-409C-BE32-E72D297353CC}">
              <c16:uniqueId val="{0000000C-2D5B-4778-8BEC-202F379A6D81}"/>
            </c:ext>
          </c:extLst>
        </c:ser>
        <c:ser>
          <c:idx val="13"/>
          <c:order val="13"/>
          <c:spPr>
            <a:solidFill>
              <a:schemeClr val="accent2">
                <a:lumMod val="80000"/>
                <a:lumOff val="20000"/>
              </a:schemeClr>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(2)'!$E$16:$J$16</c:f>
            </c:numRef>
          </c:val>
          <c:extLst>
            <c:ext xmlns:c16="http://schemas.microsoft.com/office/drawing/2014/chart" uri="{C3380CC4-5D6E-409C-BE32-E72D297353CC}">
              <c16:uniqueId val="{0000000D-2D5B-4778-8BEC-202F379A6D81}"/>
            </c:ext>
          </c:extLst>
        </c:ser>
        <c:ser>
          <c:idx val="14"/>
          <c:order val="14"/>
          <c:spPr>
            <a:solidFill>
              <a:schemeClr val="accent3">
                <a:lumMod val="80000"/>
                <a:lumOff val="20000"/>
              </a:schemeClr>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(2)'!$E$17:$J$17</c:f>
            </c:numRef>
          </c:val>
          <c:extLst>
            <c:ext xmlns:c16="http://schemas.microsoft.com/office/drawing/2014/chart" uri="{C3380CC4-5D6E-409C-BE32-E72D297353CC}">
              <c16:uniqueId val="{0000000E-2D5B-4778-8BEC-202F379A6D81}"/>
            </c:ext>
          </c:extLst>
        </c:ser>
        <c:ser>
          <c:idx val="15"/>
          <c:order val="15"/>
          <c:spPr>
            <a:solidFill>
              <a:schemeClr val="accent4">
                <a:lumMod val="80000"/>
                <a:lumOff val="20000"/>
              </a:schemeClr>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(2)'!$E$18:$J$18</c:f>
            </c:numRef>
          </c:val>
          <c:extLst>
            <c:ext xmlns:c16="http://schemas.microsoft.com/office/drawing/2014/chart" uri="{C3380CC4-5D6E-409C-BE32-E72D297353CC}">
              <c16:uniqueId val="{0000000F-2D5B-4778-8BEC-202F379A6D81}"/>
            </c:ext>
          </c:extLst>
        </c:ser>
        <c:ser>
          <c:idx val="16"/>
          <c:order val="16"/>
          <c:spPr>
            <a:solidFill>
              <a:schemeClr val="accent5">
                <a:lumMod val="80000"/>
                <a:lumOff val="20000"/>
              </a:schemeClr>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(2)'!$E$19:$J$19</c:f>
            </c:numRef>
          </c:val>
          <c:extLst>
            <c:ext xmlns:c16="http://schemas.microsoft.com/office/drawing/2014/chart" uri="{C3380CC4-5D6E-409C-BE32-E72D297353CC}">
              <c16:uniqueId val="{00000010-2D5B-4778-8BEC-202F379A6D81}"/>
            </c:ext>
          </c:extLst>
        </c:ser>
        <c:ser>
          <c:idx val="17"/>
          <c:order val="17"/>
          <c:spPr>
            <a:solidFill>
              <a:schemeClr val="accent6">
                <a:lumMod val="80000"/>
                <a:lumOff val="20000"/>
              </a:schemeClr>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(2)'!$E$20:$J$20</c:f>
            </c:numRef>
          </c:val>
          <c:extLst>
            <c:ext xmlns:c16="http://schemas.microsoft.com/office/drawing/2014/chart" uri="{C3380CC4-5D6E-409C-BE32-E72D297353CC}">
              <c16:uniqueId val="{00000011-2D5B-4778-8BEC-202F379A6D81}"/>
            </c:ext>
          </c:extLst>
        </c:ser>
        <c:ser>
          <c:idx val="18"/>
          <c:order val="18"/>
          <c:spPr>
            <a:solidFill>
              <a:schemeClr val="accent1">
                <a:lumMod val="80000"/>
              </a:schemeClr>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(2)'!$E$21:$J$21</c:f>
            </c:numRef>
          </c:val>
          <c:extLst>
            <c:ext xmlns:c16="http://schemas.microsoft.com/office/drawing/2014/chart" uri="{C3380CC4-5D6E-409C-BE32-E72D297353CC}">
              <c16:uniqueId val="{00000012-2D5B-4778-8BEC-202F379A6D81}"/>
            </c:ext>
          </c:extLst>
        </c:ser>
        <c:ser>
          <c:idx val="19"/>
          <c:order val="19"/>
          <c:spPr>
            <a:solidFill>
              <a:schemeClr val="accent2">
                <a:lumMod val="80000"/>
              </a:schemeClr>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(2)'!$E$22:$J$22</c:f>
            </c:numRef>
          </c:val>
          <c:extLst>
            <c:ext xmlns:c16="http://schemas.microsoft.com/office/drawing/2014/chart" uri="{C3380CC4-5D6E-409C-BE32-E72D297353CC}">
              <c16:uniqueId val="{00000013-2D5B-4778-8BEC-202F379A6D81}"/>
            </c:ext>
          </c:extLst>
        </c:ser>
        <c:ser>
          <c:idx val="20"/>
          <c:order val="20"/>
          <c:spPr>
            <a:solidFill>
              <a:schemeClr val="accent3">
                <a:lumMod val="80000"/>
              </a:schemeClr>
            </a:solidFill>
            <a:ln>
              <a:noFill/>
            </a:ln>
            <a:effectLst/>
          </c:spPr>
          <c:invertIfNegative val="0"/>
          <c:cat>
            <c:strRef>
              <c:f>'Sheet (2)'!$E$2:$J$2</c:f>
              <c:strCache>
                <c:ptCount val="6"/>
                <c:pt idx="0">
                  <c:v>Strongly agree</c:v>
                </c:pt>
                <c:pt idx="1">
                  <c:v>Somewhat agree</c:v>
                </c:pt>
                <c:pt idx="2">
                  <c:v>Agree</c:v>
                </c:pt>
                <c:pt idx="3">
                  <c:v>Disagree</c:v>
                </c:pt>
                <c:pt idx="4">
                  <c:v>Somewhat disagree</c:v>
                </c:pt>
                <c:pt idx="5">
                  <c:v>Strongly disagree</c:v>
                </c:pt>
              </c:strCache>
            </c:strRef>
          </c:cat>
          <c:val>
            <c:numRef>
              <c:f>'Sheet (2)'!$E$23:$J$23</c:f>
              <c:numCache>
                <c:formatCode>0%</c:formatCode>
                <c:ptCount val="6"/>
                <c:pt idx="0">
                  <c:v>0.58333333333333337</c:v>
                </c:pt>
                <c:pt idx="1">
                  <c:v>8.3333333333333329E-2</c:v>
                </c:pt>
                <c:pt idx="2">
                  <c:v>8.3333333333333329E-2</c:v>
                </c:pt>
                <c:pt idx="3">
                  <c:v>0</c:v>
                </c:pt>
                <c:pt idx="4">
                  <c:v>0</c:v>
                </c:pt>
                <c:pt idx="5">
                  <c:v>0.25</c:v>
                </c:pt>
              </c:numCache>
            </c:numRef>
          </c:val>
          <c:extLst>
            <c:ext xmlns:c16="http://schemas.microsoft.com/office/drawing/2014/chart" uri="{C3380CC4-5D6E-409C-BE32-E72D297353CC}">
              <c16:uniqueId val="{00000014-2D5B-4778-8BEC-202F379A6D81}"/>
            </c:ext>
          </c:extLst>
        </c:ser>
        <c:dLbls>
          <c:showLegendKey val="0"/>
          <c:showVal val="0"/>
          <c:showCatName val="0"/>
          <c:showSerName val="0"/>
          <c:showPercent val="0"/>
          <c:showBubbleSize val="0"/>
        </c:dLbls>
        <c:gapWidth val="182"/>
        <c:axId val="295024143"/>
        <c:axId val="548131471"/>
      </c:barChart>
      <c:catAx>
        <c:axId val="2950241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131471"/>
        <c:crosses val="autoZero"/>
        <c:auto val="1"/>
        <c:lblAlgn val="ctr"/>
        <c:lblOffset val="100"/>
        <c:noMultiLvlLbl val="0"/>
      </c:catAx>
      <c:valAx>
        <c:axId val="54813147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0241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Saba UK are clear in their verbal communication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(2)'!$L$3:$Q$3</c:f>
            </c:numRef>
          </c:val>
          <c:extLst>
            <c:ext xmlns:c16="http://schemas.microsoft.com/office/drawing/2014/chart" uri="{C3380CC4-5D6E-409C-BE32-E72D297353CC}">
              <c16:uniqueId val="{00000000-68B5-464C-85F0-E5349856FFDC}"/>
            </c:ext>
          </c:extLst>
        </c:ser>
        <c:ser>
          <c:idx val="1"/>
          <c:order val="1"/>
          <c:spPr>
            <a:solidFill>
              <a:schemeClr val="accent2"/>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(2)'!$L$4:$Q$4</c:f>
            </c:numRef>
          </c:val>
          <c:extLst>
            <c:ext xmlns:c16="http://schemas.microsoft.com/office/drawing/2014/chart" uri="{C3380CC4-5D6E-409C-BE32-E72D297353CC}">
              <c16:uniqueId val="{00000001-68B5-464C-85F0-E5349856FFDC}"/>
            </c:ext>
          </c:extLst>
        </c:ser>
        <c:ser>
          <c:idx val="2"/>
          <c:order val="2"/>
          <c:spPr>
            <a:solidFill>
              <a:schemeClr val="accent3"/>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(2)'!$L$5:$Q$5</c:f>
            </c:numRef>
          </c:val>
          <c:extLst>
            <c:ext xmlns:c16="http://schemas.microsoft.com/office/drawing/2014/chart" uri="{C3380CC4-5D6E-409C-BE32-E72D297353CC}">
              <c16:uniqueId val="{00000002-68B5-464C-85F0-E5349856FFDC}"/>
            </c:ext>
          </c:extLst>
        </c:ser>
        <c:ser>
          <c:idx val="3"/>
          <c:order val="3"/>
          <c:spPr>
            <a:solidFill>
              <a:schemeClr val="accent4"/>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(2)'!$L$6:$Q$6</c:f>
            </c:numRef>
          </c:val>
          <c:extLst>
            <c:ext xmlns:c16="http://schemas.microsoft.com/office/drawing/2014/chart" uri="{C3380CC4-5D6E-409C-BE32-E72D297353CC}">
              <c16:uniqueId val="{00000003-68B5-464C-85F0-E5349856FFDC}"/>
            </c:ext>
          </c:extLst>
        </c:ser>
        <c:ser>
          <c:idx val="4"/>
          <c:order val="4"/>
          <c:spPr>
            <a:solidFill>
              <a:schemeClr val="accent5"/>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(2)'!$L$7:$Q$7</c:f>
            </c:numRef>
          </c:val>
          <c:extLst>
            <c:ext xmlns:c16="http://schemas.microsoft.com/office/drawing/2014/chart" uri="{C3380CC4-5D6E-409C-BE32-E72D297353CC}">
              <c16:uniqueId val="{00000004-68B5-464C-85F0-E5349856FFDC}"/>
            </c:ext>
          </c:extLst>
        </c:ser>
        <c:ser>
          <c:idx val="5"/>
          <c:order val="5"/>
          <c:spPr>
            <a:solidFill>
              <a:schemeClr val="accent6"/>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(2)'!$L$8:$Q$8</c:f>
            </c:numRef>
          </c:val>
          <c:extLst>
            <c:ext xmlns:c16="http://schemas.microsoft.com/office/drawing/2014/chart" uri="{C3380CC4-5D6E-409C-BE32-E72D297353CC}">
              <c16:uniqueId val="{00000005-68B5-464C-85F0-E5349856FFDC}"/>
            </c:ext>
          </c:extLst>
        </c:ser>
        <c:ser>
          <c:idx val="6"/>
          <c:order val="6"/>
          <c:spPr>
            <a:solidFill>
              <a:schemeClr val="accent1">
                <a:lumMod val="60000"/>
              </a:schemeClr>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(2)'!$L$9:$Q$9</c:f>
            </c:numRef>
          </c:val>
          <c:extLst>
            <c:ext xmlns:c16="http://schemas.microsoft.com/office/drawing/2014/chart" uri="{C3380CC4-5D6E-409C-BE32-E72D297353CC}">
              <c16:uniqueId val="{00000006-68B5-464C-85F0-E5349856FFDC}"/>
            </c:ext>
          </c:extLst>
        </c:ser>
        <c:ser>
          <c:idx val="7"/>
          <c:order val="7"/>
          <c:spPr>
            <a:solidFill>
              <a:schemeClr val="accent2">
                <a:lumMod val="60000"/>
              </a:schemeClr>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(2)'!$L$10:$Q$10</c:f>
            </c:numRef>
          </c:val>
          <c:extLst>
            <c:ext xmlns:c16="http://schemas.microsoft.com/office/drawing/2014/chart" uri="{C3380CC4-5D6E-409C-BE32-E72D297353CC}">
              <c16:uniqueId val="{00000007-68B5-464C-85F0-E5349856FFDC}"/>
            </c:ext>
          </c:extLst>
        </c:ser>
        <c:ser>
          <c:idx val="8"/>
          <c:order val="8"/>
          <c:spPr>
            <a:solidFill>
              <a:schemeClr val="accent3">
                <a:lumMod val="60000"/>
              </a:schemeClr>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(2)'!$L$11:$Q$11</c:f>
            </c:numRef>
          </c:val>
          <c:extLst>
            <c:ext xmlns:c16="http://schemas.microsoft.com/office/drawing/2014/chart" uri="{C3380CC4-5D6E-409C-BE32-E72D297353CC}">
              <c16:uniqueId val="{00000008-68B5-464C-85F0-E5349856FFDC}"/>
            </c:ext>
          </c:extLst>
        </c:ser>
        <c:ser>
          <c:idx val="9"/>
          <c:order val="9"/>
          <c:spPr>
            <a:solidFill>
              <a:schemeClr val="accent4">
                <a:lumMod val="60000"/>
              </a:schemeClr>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(2)'!$L$12:$Q$12</c:f>
            </c:numRef>
          </c:val>
          <c:extLst>
            <c:ext xmlns:c16="http://schemas.microsoft.com/office/drawing/2014/chart" uri="{C3380CC4-5D6E-409C-BE32-E72D297353CC}">
              <c16:uniqueId val="{00000009-68B5-464C-85F0-E5349856FFDC}"/>
            </c:ext>
          </c:extLst>
        </c:ser>
        <c:ser>
          <c:idx val="10"/>
          <c:order val="10"/>
          <c:spPr>
            <a:solidFill>
              <a:schemeClr val="accent5">
                <a:lumMod val="60000"/>
              </a:schemeClr>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(2)'!$L$13:$Q$13</c:f>
            </c:numRef>
          </c:val>
          <c:extLst>
            <c:ext xmlns:c16="http://schemas.microsoft.com/office/drawing/2014/chart" uri="{C3380CC4-5D6E-409C-BE32-E72D297353CC}">
              <c16:uniqueId val="{0000000A-68B5-464C-85F0-E5349856FFDC}"/>
            </c:ext>
          </c:extLst>
        </c:ser>
        <c:ser>
          <c:idx val="11"/>
          <c:order val="11"/>
          <c:spPr>
            <a:solidFill>
              <a:schemeClr val="accent6">
                <a:lumMod val="60000"/>
              </a:schemeClr>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(2)'!$L$14:$Q$14</c:f>
            </c:numRef>
          </c:val>
          <c:extLst>
            <c:ext xmlns:c16="http://schemas.microsoft.com/office/drawing/2014/chart" uri="{C3380CC4-5D6E-409C-BE32-E72D297353CC}">
              <c16:uniqueId val="{0000000B-68B5-464C-85F0-E5349856FFDC}"/>
            </c:ext>
          </c:extLst>
        </c:ser>
        <c:ser>
          <c:idx val="12"/>
          <c:order val="12"/>
          <c:spPr>
            <a:solidFill>
              <a:schemeClr val="accent1">
                <a:lumMod val="80000"/>
                <a:lumOff val="20000"/>
              </a:schemeClr>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(2)'!$L$15:$Q$15</c:f>
            </c:numRef>
          </c:val>
          <c:extLst>
            <c:ext xmlns:c16="http://schemas.microsoft.com/office/drawing/2014/chart" uri="{C3380CC4-5D6E-409C-BE32-E72D297353CC}">
              <c16:uniqueId val="{0000000C-68B5-464C-85F0-E5349856FFDC}"/>
            </c:ext>
          </c:extLst>
        </c:ser>
        <c:ser>
          <c:idx val="13"/>
          <c:order val="13"/>
          <c:spPr>
            <a:solidFill>
              <a:schemeClr val="accent2">
                <a:lumMod val="80000"/>
                <a:lumOff val="20000"/>
              </a:schemeClr>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(2)'!$L$16:$Q$16</c:f>
            </c:numRef>
          </c:val>
          <c:extLst>
            <c:ext xmlns:c16="http://schemas.microsoft.com/office/drawing/2014/chart" uri="{C3380CC4-5D6E-409C-BE32-E72D297353CC}">
              <c16:uniqueId val="{0000000D-68B5-464C-85F0-E5349856FFDC}"/>
            </c:ext>
          </c:extLst>
        </c:ser>
        <c:ser>
          <c:idx val="14"/>
          <c:order val="14"/>
          <c:spPr>
            <a:solidFill>
              <a:schemeClr val="accent3">
                <a:lumMod val="80000"/>
                <a:lumOff val="20000"/>
              </a:schemeClr>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(2)'!$L$17:$Q$17</c:f>
            </c:numRef>
          </c:val>
          <c:extLst>
            <c:ext xmlns:c16="http://schemas.microsoft.com/office/drawing/2014/chart" uri="{C3380CC4-5D6E-409C-BE32-E72D297353CC}">
              <c16:uniqueId val="{0000000E-68B5-464C-85F0-E5349856FFDC}"/>
            </c:ext>
          </c:extLst>
        </c:ser>
        <c:ser>
          <c:idx val="15"/>
          <c:order val="15"/>
          <c:spPr>
            <a:solidFill>
              <a:schemeClr val="accent4">
                <a:lumMod val="80000"/>
                <a:lumOff val="20000"/>
              </a:schemeClr>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(2)'!$L$18:$Q$18</c:f>
            </c:numRef>
          </c:val>
          <c:extLst>
            <c:ext xmlns:c16="http://schemas.microsoft.com/office/drawing/2014/chart" uri="{C3380CC4-5D6E-409C-BE32-E72D297353CC}">
              <c16:uniqueId val="{0000000F-68B5-464C-85F0-E5349856FFDC}"/>
            </c:ext>
          </c:extLst>
        </c:ser>
        <c:ser>
          <c:idx val="16"/>
          <c:order val="16"/>
          <c:spPr>
            <a:solidFill>
              <a:schemeClr val="accent5">
                <a:lumMod val="80000"/>
                <a:lumOff val="20000"/>
              </a:schemeClr>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(2)'!$L$19:$Q$19</c:f>
            </c:numRef>
          </c:val>
          <c:extLst>
            <c:ext xmlns:c16="http://schemas.microsoft.com/office/drawing/2014/chart" uri="{C3380CC4-5D6E-409C-BE32-E72D297353CC}">
              <c16:uniqueId val="{00000010-68B5-464C-85F0-E5349856FFDC}"/>
            </c:ext>
          </c:extLst>
        </c:ser>
        <c:ser>
          <c:idx val="17"/>
          <c:order val="17"/>
          <c:spPr>
            <a:solidFill>
              <a:schemeClr val="accent6">
                <a:lumMod val="80000"/>
                <a:lumOff val="20000"/>
              </a:schemeClr>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(2)'!$L$20:$Q$20</c:f>
            </c:numRef>
          </c:val>
          <c:extLst>
            <c:ext xmlns:c16="http://schemas.microsoft.com/office/drawing/2014/chart" uri="{C3380CC4-5D6E-409C-BE32-E72D297353CC}">
              <c16:uniqueId val="{00000011-68B5-464C-85F0-E5349856FFDC}"/>
            </c:ext>
          </c:extLst>
        </c:ser>
        <c:ser>
          <c:idx val="18"/>
          <c:order val="18"/>
          <c:spPr>
            <a:solidFill>
              <a:schemeClr val="accent1">
                <a:lumMod val="80000"/>
              </a:schemeClr>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(2)'!$L$21:$Q$21</c:f>
            </c:numRef>
          </c:val>
          <c:extLst>
            <c:ext xmlns:c16="http://schemas.microsoft.com/office/drawing/2014/chart" uri="{C3380CC4-5D6E-409C-BE32-E72D297353CC}">
              <c16:uniqueId val="{00000012-68B5-464C-85F0-E5349856FFDC}"/>
            </c:ext>
          </c:extLst>
        </c:ser>
        <c:ser>
          <c:idx val="19"/>
          <c:order val="19"/>
          <c:spPr>
            <a:solidFill>
              <a:schemeClr val="accent2">
                <a:lumMod val="80000"/>
              </a:schemeClr>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(2)'!$L$22:$Q$22</c:f>
            </c:numRef>
          </c:val>
          <c:extLst>
            <c:ext xmlns:c16="http://schemas.microsoft.com/office/drawing/2014/chart" uri="{C3380CC4-5D6E-409C-BE32-E72D297353CC}">
              <c16:uniqueId val="{00000013-68B5-464C-85F0-E5349856FFDC}"/>
            </c:ext>
          </c:extLst>
        </c:ser>
        <c:ser>
          <c:idx val="20"/>
          <c:order val="20"/>
          <c:spPr>
            <a:solidFill>
              <a:schemeClr val="accent3">
                <a:lumMod val="80000"/>
              </a:schemeClr>
            </a:solidFill>
            <a:ln>
              <a:noFill/>
            </a:ln>
            <a:effectLst/>
          </c:spPr>
          <c:invertIfNegative val="0"/>
          <c:cat>
            <c:strRef>
              <c:f>'Sheet (2)'!$L$2:$Q$2</c:f>
              <c:strCache>
                <c:ptCount val="6"/>
                <c:pt idx="0">
                  <c:v> Strongly agree</c:v>
                </c:pt>
                <c:pt idx="1">
                  <c:v> Somewhat agree</c:v>
                </c:pt>
                <c:pt idx="2">
                  <c:v>Agree</c:v>
                </c:pt>
                <c:pt idx="3">
                  <c:v> Disagree</c:v>
                </c:pt>
                <c:pt idx="4">
                  <c:v> Somewhat disagree</c:v>
                </c:pt>
                <c:pt idx="5">
                  <c:v> Strongly disagree</c:v>
                </c:pt>
              </c:strCache>
            </c:strRef>
          </c:cat>
          <c:val>
            <c:numRef>
              <c:f>'Sheet (2)'!$L$23:$Q$23</c:f>
              <c:numCache>
                <c:formatCode>0%</c:formatCode>
                <c:ptCount val="6"/>
                <c:pt idx="0">
                  <c:v>0.41666666666666669</c:v>
                </c:pt>
                <c:pt idx="1">
                  <c:v>8.3333333333333329E-2</c:v>
                </c:pt>
                <c:pt idx="2">
                  <c:v>0</c:v>
                </c:pt>
                <c:pt idx="3">
                  <c:v>0</c:v>
                </c:pt>
                <c:pt idx="4">
                  <c:v>0</c:v>
                </c:pt>
                <c:pt idx="5">
                  <c:v>0.25</c:v>
                </c:pt>
              </c:numCache>
            </c:numRef>
          </c:val>
          <c:extLst>
            <c:ext xmlns:c16="http://schemas.microsoft.com/office/drawing/2014/chart" uri="{C3380CC4-5D6E-409C-BE32-E72D297353CC}">
              <c16:uniqueId val="{00000014-68B5-464C-85F0-E5349856FFDC}"/>
            </c:ext>
          </c:extLst>
        </c:ser>
        <c:dLbls>
          <c:showLegendKey val="0"/>
          <c:showVal val="0"/>
          <c:showCatName val="0"/>
          <c:showSerName val="0"/>
          <c:showPercent val="0"/>
          <c:showBubbleSize val="0"/>
        </c:dLbls>
        <c:gapWidth val="182"/>
        <c:axId val="546597071"/>
        <c:axId val="548115631"/>
      </c:barChart>
      <c:catAx>
        <c:axId val="5465970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115631"/>
        <c:crosses val="autoZero"/>
        <c:auto val="1"/>
        <c:lblAlgn val="ctr"/>
        <c:lblOffset val="100"/>
        <c:noMultiLvlLbl val="0"/>
      </c:catAx>
      <c:valAx>
        <c:axId val="54811563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597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Saba UK are easy to contact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(2)'!$S$3:$X$3</c:f>
            </c:numRef>
          </c:val>
          <c:extLst>
            <c:ext xmlns:c16="http://schemas.microsoft.com/office/drawing/2014/chart" uri="{C3380CC4-5D6E-409C-BE32-E72D297353CC}">
              <c16:uniqueId val="{00000000-1800-4350-95BA-40A3DEEA71EF}"/>
            </c:ext>
          </c:extLst>
        </c:ser>
        <c:ser>
          <c:idx val="1"/>
          <c:order val="1"/>
          <c:spPr>
            <a:solidFill>
              <a:schemeClr val="accent2"/>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(2)'!$S$4:$X$4</c:f>
            </c:numRef>
          </c:val>
          <c:extLst>
            <c:ext xmlns:c16="http://schemas.microsoft.com/office/drawing/2014/chart" uri="{C3380CC4-5D6E-409C-BE32-E72D297353CC}">
              <c16:uniqueId val="{00000001-1800-4350-95BA-40A3DEEA71EF}"/>
            </c:ext>
          </c:extLst>
        </c:ser>
        <c:ser>
          <c:idx val="2"/>
          <c:order val="2"/>
          <c:spPr>
            <a:solidFill>
              <a:schemeClr val="accent3"/>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(2)'!$S$5:$X$5</c:f>
            </c:numRef>
          </c:val>
          <c:extLst>
            <c:ext xmlns:c16="http://schemas.microsoft.com/office/drawing/2014/chart" uri="{C3380CC4-5D6E-409C-BE32-E72D297353CC}">
              <c16:uniqueId val="{00000002-1800-4350-95BA-40A3DEEA71EF}"/>
            </c:ext>
          </c:extLst>
        </c:ser>
        <c:ser>
          <c:idx val="3"/>
          <c:order val="3"/>
          <c:spPr>
            <a:solidFill>
              <a:schemeClr val="accent4"/>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(2)'!$S$6:$X$6</c:f>
            </c:numRef>
          </c:val>
          <c:extLst>
            <c:ext xmlns:c16="http://schemas.microsoft.com/office/drawing/2014/chart" uri="{C3380CC4-5D6E-409C-BE32-E72D297353CC}">
              <c16:uniqueId val="{00000003-1800-4350-95BA-40A3DEEA71EF}"/>
            </c:ext>
          </c:extLst>
        </c:ser>
        <c:ser>
          <c:idx val="4"/>
          <c:order val="4"/>
          <c:spPr>
            <a:solidFill>
              <a:schemeClr val="accent5"/>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(2)'!$S$7:$X$7</c:f>
            </c:numRef>
          </c:val>
          <c:extLst>
            <c:ext xmlns:c16="http://schemas.microsoft.com/office/drawing/2014/chart" uri="{C3380CC4-5D6E-409C-BE32-E72D297353CC}">
              <c16:uniqueId val="{00000004-1800-4350-95BA-40A3DEEA71EF}"/>
            </c:ext>
          </c:extLst>
        </c:ser>
        <c:ser>
          <c:idx val="5"/>
          <c:order val="5"/>
          <c:spPr>
            <a:solidFill>
              <a:schemeClr val="accent6"/>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(2)'!$S$8:$X$8</c:f>
            </c:numRef>
          </c:val>
          <c:extLst>
            <c:ext xmlns:c16="http://schemas.microsoft.com/office/drawing/2014/chart" uri="{C3380CC4-5D6E-409C-BE32-E72D297353CC}">
              <c16:uniqueId val="{00000005-1800-4350-95BA-40A3DEEA71EF}"/>
            </c:ext>
          </c:extLst>
        </c:ser>
        <c:ser>
          <c:idx val="6"/>
          <c:order val="6"/>
          <c:spPr>
            <a:solidFill>
              <a:schemeClr val="accent1">
                <a:lumMod val="60000"/>
              </a:schemeClr>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(2)'!$S$9:$X$9</c:f>
            </c:numRef>
          </c:val>
          <c:extLst>
            <c:ext xmlns:c16="http://schemas.microsoft.com/office/drawing/2014/chart" uri="{C3380CC4-5D6E-409C-BE32-E72D297353CC}">
              <c16:uniqueId val="{00000006-1800-4350-95BA-40A3DEEA71EF}"/>
            </c:ext>
          </c:extLst>
        </c:ser>
        <c:ser>
          <c:idx val="7"/>
          <c:order val="7"/>
          <c:spPr>
            <a:solidFill>
              <a:schemeClr val="accent2">
                <a:lumMod val="60000"/>
              </a:schemeClr>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(2)'!$S$10:$X$10</c:f>
            </c:numRef>
          </c:val>
          <c:extLst>
            <c:ext xmlns:c16="http://schemas.microsoft.com/office/drawing/2014/chart" uri="{C3380CC4-5D6E-409C-BE32-E72D297353CC}">
              <c16:uniqueId val="{00000007-1800-4350-95BA-40A3DEEA71EF}"/>
            </c:ext>
          </c:extLst>
        </c:ser>
        <c:ser>
          <c:idx val="8"/>
          <c:order val="8"/>
          <c:spPr>
            <a:solidFill>
              <a:schemeClr val="accent3">
                <a:lumMod val="60000"/>
              </a:schemeClr>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(2)'!$S$11:$X$11</c:f>
            </c:numRef>
          </c:val>
          <c:extLst>
            <c:ext xmlns:c16="http://schemas.microsoft.com/office/drawing/2014/chart" uri="{C3380CC4-5D6E-409C-BE32-E72D297353CC}">
              <c16:uniqueId val="{00000008-1800-4350-95BA-40A3DEEA71EF}"/>
            </c:ext>
          </c:extLst>
        </c:ser>
        <c:ser>
          <c:idx val="9"/>
          <c:order val="9"/>
          <c:spPr>
            <a:solidFill>
              <a:schemeClr val="accent4">
                <a:lumMod val="60000"/>
              </a:schemeClr>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(2)'!$S$12:$X$12</c:f>
            </c:numRef>
          </c:val>
          <c:extLst>
            <c:ext xmlns:c16="http://schemas.microsoft.com/office/drawing/2014/chart" uri="{C3380CC4-5D6E-409C-BE32-E72D297353CC}">
              <c16:uniqueId val="{00000009-1800-4350-95BA-40A3DEEA71EF}"/>
            </c:ext>
          </c:extLst>
        </c:ser>
        <c:ser>
          <c:idx val="10"/>
          <c:order val="10"/>
          <c:spPr>
            <a:solidFill>
              <a:schemeClr val="accent5">
                <a:lumMod val="60000"/>
              </a:schemeClr>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(2)'!$S$13:$X$13</c:f>
            </c:numRef>
          </c:val>
          <c:extLst>
            <c:ext xmlns:c16="http://schemas.microsoft.com/office/drawing/2014/chart" uri="{C3380CC4-5D6E-409C-BE32-E72D297353CC}">
              <c16:uniqueId val="{0000000A-1800-4350-95BA-40A3DEEA71EF}"/>
            </c:ext>
          </c:extLst>
        </c:ser>
        <c:ser>
          <c:idx val="11"/>
          <c:order val="11"/>
          <c:spPr>
            <a:solidFill>
              <a:schemeClr val="accent6">
                <a:lumMod val="60000"/>
              </a:schemeClr>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(2)'!$S$14:$X$14</c:f>
            </c:numRef>
          </c:val>
          <c:extLst>
            <c:ext xmlns:c16="http://schemas.microsoft.com/office/drawing/2014/chart" uri="{C3380CC4-5D6E-409C-BE32-E72D297353CC}">
              <c16:uniqueId val="{0000000B-1800-4350-95BA-40A3DEEA71EF}"/>
            </c:ext>
          </c:extLst>
        </c:ser>
        <c:ser>
          <c:idx val="12"/>
          <c:order val="12"/>
          <c:spPr>
            <a:solidFill>
              <a:schemeClr val="accent1">
                <a:lumMod val="80000"/>
                <a:lumOff val="20000"/>
              </a:schemeClr>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(2)'!$S$15:$X$15</c:f>
            </c:numRef>
          </c:val>
          <c:extLst>
            <c:ext xmlns:c16="http://schemas.microsoft.com/office/drawing/2014/chart" uri="{C3380CC4-5D6E-409C-BE32-E72D297353CC}">
              <c16:uniqueId val="{0000000C-1800-4350-95BA-40A3DEEA71EF}"/>
            </c:ext>
          </c:extLst>
        </c:ser>
        <c:ser>
          <c:idx val="13"/>
          <c:order val="13"/>
          <c:spPr>
            <a:solidFill>
              <a:schemeClr val="accent2">
                <a:lumMod val="80000"/>
                <a:lumOff val="20000"/>
              </a:schemeClr>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(2)'!$S$16:$X$16</c:f>
            </c:numRef>
          </c:val>
          <c:extLst>
            <c:ext xmlns:c16="http://schemas.microsoft.com/office/drawing/2014/chart" uri="{C3380CC4-5D6E-409C-BE32-E72D297353CC}">
              <c16:uniqueId val="{0000000D-1800-4350-95BA-40A3DEEA71EF}"/>
            </c:ext>
          </c:extLst>
        </c:ser>
        <c:ser>
          <c:idx val="14"/>
          <c:order val="14"/>
          <c:spPr>
            <a:solidFill>
              <a:schemeClr val="accent3">
                <a:lumMod val="80000"/>
                <a:lumOff val="20000"/>
              </a:schemeClr>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(2)'!$S$17:$X$17</c:f>
            </c:numRef>
          </c:val>
          <c:extLst>
            <c:ext xmlns:c16="http://schemas.microsoft.com/office/drawing/2014/chart" uri="{C3380CC4-5D6E-409C-BE32-E72D297353CC}">
              <c16:uniqueId val="{0000000E-1800-4350-95BA-40A3DEEA71EF}"/>
            </c:ext>
          </c:extLst>
        </c:ser>
        <c:ser>
          <c:idx val="15"/>
          <c:order val="15"/>
          <c:spPr>
            <a:solidFill>
              <a:schemeClr val="accent4">
                <a:lumMod val="80000"/>
                <a:lumOff val="20000"/>
              </a:schemeClr>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(2)'!$S$18:$X$18</c:f>
            </c:numRef>
          </c:val>
          <c:extLst>
            <c:ext xmlns:c16="http://schemas.microsoft.com/office/drawing/2014/chart" uri="{C3380CC4-5D6E-409C-BE32-E72D297353CC}">
              <c16:uniqueId val="{0000000F-1800-4350-95BA-40A3DEEA71EF}"/>
            </c:ext>
          </c:extLst>
        </c:ser>
        <c:ser>
          <c:idx val="16"/>
          <c:order val="16"/>
          <c:spPr>
            <a:solidFill>
              <a:schemeClr val="accent5">
                <a:lumMod val="80000"/>
                <a:lumOff val="20000"/>
              </a:schemeClr>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(2)'!$S$19:$X$19</c:f>
            </c:numRef>
          </c:val>
          <c:extLst>
            <c:ext xmlns:c16="http://schemas.microsoft.com/office/drawing/2014/chart" uri="{C3380CC4-5D6E-409C-BE32-E72D297353CC}">
              <c16:uniqueId val="{00000010-1800-4350-95BA-40A3DEEA71EF}"/>
            </c:ext>
          </c:extLst>
        </c:ser>
        <c:ser>
          <c:idx val="17"/>
          <c:order val="17"/>
          <c:spPr>
            <a:solidFill>
              <a:schemeClr val="accent6">
                <a:lumMod val="80000"/>
                <a:lumOff val="20000"/>
              </a:schemeClr>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(2)'!$S$20:$X$20</c:f>
            </c:numRef>
          </c:val>
          <c:extLst>
            <c:ext xmlns:c16="http://schemas.microsoft.com/office/drawing/2014/chart" uri="{C3380CC4-5D6E-409C-BE32-E72D297353CC}">
              <c16:uniqueId val="{00000011-1800-4350-95BA-40A3DEEA71EF}"/>
            </c:ext>
          </c:extLst>
        </c:ser>
        <c:ser>
          <c:idx val="18"/>
          <c:order val="18"/>
          <c:spPr>
            <a:solidFill>
              <a:schemeClr val="accent1">
                <a:lumMod val="80000"/>
              </a:schemeClr>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(2)'!$S$21:$X$21</c:f>
            </c:numRef>
          </c:val>
          <c:extLst>
            <c:ext xmlns:c16="http://schemas.microsoft.com/office/drawing/2014/chart" uri="{C3380CC4-5D6E-409C-BE32-E72D297353CC}">
              <c16:uniqueId val="{00000012-1800-4350-95BA-40A3DEEA71EF}"/>
            </c:ext>
          </c:extLst>
        </c:ser>
        <c:ser>
          <c:idx val="19"/>
          <c:order val="19"/>
          <c:spPr>
            <a:solidFill>
              <a:schemeClr val="accent2">
                <a:lumMod val="80000"/>
              </a:schemeClr>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(2)'!$S$22:$X$22</c:f>
            </c:numRef>
          </c:val>
          <c:extLst>
            <c:ext xmlns:c16="http://schemas.microsoft.com/office/drawing/2014/chart" uri="{C3380CC4-5D6E-409C-BE32-E72D297353CC}">
              <c16:uniqueId val="{00000013-1800-4350-95BA-40A3DEEA71EF}"/>
            </c:ext>
          </c:extLst>
        </c:ser>
        <c:ser>
          <c:idx val="20"/>
          <c:order val="20"/>
          <c:spPr>
            <a:solidFill>
              <a:schemeClr val="accent3">
                <a:lumMod val="80000"/>
              </a:schemeClr>
            </a:solidFill>
            <a:ln>
              <a:noFill/>
            </a:ln>
            <a:effectLst/>
          </c:spPr>
          <c:invertIfNegative val="0"/>
          <c:cat>
            <c:strRef>
              <c:f>'Sheet (2)'!$S$2:$X$2</c:f>
              <c:strCache>
                <c:ptCount val="6"/>
                <c:pt idx="0">
                  <c:v>Strongly agree</c:v>
                </c:pt>
                <c:pt idx="1">
                  <c:v>Somewhat agree</c:v>
                </c:pt>
                <c:pt idx="2">
                  <c:v>Agree</c:v>
                </c:pt>
                <c:pt idx="3">
                  <c:v> Disagree</c:v>
                </c:pt>
                <c:pt idx="4">
                  <c:v>Somewhat disagree</c:v>
                </c:pt>
                <c:pt idx="5">
                  <c:v>Strongly disagree</c:v>
                </c:pt>
              </c:strCache>
            </c:strRef>
          </c:cat>
          <c:val>
            <c:numRef>
              <c:f>'Sheet (2)'!$S$23:$X$23</c:f>
              <c:numCache>
                <c:formatCode>0%</c:formatCode>
                <c:ptCount val="6"/>
                <c:pt idx="0">
                  <c:v>0.58333333333333337</c:v>
                </c:pt>
                <c:pt idx="1">
                  <c:v>8.3333333333333329E-2</c:v>
                </c:pt>
                <c:pt idx="2">
                  <c:v>0</c:v>
                </c:pt>
                <c:pt idx="3">
                  <c:v>0</c:v>
                </c:pt>
                <c:pt idx="4">
                  <c:v>0</c:v>
                </c:pt>
                <c:pt idx="5">
                  <c:v>0.25</c:v>
                </c:pt>
              </c:numCache>
            </c:numRef>
          </c:val>
          <c:extLst>
            <c:ext xmlns:c16="http://schemas.microsoft.com/office/drawing/2014/chart" uri="{C3380CC4-5D6E-409C-BE32-E72D297353CC}">
              <c16:uniqueId val="{00000014-1800-4350-95BA-40A3DEEA71EF}"/>
            </c:ext>
          </c:extLst>
        </c:ser>
        <c:dLbls>
          <c:showLegendKey val="0"/>
          <c:showVal val="0"/>
          <c:showCatName val="0"/>
          <c:showSerName val="0"/>
          <c:showPercent val="0"/>
          <c:showBubbleSize val="0"/>
        </c:dLbls>
        <c:gapWidth val="182"/>
        <c:axId val="476107119"/>
        <c:axId val="294392847"/>
      </c:barChart>
      <c:catAx>
        <c:axId val="4761071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392847"/>
        <c:crosses val="autoZero"/>
        <c:auto val="1"/>
        <c:lblAlgn val="ctr"/>
        <c:lblOffset val="100"/>
        <c:noMultiLvlLbl val="0"/>
      </c:catAx>
      <c:valAx>
        <c:axId val="29439284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1071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Responded promptly to my request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(2)'!$Z$3:$AD$3</c:f>
            </c:numRef>
          </c:val>
          <c:extLst>
            <c:ext xmlns:c16="http://schemas.microsoft.com/office/drawing/2014/chart" uri="{C3380CC4-5D6E-409C-BE32-E72D297353CC}">
              <c16:uniqueId val="{00000000-A434-4E36-BA03-974A2BA8F158}"/>
            </c:ext>
          </c:extLst>
        </c:ser>
        <c:ser>
          <c:idx val="1"/>
          <c:order val="1"/>
          <c:spPr>
            <a:solidFill>
              <a:schemeClr val="accent2"/>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(2)'!$Z$4:$AD$4</c:f>
            </c:numRef>
          </c:val>
          <c:extLst>
            <c:ext xmlns:c16="http://schemas.microsoft.com/office/drawing/2014/chart" uri="{C3380CC4-5D6E-409C-BE32-E72D297353CC}">
              <c16:uniqueId val="{00000001-A434-4E36-BA03-974A2BA8F158}"/>
            </c:ext>
          </c:extLst>
        </c:ser>
        <c:ser>
          <c:idx val="2"/>
          <c:order val="2"/>
          <c:spPr>
            <a:solidFill>
              <a:schemeClr val="accent3"/>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(2)'!$Z$5:$AD$5</c:f>
            </c:numRef>
          </c:val>
          <c:extLst>
            <c:ext xmlns:c16="http://schemas.microsoft.com/office/drawing/2014/chart" uri="{C3380CC4-5D6E-409C-BE32-E72D297353CC}">
              <c16:uniqueId val="{00000002-A434-4E36-BA03-974A2BA8F158}"/>
            </c:ext>
          </c:extLst>
        </c:ser>
        <c:ser>
          <c:idx val="3"/>
          <c:order val="3"/>
          <c:spPr>
            <a:solidFill>
              <a:schemeClr val="accent4"/>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(2)'!$Z$6:$AD$6</c:f>
            </c:numRef>
          </c:val>
          <c:extLst>
            <c:ext xmlns:c16="http://schemas.microsoft.com/office/drawing/2014/chart" uri="{C3380CC4-5D6E-409C-BE32-E72D297353CC}">
              <c16:uniqueId val="{00000003-A434-4E36-BA03-974A2BA8F158}"/>
            </c:ext>
          </c:extLst>
        </c:ser>
        <c:ser>
          <c:idx val="4"/>
          <c:order val="4"/>
          <c:spPr>
            <a:solidFill>
              <a:schemeClr val="accent5"/>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(2)'!$Z$7:$AD$7</c:f>
            </c:numRef>
          </c:val>
          <c:extLst>
            <c:ext xmlns:c16="http://schemas.microsoft.com/office/drawing/2014/chart" uri="{C3380CC4-5D6E-409C-BE32-E72D297353CC}">
              <c16:uniqueId val="{00000004-A434-4E36-BA03-974A2BA8F158}"/>
            </c:ext>
          </c:extLst>
        </c:ser>
        <c:ser>
          <c:idx val="5"/>
          <c:order val="5"/>
          <c:spPr>
            <a:solidFill>
              <a:schemeClr val="accent6"/>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(2)'!$Z$8:$AD$8</c:f>
            </c:numRef>
          </c:val>
          <c:extLst>
            <c:ext xmlns:c16="http://schemas.microsoft.com/office/drawing/2014/chart" uri="{C3380CC4-5D6E-409C-BE32-E72D297353CC}">
              <c16:uniqueId val="{00000005-A434-4E36-BA03-974A2BA8F158}"/>
            </c:ext>
          </c:extLst>
        </c:ser>
        <c:ser>
          <c:idx val="6"/>
          <c:order val="6"/>
          <c:spPr>
            <a:solidFill>
              <a:schemeClr val="accent1">
                <a:lumMod val="60000"/>
              </a:schemeClr>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(2)'!$Z$9:$AD$9</c:f>
            </c:numRef>
          </c:val>
          <c:extLst>
            <c:ext xmlns:c16="http://schemas.microsoft.com/office/drawing/2014/chart" uri="{C3380CC4-5D6E-409C-BE32-E72D297353CC}">
              <c16:uniqueId val="{00000006-A434-4E36-BA03-974A2BA8F158}"/>
            </c:ext>
          </c:extLst>
        </c:ser>
        <c:ser>
          <c:idx val="7"/>
          <c:order val="7"/>
          <c:spPr>
            <a:solidFill>
              <a:schemeClr val="accent2">
                <a:lumMod val="60000"/>
              </a:schemeClr>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(2)'!$Z$10:$AD$10</c:f>
            </c:numRef>
          </c:val>
          <c:extLst>
            <c:ext xmlns:c16="http://schemas.microsoft.com/office/drawing/2014/chart" uri="{C3380CC4-5D6E-409C-BE32-E72D297353CC}">
              <c16:uniqueId val="{00000007-A434-4E36-BA03-974A2BA8F158}"/>
            </c:ext>
          </c:extLst>
        </c:ser>
        <c:ser>
          <c:idx val="8"/>
          <c:order val="8"/>
          <c:spPr>
            <a:solidFill>
              <a:schemeClr val="accent3">
                <a:lumMod val="60000"/>
              </a:schemeClr>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(2)'!$Z$11:$AD$11</c:f>
            </c:numRef>
          </c:val>
          <c:extLst>
            <c:ext xmlns:c16="http://schemas.microsoft.com/office/drawing/2014/chart" uri="{C3380CC4-5D6E-409C-BE32-E72D297353CC}">
              <c16:uniqueId val="{00000008-A434-4E36-BA03-974A2BA8F158}"/>
            </c:ext>
          </c:extLst>
        </c:ser>
        <c:ser>
          <c:idx val="9"/>
          <c:order val="9"/>
          <c:spPr>
            <a:solidFill>
              <a:schemeClr val="accent4">
                <a:lumMod val="60000"/>
              </a:schemeClr>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(2)'!$Z$12:$AD$12</c:f>
            </c:numRef>
          </c:val>
          <c:extLst>
            <c:ext xmlns:c16="http://schemas.microsoft.com/office/drawing/2014/chart" uri="{C3380CC4-5D6E-409C-BE32-E72D297353CC}">
              <c16:uniqueId val="{00000009-A434-4E36-BA03-974A2BA8F158}"/>
            </c:ext>
          </c:extLst>
        </c:ser>
        <c:ser>
          <c:idx val="10"/>
          <c:order val="10"/>
          <c:spPr>
            <a:solidFill>
              <a:schemeClr val="accent5">
                <a:lumMod val="60000"/>
              </a:schemeClr>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(2)'!$Z$13:$AD$13</c:f>
            </c:numRef>
          </c:val>
          <c:extLst>
            <c:ext xmlns:c16="http://schemas.microsoft.com/office/drawing/2014/chart" uri="{C3380CC4-5D6E-409C-BE32-E72D297353CC}">
              <c16:uniqueId val="{0000000A-A434-4E36-BA03-974A2BA8F158}"/>
            </c:ext>
          </c:extLst>
        </c:ser>
        <c:ser>
          <c:idx val="11"/>
          <c:order val="11"/>
          <c:spPr>
            <a:solidFill>
              <a:schemeClr val="accent6">
                <a:lumMod val="60000"/>
              </a:schemeClr>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(2)'!$Z$14:$AD$14</c:f>
            </c:numRef>
          </c:val>
          <c:extLst>
            <c:ext xmlns:c16="http://schemas.microsoft.com/office/drawing/2014/chart" uri="{C3380CC4-5D6E-409C-BE32-E72D297353CC}">
              <c16:uniqueId val="{0000000B-A434-4E36-BA03-974A2BA8F158}"/>
            </c:ext>
          </c:extLst>
        </c:ser>
        <c:ser>
          <c:idx val="12"/>
          <c:order val="12"/>
          <c:spPr>
            <a:solidFill>
              <a:schemeClr val="accent1">
                <a:lumMod val="80000"/>
                <a:lumOff val="20000"/>
              </a:schemeClr>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(2)'!$Z$15:$AD$15</c:f>
            </c:numRef>
          </c:val>
          <c:extLst>
            <c:ext xmlns:c16="http://schemas.microsoft.com/office/drawing/2014/chart" uri="{C3380CC4-5D6E-409C-BE32-E72D297353CC}">
              <c16:uniqueId val="{0000000C-A434-4E36-BA03-974A2BA8F158}"/>
            </c:ext>
          </c:extLst>
        </c:ser>
        <c:ser>
          <c:idx val="13"/>
          <c:order val="13"/>
          <c:spPr>
            <a:solidFill>
              <a:schemeClr val="accent2">
                <a:lumMod val="80000"/>
                <a:lumOff val="20000"/>
              </a:schemeClr>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(2)'!$Z$16:$AD$16</c:f>
            </c:numRef>
          </c:val>
          <c:extLst>
            <c:ext xmlns:c16="http://schemas.microsoft.com/office/drawing/2014/chart" uri="{C3380CC4-5D6E-409C-BE32-E72D297353CC}">
              <c16:uniqueId val="{0000000D-A434-4E36-BA03-974A2BA8F158}"/>
            </c:ext>
          </c:extLst>
        </c:ser>
        <c:ser>
          <c:idx val="14"/>
          <c:order val="14"/>
          <c:spPr>
            <a:solidFill>
              <a:schemeClr val="accent3">
                <a:lumMod val="80000"/>
                <a:lumOff val="20000"/>
              </a:schemeClr>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(2)'!$Z$17:$AD$17</c:f>
            </c:numRef>
          </c:val>
          <c:extLst>
            <c:ext xmlns:c16="http://schemas.microsoft.com/office/drawing/2014/chart" uri="{C3380CC4-5D6E-409C-BE32-E72D297353CC}">
              <c16:uniqueId val="{0000000E-A434-4E36-BA03-974A2BA8F158}"/>
            </c:ext>
          </c:extLst>
        </c:ser>
        <c:ser>
          <c:idx val="15"/>
          <c:order val="15"/>
          <c:spPr>
            <a:solidFill>
              <a:schemeClr val="accent4">
                <a:lumMod val="80000"/>
                <a:lumOff val="20000"/>
              </a:schemeClr>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(2)'!$Z$18:$AD$18</c:f>
            </c:numRef>
          </c:val>
          <c:extLst>
            <c:ext xmlns:c16="http://schemas.microsoft.com/office/drawing/2014/chart" uri="{C3380CC4-5D6E-409C-BE32-E72D297353CC}">
              <c16:uniqueId val="{0000000F-A434-4E36-BA03-974A2BA8F158}"/>
            </c:ext>
          </c:extLst>
        </c:ser>
        <c:ser>
          <c:idx val="16"/>
          <c:order val="16"/>
          <c:spPr>
            <a:solidFill>
              <a:schemeClr val="accent5">
                <a:lumMod val="80000"/>
                <a:lumOff val="20000"/>
              </a:schemeClr>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(2)'!$Z$19:$AD$19</c:f>
            </c:numRef>
          </c:val>
          <c:extLst>
            <c:ext xmlns:c16="http://schemas.microsoft.com/office/drawing/2014/chart" uri="{C3380CC4-5D6E-409C-BE32-E72D297353CC}">
              <c16:uniqueId val="{00000010-A434-4E36-BA03-974A2BA8F158}"/>
            </c:ext>
          </c:extLst>
        </c:ser>
        <c:ser>
          <c:idx val="17"/>
          <c:order val="17"/>
          <c:spPr>
            <a:solidFill>
              <a:schemeClr val="accent6">
                <a:lumMod val="80000"/>
                <a:lumOff val="20000"/>
              </a:schemeClr>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(2)'!$Z$20:$AD$20</c:f>
            </c:numRef>
          </c:val>
          <c:extLst>
            <c:ext xmlns:c16="http://schemas.microsoft.com/office/drawing/2014/chart" uri="{C3380CC4-5D6E-409C-BE32-E72D297353CC}">
              <c16:uniqueId val="{00000011-A434-4E36-BA03-974A2BA8F158}"/>
            </c:ext>
          </c:extLst>
        </c:ser>
        <c:ser>
          <c:idx val="18"/>
          <c:order val="18"/>
          <c:spPr>
            <a:solidFill>
              <a:schemeClr val="accent1">
                <a:lumMod val="80000"/>
              </a:schemeClr>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(2)'!$Z$21:$AD$21</c:f>
            </c:numRef>
          </c:val>
          <c:extLst>
            <c:ext xmlns:c16="http://schemas.microsoft.com/office/drawing/2014/chart" uri="{C3380CC4-5D6E-409C-BE32-E72D297353CC}">
              <c16:uniqueId val="{00000012-A434-4E36-BA03-974A2BA8F158}"/>
            </c:ext>
          </c:extLst>
        </c:ser>
        <c:ser>
          <c:idx val="19"/>
          <c:order val="19"/>
          <c:spPr>
            <a:solidFill>
              <a:schemeClr val="accent2">
                <a:lumMod val="80000"/>
              </a:schemeClr>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(2)'!$Z$22:$AD$22</c:f>
            </c:numRef>
          </c:val>
          <c:extLst>
            <c:ext xmlns:c16="http://schemas.microsoft.com/office/drawing/2014/chart" uri="{C3380CC4-5D6E-409C-BE32-E72D297353CC}">
              <c16:uniqueId val="{00000013-A434-4E36-BA03-974A2BA8F158}"/>
            </c:ext>
          </c:extLst>
        </c:ser>
        <c:ser>
          <c:idx val="20"/>
          <c:order val="20"/>
          <c:spPr>
            <a:solidFill>
              <a:schemeClr val="accent3">
                <a:lumMod val="80000"/>
              </a:schemeClr>
            </a:solidFill>
            <a:ln>
              <a:noFill/>
            </a:ln>
            <a:effectLst/>
          </c:spPr>
          <c:invertIfNegative val="0"/>
          <c:cat>
            <c:strRef>
              <c:f>'Sheet (2)'!$Z$2:$AD$2</c:f>
              <c:strCache>
                <c:ptCount val="5"/>
                <c:pt idx="0">
                  <c:v> within two working days</c:v>
                </c:pt>
                <c:pt idx="1">
                  <c:v>within one working week</c:v>
                </c:pt>
                <c:pt idx="2">
                  <c:v> after one working week</c:v>
                </c:pt>
                <c:pt idx="3">
                  <c:v>Did not respond to my request at all</c:v>
                </c:pt>
                <c:pt idx="4">
                  <c:v>Still not resolved</c:v>
                </c:pt>
              </c:strCache>
            </c:strRef>
          </c:cat>
          <c:val>
            <c:numRef>
              <c:f>'Sheet (2)'!$Z$23:$AD$23</c:f>
              <c:numCache>
                <c:formatCode>0%</c:formatCode>
                <c:ptCount val="5"/>
                <c:pt idx="0">
                  <c:v>0.66666666666666663</c:v>
                </c:pt>
                <c:pt idx="1">
                  <c:v>8.3333333333333329E-2</c:v>
                </c:pt>
                <c:pt idx="2">
                  <c:v>0.16666666666666666</c:v>
                </c:pt>
                <c:pt idx="3">
                  <c:v>8.3333333333333329E-2</c:v>
                </c:pt>
                <c:pt idx="4">
                  <c:v>8.3333333333333329E-2</c:v>
                </c:pt>
              </c:numCache>
            </c:numRef>
          </c:val>
          <c:extLst>
            <c:ext xmlns:c16="http://schemas.microsoft.com/office/drawing/2014/chart" uri="{C3380CC4-5D6E-409C-BE32-E72D297353CC}">
              <c16:uniqueId val="{00000014-A434-4E36-BA03-974A2BA8F158}"/>
            </c:ext>
          </c:extLst>
        </c:ser>
        <c:dLbls>
          <c:showLegendKey val="0"/>
          <c:showVal val="0"/>
          <c:showCatName val="0"/>
          <c:showSerName val="0"/>
          <c:showPercent val="0"/>
          <c:showBubbleSize val="0"/>
        </c:dLbls>
        <c:gapWidth val="182"/>
        <c:axId val="464019583"/>
        <c:axId val="552180671"/>
      </c:barChart>
      <c:catAx>
        <c:axId val="4640195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180671"/>
        <c:crosses val="autoZero"/>
        <c:auto val="1"/>
        <c:lblAlgn val="ctr"/>
        <c:lblOffset val="100"/>
        <c:noMultiLvlLbl val="0"/>
      </c:catAx>
      <c:valAx>
        <c:axId val="55218067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0195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With regards to their knowledgeability</a:t>
            </a:r>
          </a:p>
        </c:rich>
      </c:tx>
      <c:layout>
        <c:manualLayout>
          <c:xMode val="edge"/>
          <c:yMode val="edge"/>
          <c:x val="0.11555555555555555"/>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(2)'!$AP$3:$AR$3</c:f>
            </c:numRef>
          </c:val>
          <c:extLst>
            <c:ext xmlns:c16="http://schemas.microsoft.com/office/drawing/2014/chart" uri="{C3380CC4-5D6E-409C-BE32-E72D297353CC}">
              <c16:uniqueId val="{00000000-1468-4881-B278-2611877F25C6}"/>
            </c:ext>
          </c:extLst>
        </c:ser>
        <c:ser>
          <c:idx val="1"/>
          <c:order val="1"/>
          <c:spPr>
            <a:solidFill>
              <a:schemeClr val="accent2"/>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(2)'!$AP$4:$AR$4</c:f>
            </c:numRef>
          </c:val>
          <c:extLst>
            <c:ext xmlns:c16="http://schemas.microsoft.com/office/drawing/2014/chart" uri="{C3380CC4-5D6E-409C-BE32-E72D297353CC}">
              <c16:uniqueId val="{00000001-1468-4881-B278-2611877F25C6}"/>
            </c:ext>
          </c:extLst>
        </c:ser>
        <c:ser>
          <c:idx val="2"/>
          <c:order val="2"/>
          <c:spPr>
            <a:solidFill>
              <a:schemeClr val="accent3"/>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(2)'!$AP$5:$AR$5</c:f>
            </c:numRef>
          </c:val>
          <c:extLst>
            <c:ext xmlns:c16="http://schemas.microsoft.com/office/drawing/2014/chart" uri="{C3380CC4-5D6E-409C-BE32-E72D297353CC}">
              <c16:uniqueId val="{00000002-1468-4881-B278-2611877F25C6}"/>
            </c:ext>
          </c:extLst>
        </c:ser>
        <c:ser>
          <c:idx val="3"/>
          <c:order val="3"/>
          <c:spPr>
            <a:solidFill>
              <a:schemeClr val="accent4"/>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(2)'!$AP$6:$AR$6</c:f>
            </c:numRef>
          </c:val>
          <c:extLst>
            <c:ext xmlns:c16="http://schemas.microsoft.com/office/drawing/2014/chart" uri="{C3380CC4-5D6E-409C-BE32-E72D297353CC}">
              <c16:uniqueId val="{00000003-1468-4881-B278-2611877F25C6}"/>
            </c:ext>
          </c:extLst>
        </c:ser>
        <c:ser>
          <c:idx val="4"/>
          <c:order val="4"/>
          <c:spPr>
            <a:solidFill>
              <a:schemeClr val="accent5"/>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(2)'!$AP$7:$AR$7</c:f>
            </c:numRef>
          </c:val>
          <c:extLst>
            <c:ext xmlns:c16="http://schemas.microsoft.com/office/drawing/2014/chart" uri="{C3380CC4-5D6E-409C-BE32-E72D297353CC}">
              <c16:uniqueId val="{00000004-1468-4881-B278-2611877F25C6}"/>
            </c:ext>
          </c:extLst>
        </c:ser>
        <c:ser>
          <c:idx val="5"/>
          <c:order val="5"/>
          <c:spPr>
            <a:solidFill>
              <a:schemeClr val="accent6"/>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(2)'!$AP$8:$AR$8</c:f>
            </c:numRef>
          </c:val>
          <c:extLst>
            <c:ext xmlns:c16="http://schemas.microsoft.com/office/drawing/2014/chart" uri="{C3380CC4-5D6E-409C-BE32-E72D297353CC}">
              <c16:uniqueId val="{00000005-1468-4881-B278-2611877F25C6}"/>
            </c:ext>
          </c:extLst>
        </c:ser>
        <c:ser>
          <c:idx val="6"/>
          <c:order val="6"/>
          <c:spPr>
            <a:solidFill>
              <a:schemeClr val="accent1">
                <a:lumMod val="60000"/>
              </a:schemeClr>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(2)'!$AP$9:$AR$9</c:f>
            </c:numRef>
          </c:val>
          <c:extLst>
            <c:ext xmlns:c16="http://schemas.microsoft.com/office/drawing/2014/chart" uri="{C3380CC4-5D6E-409C-BE32-E72D297353CC}">
              <c16:uniqueId val="{00000006-1468-4881-B278-2611877F25C6}"/>
            </c:ext>
          </c:extLst>
        </c:ser>
        <c:ser>
          <c:idx val="7"/>
          <c:order val="7"/>
          <c:spPr>
            <a:solidFill>
              <a:schemeClr val="accent2">
                <a:lumMod val="60000"/>
              </a:schemeClr>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(2)'!$AP$10:$AR$10</c:f>
            </c:numRef>
          </c:val>
          <c:extLst>
            <c:ext xmlns:c16="http://schemas.microsoft.com/office/drawing/2014/chart" uri="{C3380CC4-5D6E-409C-BE32-E72D297353CC}">
              <c16:uniqueId val="{00000007-1468-4881-B278-2611877F25C6}"/>
            </c:ext>
          </c:extLst>
        </c:ser>
        <c:ser>
          <c:idx val="8"/>
          <c:order val="8"/>
          <c:spPr>
            <a:solidFill>
              <a:schemeClr val="accent3">
                <a:lumMod val="60000"/>
              </a:schemeClr>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(2)'!$AP$11:$AR$11</c:f>
            </c:numRef>
          </c:val>
          <c:extLst>
            <c:ext xmlns:c16="http://schemas.microsoft.com/office/drawing/2014/chart" uri="{C3380CC4-5D6E-409C-BE32-E72D297353CC}">
              <c16:uniqueId val="{00000008-1468-4881-B278-2611877F25C6}"/>
            </c:ext>
          </c:extLst>
        </c:ser>
        <c:ser>
          <c:idx val="9"/>
          <c:order val="9"/>
          <c:spPr>
            <a:solidFill>
              <a:schemeClr val="accent4">
                <a:lumMod val="60000"/>
              </a:schemeClr>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(2)'!$AP$12:$AR$12</c:f>
            </c:numRef>
          </c:val>
          <c:extLst>
            <c:ext xmlns:c16="http://schemas.microsoft.com/office/drawing/2014/chart" uri="{C3380CC4-5D6E-409C-BE32-E72D297353CC}">
              <c16:uniqueId val="{00000009-1468-4881-B278-2611877F25C6}"/>
            </c:ext>
          </c:extLst>
        </c:ser>
        <c:ser>
          <c:idx val="10"/>
          <c:order val="10"/>
          <c:spPr>
            <a:solidFill>
              <a:schemeClr val="accent5">
                <a:lumMod val="60000"/>
              </a:schemeClr>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(2)'!$AP$13:$AR$13</c:f>
            </c:numRef>
          </c:val>
          <c:extLst>
            <c:ext xmlns:c16="http://schemas.microsoft.com/office/drawing/2014/chart" uri="{C3380CC4-5D6E-409C-BE32-E72D297353CC}">
              <c16:uniqueId val="{0000000A-1468-4881-B278-2611877F25C6}"/>
            </c:ext>
          </c:extLst>
        </c:ser>
        <c:ser>
          <c:idx val="11"/>
          <c:order val="11"/>
          <c:spPr>
            <a:solidFill>
              <a:schemeClr val="accent6">
                <a:lumMod val="60000"/>
              </a:schemeClr>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(2)'!$AP$14:$AR$14</c:f>
            </c:numRef>
          </c:val>
          <c:extLst>
            <c:ext xmlns:c16="http://schemas.microsoft.com/office/drawing/2014/chart" uri="{C3380CC4-5D6E-409C-BE32-E72D297353CC}">
              <c16:uniqueId val="{0000000B-1468-4881-B278-2611877F25C6}"/>
            </c:ext>
          </c:extLst>
        </c:ser>
        <c:ser>
          <c:idx val="12"/>
          <c:order val="12"/>
          <c:spPr>
            <a:solidFill>
              <a:schemeClr val="accent1">
                <a:lumMod val="80000"/>
                <a:lumOff val="20000"/>
              </a:schemeClr>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(2)'!$AP$15:$AR$15</c:f>
            </c:numRef>
          </c:val>
          <c:extLst>
            <c:ext xmlns:c16="http://schemas.microsoft.com/office/drawing/2014/chart" uri="{C3380CC4-5D6E-409C-BE32-E72D297353CC}">
              <c16:uniqueId val="{0000000C-1468-4881-B278-2611877F25C6}"/>
            </c:ext>
          </c:extLst>
        </c:ser>
        <c:ser>
          <c:idx val="13"/>
          <c:order val="13"/>
          <c:spPr>
            <a:solidFill>
              <a:schemeClr val="accent2">
                <a:lumMod val="80000"/>
                <a:lumOff val="20000"/>
              </a:schemeClr>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(2)'!$AP$16:$AR$16</c:f>
            </c:numRef>
          </c:val>
          <c:extLst>
            <c:ext xmlns:c16="http://schemas.microsoft.com/office/drawing/2014/chart" uri="{C3380CC4-5D6E-409C-BE32-E72D297353CC}">
              <c16:uniqueId val="{0000000D-1468-4881-B278-2611877F25C6}"/>
            </c:ext>
          </c:extLst>
        </c:ser>
        <c:ser>
          <c:idx val="14"/>
          <c:order val="14"/>
          <c:spPr>
            <a:solidFill>
              <a:schemeClr val="accent3">
                <a:lumMod val="80000"/>
                <a:lumOff val="20000"/>
              </a:schemeClr>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(2)'!$AP$17:$AR$17</c:f>
            </c:numRef>
          </c:val>
          <c:extLst>
            <c:ext xmlns:c16="http://schemas.microsoft.com/office/drawing/2014/chart" uri="{C3380CC4-5D6E-409C-BE32-E72D297353CC}">
              <c16:uniqueId val="{0000000E-1468-4881-B278-2611877F25C6}"/>
            </c:ext>
          </c:extLst>
        </c:ser>
        <c:ser>
          <c:idx val="15"/>
          <c:order val="15"/>
          <c:spPr>
            <a:solidFill>
              <a:schemeClr val="accent4">
                <a:lumMod val="80000"/>
                <a:lumOff val="20000"/>
              </a:schemeClr>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(2)'!$AP$18:$AR$18</c:f>
            </c:numRef>
          </c:val>
          <c:extLst>
            <c:ext xmlns:c16="http://schemas.microsoft.com/office/drawing/2014/chart" uri="{C3380CC4-5D6E-409C-BE32-E72D297353CC}">
              <c16:uniqueId val="{0000000F-1468-4881-B278-2611877F25C6}"/>
            </c:ext>
          </c:extLst>
        </c:ser>
        <c:ser>
          <c:idx val="16"/>
          <c:order val="16"/>
          <c:spPr>
            <a:solidFill>
              <a:schemeClr val="accent5">
                <a:lumMod val="80000"/>
                <a:lumOff val="20000"/>
              </a:schemeClr>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(2)'!$AP$19:$AR$19</c:f>
            </c:numRef>
          </c:val>
          <c:extLst>
            <c:ext xmlns:c16="http://schemas.microsoft.com/office/drawing/2014/chart" uri="{C3380CC4-5D6E-409C-BE32-E72D297353CC}">
              <c16:uniqueId val="{00000010-1468-4881-B278-2611877F25C6}"/>
            </c:ext>
          </c:extLst>
        </c:ser>
        <c:ser>
          <c:idx val="17"/>
          <c:order val="17"/>
          <c:spPr>
            <a:solidFill>
              <a:schemeClr val="accent6">
                <a:lumMod val="80000"/>
                <a:lumOff val="20000"/>
              </a:schemeClr>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(2)'!$AP$20:$AR$20</c:f>
            </c:numRef>
          </c:val>
          <c:extLst>
            <c:ext xmlns:c16="http://schemas.microsoft.com/office/drawing/2014/chart" uri="{C3380CC4-5D6E-409C-BE32-E72D297353CC}">
              <c16:uniqueId val="{00000011-1468-4881-B278-2611877F25C6}"/>
            </c:ext>
          </c:extLst>
        </c:ser>
        <c:ser>
          <c:idx val="18"/>
          <c:order val="18"/>
          <c:spPr>
            <a:solidFill>
              <a:schemeClr val="accent1">
                <a:lumMod val="80000"/>
              </a:schemeClr>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(2)'!$AP$21:$AR$21</c:f>
            </c:numRef>
          </c:val>
          <c:extLst>
            <c:ext xmlns:c16="http://schemas.microsoft.com/office/drawing/2014/chart" uri="{C3380CC4-5D6E-409C-BE32-E72D297353CC}">
              <c16:uniqueId val="{00000012-1468-4881-B278-2611877F25C6}"/>
            </c:ext>
          </c:extLst>
        </c:ser>
        <c:ser>
          <c:idx val="19"/>
          <c:order val="19"/>
          <c:spPr>
            <a:solidFill>
              <a:schemeClr val="accent2">
                <a:lumMod val="80000"/>
              </a:schemeClr>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(2)'!$AP$22:$AR$22</c:f>
            </c:numRef>
          </c:val>
          <c:extLst>
            <c:ext xmlns:c16="http://schemas.microsoft.com/office/drawing/2014/chart" uri="{C3380CC4-5D6E-409C-BE32-E72D297353CC}">
              <c16:uniqueId val="{00000013-1468-4881-B278-2611877F25C6}"/>
            </c:ext>
          </c:extLst>
        </c:ser>
        <c:ser>
          <c:idx val="20"/>
          <c:order val="20"/>
          <c:spPr>
            <a:solidFill>
              <a:schemeClr val="accent3">
                <a:lumMod val="80000"/>
              </a:schemeClr>
            </a:solidFill>
            <a:ln>
              <a:noFill/>
            </a:ln>
            <a:effectLst/>
          </c:spPr>
          <c:invertIfNegative val="0"/>
          <c:cat>
            <c:strRef>
              <c:f>'Sheet (2)'!$AP$2:$AR$2</c:f>
              <c:strCache>
                <c:ptCount val="3"/>
                <c:pt idx="0">
                  <c:v>Were able to answer my questions and provided me with information and/or services that I could use</c:v>
                </c:pt>
                <c:pt idx="1">
                  <c:v>Enabled me to do my job more effectively and/or make better use of their services on offer</c:v>
                </c:pt>
                <c:pt idx="2">
                  <c:v>did not act reasonably regarding a fine which was not legitimate </c:v>
                </c:pt>
              </c:strCache>
            </c:strRef>
          </c:cat>
          <c:val>
            <c:numRef>
              <c:f>'Sheet (2)'!$AP$23:$AR$23</c:f>
              <c:numCache>
                <c:formatCode>0%</c:formatCode>
                <c:ptCount val="3"/>
                <c:pt idx="0">
                  <c:v>0.83333333333333337</c:v>
                </c:pt>
                <c:pt idx="1">
                  <c:v>0.16666666666666666</c:v>
                </c:pt>
                <c:pt idx="2">
                  <c:v>8.3333333333333329E-2</c:v>
                </c:pt>
              </c:numCache>
            </c:numRef>
          </c:val>
          <c:extLst>
            <c:ext xmlns:c16="http://schemas.microsoft.com/office/drawing/2014/chart" uri="{C3380CC4-5D6E-409C-BE32-E72D297353CC}">
              <c16:uniqueId val="{00000014-1468-4881-B278-2611877F25C6}"/>
            </c:ext>
          </c:extLst>
        </c:ser>
        <c:dLbls>
          <c:showLegendKey val="0"/>
          <c:showVal val="0"/>
          <c:showCatName val="0"/>
          <c:showSerName val="0"/>
          <c:showPercent val="0"/>
          <c:showBubbleSize val="0"/>
        </c:dLbls>
        <c:gapWidth val="182"/>
        <c:axId val="131132831"/>
        <c:axId val="560786495"/>
      </c:barChart>
      <c:catAx>
        <c:axId val="1311328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786495"/>
        <c:crosses val="autoZero"/>
        <c:auto val="1"/>
        <c:lblAlgn val="ctr"/>
        <c:lblOffset val="100"/>
        <c:noMultiLvlLbl val="0"/>
      </c:catAx>
      <c:valAx>
        <c:axId val="56078649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1328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kern="1200" spc="0" baseline="0">
                <a:solidFill>
                  <a:sysClr val="windowText" lastClr="000000">
                    <a:lumMod val="65000"/>
                    <a:lumOff val="35000"/>
                  </a:sysClr>
                </a:solidFill>
              </a:rPr>
              <a:t>With regards to my communication accuracy and consistency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(2)'!$AJ$3:$AM$3</c:f>
            </c:numRef>
          </c:val>
          <c:extLst>
            <c:ext xmlns:c16="http://schemas.microsoft.com/office/drawing/2014/chart" uri="{C3380CC4-5D6E-409C-BE32-E72D297353CC}">
              <c16:uniqueId val="{00000000-16D3-44B2-B420-B43844F06E15}"/>
            </c:ext>
          </c:extLst>
        </c:ser>
        <c:ser>
          <c:idx val="1"/>
          <c:order val="1"/>
          <c:spPr>
            <a:solidFill>
              <a:schemeClr val="accent2"/>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(2)'!$AJ$4:$AM$4</c:f>
            </c:numRef>
          </c:val>
          <c:extLst>
            <c:ext xmlns:c16="http://schemas.microsoft.com/office/drawing/2014/chart" uri="{C3380CC4-5D6E-409C-BE32-E72D297353CC}">
              <c16:uniqueId val="{00000001-16D3-44B2-B420-B43844F06E15}"/>
            </c:ext>
          </c:extLst>
        </c:ser>
        <c:ser>
          <c:idx val="2"/>
          <c:order val="2"/>
          <c:spPr>
            <a:solidFill>
              <a:schemeClr val="accent3"/>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(2)'!$AJ$5:$AM$5</c:f>
            </c:numRef>
          </c:val>
          <c:extLst>
            <c:ext xmlns:c16="http://schemas.microsoft.com/office/drawing/2014/chart" uri="{C3380CC4-5D6E-409C-BE32-E72D297353CC}">
              <c16:uniqueId val="{00000002-16D3-44B2-B420-B43844F06E15}"/>
            </c:ext>
          </c:extLst>
        </c:ser>
        <c:ser>
          <c:idx val="3"/>
          <c:order val="3"/>
          <c:spPr>
            <a:solidFill>
              <a:schemeClr val="accent4"/>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(2)'!$AJ$6:$AM$6</c:f>
            </c:numRef>
          </c:val>
          <c:extLst>
            <c:ext xmlns:c16="http://schemas.microsoft.com/office/drawing/2014/chart" uri="{C3380CC4-5D6E-409C-BE32-E72D297353CC}">
              <c16:uniqueId val="{00000003-16D3-44B2-B420-B43844F06E15}"/>
            </c:ext>
          </c:extLst>
        </c:ser>
        <c:ser>
          <c:idx val="4"/>
          <c:order val="4"/>
          <c:spPr>
            <a:solidFill>
              <a:schemeClr val="accent5"/>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(2)'!$AJ$7:$AM$7</c:f>
            </c:numRef>
          </c:val>
          <c:extLst>
            <c:ext xmlns:c16="http://schemas.microsoft.com/office/drawing/2014/chart" uri="{C3380CC4-5D6E-409C-BE32-E72D297353CC}">
              <c16:uniqueId val="{00000004-16D3-44B2-B420-B43844F06E15}"/>
            </c:ext>
          </c:extLst>
        </c:ser>
        <c:ser>
          <c:idx val="5"/>
          <c:order val="5"/>
          <c:spPr>
            <a:solidFill>
              <a:schemeClr val="accent6"/>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(2)'!$AJ$8:$AM$8</c:f>
            </c:numRef>
          </c:val>
          <c:extLst>
            <c:ext xmlns:c16="http://schemas.microsoft.com/office/drawing/2014/chart" uri="{C3380CC4-5D6E-409C-BE32-E72D297353CC}">
              <c16:uniqueId val="{00000005-16D3-44B2-B420-B43844F06E15}"/>
            </c:ext>
          </c:extLst>
        </c:ser>
        <c:ser>
          <c:idx val="6"/>
          <c:order val="6"/>
          <c:spPr>
            <a:solidFill>
              <a:schemeClr val="accent1">
                <a:lumMod val="60000"/>
              </a:schemeClr>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(2)'!$AJ$9:$AM$9</c:f>
            </c:numRef>
          </c:val>
          <c:extLst>
            <c:ext xmlns:c16="http://schemas.microsoft.com/office/drawing/2014/chart" uri="{C3380CC4-5D6E-409C-BE32-E72D297353CC}">
              <c16:uniqueId val="{00000006-16D3-44B2-B420-B43844F06E15}"/>
            </c:ext>
          </c:extLst>
        </c:ser>
        <c:ser>
          <c:idx val="7"/>
          <c:order val="7"/>
          <c:spPr>
            <a:solidFill>
              <a:schemeClr val="accent2">
                <a:lumMod val="60000"/>
              </a:schemeClr>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(2)'!$AJ$10:$AM$10</c:f>
            </c:numRef>
          </c:val>
          <c:extLst>
            <c:ext xmlns:c16="http://schemas.microsoft.com/office/drawing/2014/chart" uri="{C3380CC4-5D6E-409C-BE32-E72D297353CC}">
              <c16:uniqueId val="{00000007-16D3-44B2-B420-B43844F06E15}"/>
            </c:ext>
          </c:extLst>
        </c:ser>
        <c:ser>
          <c:idx val="8"/>
          <c:order val="8"/>
          <c:spPr>
            <a:solidFill>
              <a:schemeClr val="accent3">
                <a:lumMod val="60000"/>
              </a:schemeClr>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(2)'!$AJ$11:$AM$11</c:f>
            </c:numRef>
          </c:val>
          <c:extLst>
            <c:ext xmlns:c16="http://schemas.microsoft.com/office/drawing/2014/chart" uri="{C3380CC4-5D6E-409C-BE32-E72D297353CC}">
              <c16:uniqueId val="{00000008-16D3-44B2-B420-B43844F06E15}"/>
            </c:ext>
          </c:extLst>
        </c:ser>
        <c:ser>
          <c:idx val="9"/>
          <c:order val="9"/>
          <c:spPr>
            <a:solidFill>
              <a:schemeClr val="accent4">
                <a:lumMod val="60000"/>
              </a:schemeClr>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(2)'!$AJ$12:$AM$12</c:f>
            </c:numRef>
          </c:val>
          <c:extLst>
            <c:ext xmlns:c16="http://schemas.microsoft.com/office/drawing/2014/chart" uri="{C3380CC4-5D6E-409C-BE32-E72D297353CC}">
              <c16:uniqueId val="{00000009-16D3-44B2-B420-B43844F06E15}"/>
            </c:ext>
          </c:extLst>
        </c:ser>
        <c:ser>
          <c:idx val="10"/>
          <c:order val="10"/>
          <c:spPr>
            <a:solidFill>
              <a:schemeClr val="accent5">
                <a:lumMod val="60000"/>
              </a:schemeClr>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(2)'!$AJ$13:$AM$13</c:f>
            </c:numRef>
          </c:val>
          <c:extLst>
            <c:ext xmlns:c16="http://schemas.microsoft.com/office/drawing/2014/chart" uri="{C3380CC4-5D6E-409C-BE32-E72D297353CC}">
              <c16:uniqueId val="{0000000A-16D3-44B2-B420-B43844F06E15}"/>
            </c:ext>
          </c:extLst>
        </c:ser>
        <c:ser>
          <c:idx val="11"/>
          <c:order val="11"/>
          <c:spPr>
            <a:solidFill>
              <a:schemeClr val="accent6">
                <a:lumMod val="60000"/>
              </a:schemeClr>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(2)'!$AJ$14:$AM$14</c:f>
            </c:numRef>
          </c:val>
          <c:extLst>
            <c:ext xmlns:c16="http://schemas.microsoft.com/office/drawing/2014/chart" uri="{C3380CC4-5D6E-409C-BE32-E72D297353CC}">
              <c16:uniqueId val="{0000000B-16D3-44B2-B420-B43844F06E15}"/>
            </c:ext>
          </c:extLst>
        </c:ser>
        <c:ser>
          <c:idx val="12"/>
          <c:order val="12"/>
          <c:spPr>
            <a:solidFill>
              <a:schemeClr val="accent1">
                <a:lumMod val="80000"/>
                <a:lumOff val="20000"/>
              </a:schemeClr>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(2)'!$AJ$15:$AM$15</c:f>
            </c:numRef>
          </c:val>
          <c:extLst>
            <c:ext xmlns:c16="http://schemas.microsoft.com/office/drawing/2014/chart" uri="{C3380CC4-5D6E-409C-BE32-E72D297353CC}">
              <c16:uniqueId val="{0000000C-16D3-44B2-B420-B43844F06E15}"/>
            </c:ext>
          </c:extLst>
        </c:ser>
        <c:ser>
          <c:idx val="13"/>
          <c:order val="13"/>
          <c:spPr>
            <a:solidFill>
              <a:schemeClr val="accent2">
                <a:lumMod val="80000"/>
                <a:lumOff val="20000"/>
              </a:schemeClr>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(2)'!$AJ$16:$AM$16</c:f>
            </c:numRef>
          </c:val>
          <c:extLst>
            <c:ext xmlns:c16="http://schemas.microsoft.com/office/drawing/2014/chart" uri="{C3380CC4-5D6E-409C-BE32-E72D297353CC}">
              <c16:uniqueId val="{0000000D-16D3-44B2-B420-B43844F06E15}"/>
            </c:ext>
          </c:extLst>
        </c:ser>
        <c:ser>
          <c:idx val="14"/>
          <c:order val="14"/>
          <c:spPr>
            <a:solidFill>
              <a:schemeClr val="accent3">
                <a:lumMod val="80000"/>
                <a:lumOff val="20000"/>
              </a:schemeClr>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(2)'!$AJ$17:$AM$17</c:f>
            </c:numRef>
          </c:val>
          <c:extLst>
            <c:ext xmlns:c16="http://schemas.microsoft.com/office/drawing/2014/chart" uri="{C3380CC4-5D6E-409C-BE32-E72D297353CC}">
              <c16:uniqueId val="{0000000E-16D3-44B2-B420-B43844F06E15}"/>
            </c:ext>
          </c:extLst>
        </c:ser>
        <c:ser>
          <c:idx val="15"/>
          <c:order val="15"/>
          <c:spPr>
            <a:solidFill>
              <a:schemeClr val="accent4">
                <a:lumMod val="80000"/>
                <a:lumOff val="20000"/>
              </a:schemeClr>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(2)'!$AJ$18:$AM$18</c:f>
            </c:numRef>
          </c:val>
          <c:extLst>
            <c:ext xmlns:c16="http://schemas.microsoft.com/office/drawing/2014/chart" uri="{C3380CC4-5D6E-409C-BE32-E72D297353CC}">
              <c16:uniqueId val="{0000000F-16D3-44B2-B420-B43844F06E15}"/>
            </c:ext>
          </c:extLst>
        </c:ser>
        <c:ser>
          <c:idx val="16"/>
          <c:order val="16"/>
          <c:spPr>
            <a:solidFill>
              <a:schemeClr val="accent5">
                <a:lumMod val="80000"/>
                <a:lumOff val="20000"/>
              </a:schemeClr>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(2)'!$AJ$19:$AM$19</c:f>
            </c:numRef>
          </c:val>
          <c:extLst>
            <c:ext xmlns:c16="http://schemas.microsoft.com/office/drawing/2014/chart" uri="{C3380CC4-5D6E-409C-BE32-E72D297353CC}">
              <c16:uniqueId val="{00000010-16D3-44B2-B420-B43844F06E15}"/>
            </c:ext>
          </c:extLst>
        </c:ser>
        <c:ser>
          <c:idx val="17"/>
          <c:order val="17"/>
          <c:spPr>
            <a:solidFill>
              <a:schemeClr val="accent6">
                <a:lumMod val="80000"/>
                <a:lumOff val="20000"/>
              </a:schemeClr>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(2)'!$AJ$20:$AM$20</c:f>
            </c:numRef>
          </c:val>
          <c:extLst>
            <c:ext xmlns:c16="http://schemas.microsoft.com/office/drawing/2014/chart" uri="{C3380CC4-5D6E-409C-BE32-E72D297353CC}">
              <c16:uniqueId val="{00000011-16D3-44B2-B420-B43844F06E15}"/>
            </c:ext>
          </c:extLst>
        </c:ser>
        <c:ser>
          <c:idx val="18"/>
          <c:order val="18"/>
          <c:spPr>
            <a:solidFill>
              <a:schemeClr val="accent1">
                <a:lumMod val="80000"/>
              </a:schemeClr>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(2)'!$AJ$21:$AM$21</c:f>
            </c:numRef>
          </c:val>
          <c:extLst>
            <c:ext xmlns:c16="http://schemas.microsoft.com/office/drawing/2014/chart" uri="{C3380CC4-5D6E-409C-BE32-E72D297353CC}">
              <c16:uniqueId val="{00000012-16D3-44B2-B420-B43844F06E15}"/>
            </c:ext>
          </c:extLst>
        </c:ser>
        <c:ser>
          <c:idx val="19"/>
          <c:order val="19"/>
          <c:spPr>
            <a:solidFill>
              <a:schemeClr val="accent2">
                <a:lumMod val="80000"/>
              </a:schemeClr>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(2)'!$AJ$22:$AM$22</c:f>
            </c:numRef>
          </c:val>
          <c:extLst>
            <c:ext xmlns:c16="http://schemas.microsoft.com/office/drawing/2014/chart" uri="{C3380CC4-5D6E-409C-BE32-E72D297353CC}">
              <c16:uniqueId val="{00000013-16D3-44B2-B420-B43844F06E15}"/>
            </c:ext>
          </c:extLst>
        </c:ser>
        <c:ser>
          <c:idx val="20"/>
          <c:order val="20"/>
          <c:spPr>
            <a:solidFill>
              <a:schemeClr val="accent3">
                <a:lumMod val="80000"/>
              </a:schemeClr>
            </a:solidFill>
            <a:ln>
              <a:noFill/>
            </a:ln>
            <a:effectLst/>
          </c:spPr>
          <c:invertIfNegative val="0"/>
          <c:cat>
            <c:strRef>
              <c:f>'Sheet (2)'!$AJ$2:$AM$2</c:f>
              <c:strCache>
                <c:ptCount val="4"/>
                <c:pt idx="0">
                  <c:v>Understood my needs and the requirements of my request/service</c:v>
                </c:pt>
                <c:pt idx="1">
                  <c:v>Provided high quality information in their response </c:v>
                </c:pt>
                <c:pt idx="2">
                  <c:v>Did not understand my needs </c:v>
                </c:pt>
                <c:pt idx="3">
                  <c:v>Did not provide high quality information </c:v>
                </c:pt>
              </c:strCache>
            </c:strRef>
          </c:cat>
          <c:val>
            <c:numRef>
              <c:f>'Sheet (2)'!$AJ$23:$AM$23</c:f>
              <c:numCache>
                <c:formatCode>0%</c:formatCode>
                <c:ptCount val="4"/>
                <c:pt idx="0">
                  <c:v>0.41666666666666669</c:v>
                </c:pt>
                <c:pt idx="1">
                  <c:v>0.41666666666666669</c:v>
                </c:pt>
                <c:pt idx="2">
                  <c:v>0.16666666666666666</c:v>
                </c:pt>
                <c:pt idx="3">
                  <c:v>0.25</c:v>
                </c:pt>
              </c:numCache>
            </c:numRef>
          </c:val>
          <c:extLst>
            <c:ext xmlns:c16="http://schemas.microsoft.com/office/drawing/2014/chart" uri="{C3380CC4-5D6E-409C-BE32-E72D297353CC}">
              <c16:uniqueId val="{00000014-16D3-44B2-B420-B43844F06E15}"/>
            </c:ext>
          </c:extLst>
        </c:ser>
        <c:dLbls>
          <c:showLegendKey val="0"/>
          <c:showVal val="0"/>
          <c:showCatName val="0"/>
          <c:showSerName val="0"/>
          <c:showPercent val="0"/>
          <c:showBubbleSize val="0"/>
        </c:dLbls>
        <c:gapWidth val="182"/>
        <c:axId val="547788479"/>
        <c:axId val="552162911"/>
      </c:barChart>
      <c:catAx>
        <c:axId val="5477884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162911"/>
        <c:crosses val="autoZero"/>
        <c:auto val="1"/>
        <c:lblAlgn val="ctr"/>
        <c:lblOffset val="100"/>
        <c:noMultiLvlLbl val="0"/>
      </c:catAx>
      <c:valAx>
        <c:axId val="55216291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788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The quality of the response communication was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 (2)'!$AF$2:$AH$2</c:f>
              <c:strCache>
                <c:ptCount val="3"/>
                <c:pt idx="0">
                  <c:v>Excellent: </c:v>
                </c:pt>
                <c:pt idx="1">
                  <c:v>Good: </c:v>
                </c:pt>
                <c:pt idx="2">
                  <c:v>Poor: </c:v>
                </c:pt>
              </c:strCache>
            </c:strRef>
          </c:cat>
          <c:val>
            <c:numRef>
              <c:f>'Sheet (2)'!$AF$3:$AH$3</c:f>
            </c:numRef>
          </c:val>
          <c:extLst>
            <c:ext xmlns:c16="http://schemas.microsoft.com/office/drawing/2014/chart" uri="{C3380CC4-5D6E-409C-BE32-E72D297353CC}">
              <c16:uniqueId val="{00000000-7D96-46DE-BB72-69D5E2B5A4BF}"/>
            </c:ext>
          </c:extLst>
        </c:ser>
        <c:ser>
          <c:idx val="1"/>
          <c:order val="1"/>
          <c:spPr>
            <a:solidFill>
              <a:schemeClr val="accent2"/>
            </a:solidFill>
            <a:ln>
              <a:noFill/>
            </a:ln>
            <a:effectLst/>
          </c:spPr>
          <c:invertIfNegative val="0"/>
          <c:cat>
            <c:strRef>
              <c:f>'Sheet (2)'!$AF$2:$AH$2</c:f>
              <c:strCache>
                <c:ptCount val="3"/>
                <c:pt idx="0">
                  <c:v>Excellent: </c:v>
                </c:pt>
                <c:pt idx="1">
                  <c:v>Good: </c:v>
                </c:pt>
                <c:pt idx="2">
                  <c:v>Poor: </c:v>
                </c:pt>
              </c:strCache>
            </c:strRef>
          </c:cat>
          <c:val>
            <c:numRef>
              <c:f>'Sheet (2)'!$AF$4:$AH$4</c:f>
            </c:numRef>
          </c:val>
          <c:extLst>
            <c:ext xmlns:c16="http://schemas.microsoft.com/office/drawing/2014/chart" uri="{C3380CC4-5D6E-409C-BE32-E72D297353CC}">
              <c16:uniqueId val="{00000001-7D96-46DE-BB72-69D5E2B5A4BF}"/>
            </c:ext>
          </c:extLst>
        </c:ser>
        <c:ser>
          <c:idx val="2"/>
          <c:order val="2"/>
          <c:spPr>
            <a:solidFill>
              <a:schemeClr val="accent3"/>
            </a:solidFill>
            <a:ln>
              <a:noFill/>
            </a:ln>
            <a:effectLst/>
          </c:spPr>
          <c:invertIfNegative val="0"/>
          <c:cat>
            <c:strRef>
              <c:f>'Sheet (2)'!$AF$2:$AH$2</c:f>
              <c:strCache>
                <c:ptCount val="3"/>
                <c:pt idx="0">
                  <c:v>Excellent: </c:v>
                </c:pt>
                <c:pt idx="1">
                  <c:v>Good: </c:v>
                </c:pt>
                <c:pt idx="2">
                  <c:v>Poor: </c:v>
                </c:pt>
              </c:strCache>
            </c:strRef>
          </c:cat>
          <c:val>
            <c:numRef>
              <c:f>'Sheet (2)'!$AF$5:$AH$5</c:f>
            </c:numRef>
          </c:val>
          <c:extLst>
            <c:ext xmlns:c16="http://schemas.microsoft.com/office/drawing/2014/chart" uri="{C3380CC4-5D6E-409C-BE32-E72D297353CC}">
              <c16:uniqueId val="{00000002-7D96-46DE-BB72-69D5E2B5A4BF}"/>
            </c:ext>
          </c:extLst>
        </c:ser>
        <c:ser>
          <c:idx val="3"/>
          <c:order val="3"/>
          <c:spPr>
            <a:solidFill>
              <a:schemeClr val="accent4"/>
            </a:solidFill>
            <a:ln>
              <a:noFill/>
            </a:ln>
            <a:effectLst/>
          </c:spPr>
          <c:invertIfNegative val="0"/>
          <c:cat>
            <c:strRef>
              <c:f>'Sheet (2)'!$AF$2:$AH$2</c:f>
              <c:strCache>
                <c:ptCount val="3"/>
                <c:pt idx="0">
                  <c:v>Excellent: </c:v>
                </c:pt>
                <c:pt idx="1">
                  <c:v>Good: </c:v>
                </c:pt>
                <c:pt idx="2">
                  <c:v>Poor: </c:v>
                </c:pt>
              </c:strCache>
            </c:strRef>
          </c:cat>
          <c:val>
            <c:numRef>
              <c:f>'Sheet (2)'!$AF$6:$AH$6</c:f>
            </c:numRef>
          </c:val>
          <c:extLst>
            <c:ext xmlns:c16="http://schemas.microsoft.com/office/drawing/2014/chart" uri="{C3380CC4-5D6E-409C-BE32-E72D297353CC}">
              <c16:uniqueId val="{00000003-7D96-46DE-BB72-69D5E2B5A4BF}"/>
            </c:ext>
          </c:extLst>
        </c:ser>
        <c:ser>
          <c:idx val="4"/>
          <c:order val="4"/>
          <c:spPr>
            <a:solidFill>
              <a:schemeClr val="accent5"/>
            </a:solidFill>
            <a:ln>
              <a:noFill/>
            </a:ln>
            <a:effectLst/>
          </c:spPr>
          <c:invertIfNegative val="0"/>
          <c:cat>
            <c:strRef>
              <c:f>'Sheet (2)'!$AF$2:$AH$2</c:f>
              <c:strCache>
                <c:ptCount val="3"/>
                <c:pt idx="0">
                  <c:v>Excellent: </c:v>
                </c:pt>
                <c:pt idx="1">
                  <c:v>Good: </c:v>
                </c:pt>
                <c:pt idx="2">
                  <c:v>Poor: </c:v>
                </c:pt>
              </c:strCache>
            </c:strRef>
          </c:cat>
          <c:val>
            <c:numRef>
              <c:f>'Sheet (2)'!$AF$7:$AH$7</c:f>
            </c:numRef>
          </c:val>
          <c:extLst>
            <c:ext xmlns:c16="http://schemas.microsoft.com/office/drawing/2014/chart" uri="{C3380CC4-5D6E-409C-BE32-E72D297353CC}">
              <c16:uniqueId val="{00000004-7D96-46DE-BB72-69D5E2B5A4BF}"/>
            </c:ext>
          </c:extLst>
        </c:ser>
        <c:ser>
          <c:idx val="5"/>
          <c:order val="5"/>
          <c:spPr>
            <a:solidFill>
              <a:schemeClr val="accent6"/>
            </a:solidFill>
            <a:ln>
              <a:noFill/>
            </a:ln>
            <a:effectLst/>
          </c:spPr>
          <c:invertIfNegative val="0"/>
          <c:cat>
            <c:strRef>
              <c:f>'Sheet (2)'!$AF$2:$AH$2</c:f>
              <c:strCache>
                <c:ptCount val="3"/>
                <c:pt idx="0">
                  <c:v>Excellent: </c:v>
                </c:pt>
                <c:pt idx="1">
                  <c:v>Good: </c:v>
                </c:pt>
                <c:pt idx="2">
                  <c:v>Poor: </c:v>
                </c:pt>
              </c:strCache>
            </c:strRef>
          </c:cat>
          <c:val>
            <c:numRef>
              <c:f>'Sheet (2)'!$AF$8:$AH$8</c:f>
            </c:numRef>
          </c:val>
          <c:extLst>
            <c:ext xmlns:c16="http://schemas.microsoft.com/office/drawing/2014/chart" uri="{C3380CC4-5D6E-409C-BE32-E72D297353CC}">
              <c16:uniqueId val="{00000005-7D96-46DE-BB72-69D5E2B5A4BF}"/>
            </c:ext>
          </c:extLst>
        </c:ser>
        <c:ser>
          <c:idx val="6"/>
          <c:order val="6"/>
          <c:spPr>
            <a:solidFill>
              <a:schemeClr val="accent1">
                <a:lumMod val="60000"/>
              </a:schemeClr>
            </a:solidFill>
            <a:ln>
              <a:noFill/>
            </a:ln>
            <a:effectLst/>
          </c:spPr>
          <c:invertIfNegative val="0"/>
          <c:cat>
            <c:strRef>
              <c:f>'Sheet (2)'!$AF$2:$AH$2</c:f>
              <c:strCache>
                <c:ptCount val="3"/>
                <c:pt idx="0">
                  <c:v>Excellent: </c:v>
                </c:pt>
                <c:pt idx="1">
                  <c:v>Good: </c:v>
                </c:pt>
                <c:pt idx="2">
                  <c:v>Poor: </c:v>
                </c:pt>
              </c:strCache>
            </c:strRef>
          </c:cat>
          <c:val>
            <c:numRef>
              <c:f>'Sheet (2)'!$AF$9:$AH$9</c:f>
            </c:numRef>
          </c:val>
          <c:extLst>
            <c:ext xmlns:c16="http://schemas.microsoft.com/office/drawing/2014/chart" uri="{C3380CC4-5D6E-409C-BE32-E72D297353CC}">
              <c16:uniqueId val="{00000006-7D96-46DE-BB72-69D5E2B5A4BF}"/>
            </c:ext>
          </c:extLst>
        </c:ser>
        <c:ser>
          <c:idx val="7"/>
          <c:order val="7"/>
          <c:spPr>
            <a:solidFill>
              <a:schemeClr val="accent2">
                <a:lumMod val="60000"/>
              </a:schemeClr>
            </a:solidFill>
            <a:ln>
              <a:noFill/>
            </a:ln>
            <a:effectLst/>
          </c:spPr>
          <c:invertIfNegative val="0"/>
          <c:cat>
            <c:strRef>
              <c:f>'Sheet (2)'!$AF$2:$AH$2</c:f>
              <c:strCache>
                <c:ptCount val="3"/>
                <c:pt idx="0">
                  <c:v>Excellent: </c:v>
                </c:pt>
                <c:pt idx="1">
                  <c:v>Good: </c:v>
                </c:pt>
                <c:pt idx="2">
                  <c:v>Poor: </c:v>
                </c:pt>
              </c:strCache>
            </c:strRef>
          </c:cat>
          <c:val>
            <c:numRef>
              <c:f>'Sheet (2)'!$AF$10:$AH$10</c:f>
            </c:numRef>
          </c:val>
          <c:extLst>
            <c:ext xmlns:c16="http://schemas.microsoft.com/office/drawing/2014/chart" uri="{C3380CC4-5D6E-409C-BE32-E72D297353CC}">
              <c16:uniqueId val="{00000007-7D96-46DE-BB72-69D5E2B5A4BF}"/>
            </c:ext>
          </c:extLst>
        </c:ser>
        <c:ser>
          <c:idx val="8"/>
          <c:order val="8"/>
          <c:spPr>
            <a:solidFill>
              <a:schemeClr val="accent3">
                <a:lumMod val="60000"/>
              </a:schemeClr>
            </a:solidFill>
            <a:ln>
              <a:noFill/>
            </a:ln>
            <a:effectLst/>
          </c:spPr>
          <c:invertIfNegative val="0"/>
          <c:cat>
            <c:strRef>
              <c:f>'Sheet (2)'!$AF$2:$AH$2</c:f>
              <c:strCache>
                <c:ptCount val="3"/>
                <c:pt idx="0">
                  <c:v>Excellent: </c:v>
                </c:pt>
                <c:pt idx="1">
                  <c:v>Good: </c:v>
                </c:pt>
                <c:pt idx="2">
                  <c:v>Poor: </c:v>
                </c:pt>
              </c:strCache>
            </c:strRef>
          </c:cat>
          <c:val>
            <c:numRef>
              <c:f>'Sheet (2)'!$AF$11:$AH$11</c:f>
            </c:numRef>
          </c:val>
          <c:extLst>
            <c:ext xmlns:c16="http://schemas.microsoft.com/office/drawing/2014/chart" uri="{C3380CC4-5D6E-409C-BE32-E72D297353CC}">
              <c16:uniqueId val="{00000008-7D96-46DE-BB72-69D5E2B5A4BF}"/>
            </c:ext>
          </c:extLst>
        </c:ser>
        <c:ser>
          <c:idx val="9"/>
          <c:order val="9"/>
          <c:spPr>
            <a:solidFill>
              <a:schemeClr val="accent4">
                <a:lumMod val="60000"/>
              </a:schemeClr>
            </a:solidFill>
            <a:ln>
              <a:noFill/>
            </a:ln>
            <a:effectLst/>
          </c:spPr>
          <c:invertIfNegative val="0"/>
          <c:cat>
            <c:strRef>
              <c:f>'Sheet (2)'!$AF$2:$AH$2</c:f>
              <c:strCache>
                <c:ptCount val="3"/>
                <c:pt idx="0">
                  <c:v>Excellent: </c:v>
                </c:pt>
                <c:pt idx="1">
                  <c:v>Good: </c:v>
                </c:pt>
                <c:pt idx="2">
                  <c:v>Poor: </c:v>
                </c:pt>
              </c:strCache>
            </c:strRef>
          </c:cat>
          <c:val>
            <c:numRef>
              <c:f>'Sheet (2)'!$AF$12:$AH$12</c:f>
            </c:numRef>
          </c:val>
          <c:extLst>
            <c:ext xmlns:c16="http://schemas.microsoft.com/office/drawing/2014/chart" uri="{C3380CC4-5D6E-409C-BE32-E72D297353CC}">
              <c16:uniqueId val="{00000009-7D96-46DE-BB72-69D5E2B5A4BF}"/>
            </c:ext>
          </c:extLst>
        </c:ser>
        <c:ser>
          <c:idx val="10"/>
          <c:order val="10"/>
          <c:spPr>
            <a:solidFill>
              <a:schemeClr val="accent5">
                <a:lumMod val="60000"/>
              </a:schemeClr>
            </a:solidFill>
            <a:ln>
              <a:noFill/>
            </a:ln>
            <a:effectLst/>
          </c:spPr>
          <c:invertIfNegative val="0"/>
          <c:cat>
            <c:strRef>
              <c:f>'Sheet (2)'!$AF$2:$AH$2</c:f>
              <c:strCache>
                <c:ptCount val="3"/>
                <c:pt idx="0">
                  <c:v>Excellent: </c:v>
                </c:pt>
                <c:pt idx="1">
                  <c:v>Good: </c:v>
                </c:pt>
                <c:pt idx="2">
                  <c:v>Poor: </c:v>
                </c:pt>
              </c:strCache>
            </c:strRef>
          </c:cat>
          <c:val>
            <c:numRef>
              <c:f>'Sheet (2)'!$AF$13:$AH$13</c:f>
            </c:numRef>
          </c:val>
          <c:extLst>
            <c:ext xmlns:c16="http://schemas.microsoft.com/office/drawing/2014/chart" uri="{C3380CC4-5D6E-409C-BE32-E72D297353CC}">
              <c16:uniqueId val="{0000000A-7D96-46DE-BB72-69D5E2B5A4BF}"/>
            </c:ext>
          </c:extLst>
        </c:ser>
        <c:ser>
          <c:idx val="11"/>
          <c:order val="11"/>
          <c:spPr>
            <a:solidFill>
              <a:schemeClr val="accent6">
                <a:lumMod val="60000"/>
              </a:schemeClr>
            </a:solidFill>
            <a:ln>
              <a:noFill/>
            </a:ln>
            <a:effectLst/>
          </c:spPr>
          <c:invertIfNegative val="0"/>
          <c:cat>
            <c:strRef>
              <c:f>'Sheet (2)'!$AF$2:$AH$2</c:f>
              <c:strCache>
                <c:ptCount val="3"/>
                <c:pt idx="0">
                  <c:v>Excellent: </c:v>
                </c:pt>
                <c:pt idx="1">
                  <c:v>Good: </c:v>
                </c:pt>
                <c:pt idx="2">
                  <c:v>Poor: </c:v>
                </c:pt>
              </c:strCache>
            </c:strRef>
          </c:cat>
          <c:val>
            <c:numRef>
              <c:f>'Sheet (2)'!$AF$14:$AH$14</c:f>
            </c:numRef>
          </c:val>
          <c:extLst>
            <c:ext xmlns:c16="http://schemas.microsoft.com/office/drawing/2014/chart" uri="{C3380CC4-5D6E-409C-BE32-E72D297353CC}">
              <c16:uniqueId val="{0000000B-7D96-46DE-BB72-69D5E2B5A4BF}"/>
            </c:ext>
          </c:extLst>
        </c:ser>
        <c:ser>
          <c:idx val="12"/>
          <c:order val="12"/>
          <c:spPr>
            <a:solidFill>
              <a:schemeClr val="accent1">
                <a:lumMod val="80000"/>
                <a:lumOff val="20000"/>
              </a:schemeClr>
            </a:solidFill>
            <a:ln>
              <a:noFill/>
            </a:ln>
            <a:effectLst/>
          </c:spPr>
          <c:invertIfNegative val="0"/>
          <c:cat>
            <c:strRef>
              <c:f>'Sheet (2)'!$AF$2:$AH$2</c:f>
              <c:strCache>
                <c:ptCount val="3"/>
                <c:pt idx="0">
                  <c:v>Excellent: </c:v>
                </c:pt>
                <c:pt idx="1">
                  <c:v>Good: </c:v>
                </c:pt>
                <c:pt idx="2">
                  <c:v>Poor: </c:v>
                </c:pt>
              </c:strCache>
            </c:strRef>
          </c:cat>
          <c:val>
            <c:numRef>
              <c:f>'Sheet (2)'!$AF$15:$AH$15</c:f>
            </c:numRef>
          </c:val>
          <c:extLst>
            <c:ext xmlns:c16="http://schemas.microsoft.com/office/drawing/2014/chart" uri="{C3380CC4-5D6E-409C-BE32-E72D297353CC}">
              <c16:uniqueId val="{0000000C-7D96-46DE-BB72-69D5E2B5A4BF}"/>
            </c:ext>
          </c:extLst>
        </c:ser>
        <c:ser>
          <c:idx val="13"/>
          <c:order val="13"/>
          <c:spPr>
            <a:solidFill>
              <a:schemeClr val="accent2">
                <a:lumMod val="80000"/>
                <a:lumOff val="20000"/>
              </a:schemeClr>
            </a:solidFill>
            <a:ln>
              <a:noFill/>
            </a:ln>
            <a:effectLst/>
          </c:spPr>
          <c:invertIfNegative val="0"/>
          <c:cat>
            <c:strRef>
              <c:f>'Sheet (2)'!$AF$2:$AH$2</c:f>
              <c:strCache>
                <c:ptCount val="3"/>
                <c:pt idx="0">
                  <c:v>Excellent: </c:v>
                </c:pt>
                <c:pt idx="1">
                  <c:v>Good: </c:v>
                </c:pt>
                <c:pt idx="2">
                  <c:v>Poor: </c:v>
                </c:pt>
              </c:strCache>
            </c:strRef>
          </c:cat>
          <c:val>
            <c:numRef>
              <c:f>'Sheet (2)'!$AF$16:$AH$16</c:f>
            </c:numRef>
          </c:val>
          <c:extLst>
            <c:ext xmlns:c16="http://schemas.microsoft.com/office/drawing/2014/chart" uri="{C3380CC4-5D6E-409C-BE32-E72D297353CC}">
              <c16:uniqueId val="{0000000D-7D96-46DE-BB72-69D5E2B5A4BF}"/>
            </c:ext>
          </c:extLst>
        </c:ser>
        <c:ser>
          <c:idx val="14"/>
          <c:order val="14"/>
          <c:spPr>
            <a:solidFill>
              <a:schemeClr val="accent3">
                <a:lumMod val="80000"/>
                <a:lumOff val="20000"/>
              </a:schemeClr>
            </a:solidFill>
            <a:ln>
              <a:noFill/>
            </a:ln>
            <a:effectLst/>
          </c:spPr>
          <c:invertIfNegative val="0"/>
          <c:cat>
            <c:strRef>
              <c:f>'Sheet (2)'!$AF$2:$AH$2</c:f>
              <c:strCache>
                <c:ptCount val="3"/>
                <c:pt idx="0">
                  <c:v>Excellent: </c:v>
                </c:pt>
                <c:pt idx="1">
                  <c:v>Good: </c:v>
                </c:pt>
                <c:pt idx="2">
                  <c:v>Poor: </c:v>
                </c:pt>
              </c:strCache>
            </c:strRef>
          </c:cat>
          <c:val>
            <c:numRef>
              <c:f>'Sheet (2)'!$AF$17:$AH$17</c:f>
            </c:numRef>
          </c:val>
          <c:extLst>
            <c:ext xmlns:c16="http://schemas.microsoft.com/office/drawing/2014/chart" uri="{C3380CC4-5D6E-409C-BE32-E72D297353CC}">
              <c16:uniqueId val="{0000000E-7D96-46DE-BB72-69D5E2B5A4BF}"/>
            </c:ext>
          </c:extLst>
        </c:ser>
        <c:ser>
          <c:idx val="15"/>
          <c:order val="15"/>
          <c:spPr>
            <a:solidFill>
              <a:schemeClr val="accent4">
                <a:lumMod val="80000"/>
                <a:lumOff val="20000"/>
              </a:schemeClr>
            </a:solidFill>
            <a:ln>
              <a:noFill/>
            </a:ln>
            <a:effectLst/>
          </c:spPr>
          <c:invertIfNegative val="0"/>
          <c:cat>
            <c:strRef>
              <c:f>'Sheet (2)'!$AF$2:$AH$2</c:f>
              <c:strCache>
                <c:ptCount val="3"/>
                <c:pt idx="0">
                  <c:v>Excellent: </c:v>
                </c:pt>
                <c:pt idx="1">
                  <c:v>Good: </c:v>
                </c:pt>
                <c:pt idx="2">
                  <c:v>Poor: </c:v>
                </c:pt>
              </c:strCache>
            </c:strRef>
          </c:cat>
          <c:val>
            <c:numRef>
              <c:f>'Sheet (2)'!$AF$18:$AH$18</c:f>
            </c:numRef>
          </c:val>
          <c:extLst>
            <c:ext xmlns:c16="http://schemas.microsoft.com/office/drawing/2014/chart" uri="{C3380CC4-5D6E-409C-BE32-E72D297353CC}">
              <c16:uniqueId val="{0000000F-7D96-46DE-BB72-69D5E2B5A4BF}"/>
            </c:ext>
          </c:extLst>
        </c:ser>
        <c:ser>
          <c:idx val="16"/>
          <c:order val="16"/>
          <c:spPr>
            <a:solidFill>
              <a:schemeClr val="accent5">
                <a:lumMod val="80000"/>
                <a:lumOff val="20000"/>
              </a:schemeClr>
            </a:solidFill>
            <a:ln>
              <a:noFill/>
            </a:ln>
            <a:effectLst/>
          </c:spPr>
          <c:invertIfNegative val="0"/>
          <c:cat>
            <c:strRef>
              <c:f>'Sheet (2)'!$AF$2:$AH$2</c:f>
              <c:strCache>
                <c:ptCount val="3"/>
                <c:pt idx="0">
                  <c:v>Excellent: </c:v>
                </c:pt>
                <c:pt idx="1">
                  <c:v>Good: </c:v>
                </c:pt>
                <c:pt idx="2">
                  <c:v>Poor: </c:v>
                </c:pt>
              </c:strCache>
            </c:strRef>
          </c:cat>
          <c:val>
            <c:numRef>
              <c:f>'Sheet (2)'!$AF$19:$AH$19</c:f>
            </c:numRef>
          </c:val>
          <c:extLst>
            <c:ext xmlns:c16="http://schemas.microsoft.com/office/drawing/2014/chart" uri="{C3380CC4-5D6E-409C-BE32-E72D297353CC}">
              <c16:uniqueId val="{00000010-7D96-46DE-BB72-69D5E2B5A4BF}"/>
            </c:ext>
          </c:extLst>
        </c:ser>
        <c:ser>
          <c:idx val="17"/>
          <c:order val="17"/>
          <c:spPr>
            <a:solidFill>
              <a:schemeClr val="accent6">
                <a:lumMod val="80000"/>
                <a:lumOff val="20000"/>
              </a:schemeClr>
            </a:solidFill>
            <a:ln>
              <a:noFill/>
            </a:ln>
            <a:effectLst/>
          </c:spPr>
          <c:invertIfNegative val="0"/>
          <c:cat>
            <c:strRef>
              <c:f>'Sheet (2)'!$AF$2:$AH$2</c:f>
              <c:strCache>
                <c:ptCount val="3"/>
                <c:pt idx="0">
                  <c:v>Excellent: </c:v>
                </c:pt>
                <c:pt idx="1">
                  <c:v>Good: </c:v>
                </c:pt>
                <c:pt idx="2">
                  <c:v>Poor: </c:v>
                </c:pt>
              </c:strCache>
            </c:strRef>
          </c:cat>
          <c:val>
            <c:numRef>
              <c:f>'Sheet (2)'!$AF$20:$AH$20</c:f>
            </c:numRef>
          </c:val>
          <c:extLst>
            <c:ext xmlns:c16="http://schemas.microsoft.com/office/drawing/2014/chart" uri="{C3380CC4-5D6E-409C-BE32-E72D297353CC}">
              <c16:uniqueId val="{00000011-7D96-46DE-BB72-69D5E2B5A4BF}"/>
            </c:ext>
          </c:extLst>
        </c:ser>
        <c:ser>
          <c:idx val="18"/>
          <c:order val="18"/>
          <c:spPr>
            <a:solidFill>
              <a:schemeClr val="accent1">
                <a:lumMod val="80000"/>
              </a:schemeClr>
            </a:solidFill>
            <a:ln>
              <a:noFill/>
            </a:ln>
            <a:effectLst/>
          </c:spPr>
          <c:invertIfNegative val="0"/>
          <c:cat>
            <c:strRef>
              <c:f>'Sheet (2)'!$AF$2:$AH$2</c:f>
              <c:strCache>
                <c:ptCount val="3"/>
                <c:pt idx="0">
                  <c:v>Excellent: </c:v>
                </c:pt>
                <c:pt idx="1">
                  <c:v>Good: </c:v>
                </c:pt>
                <c:pt idx="2">
                  <c:v>Poor: </c:v>
                </c:pt>
              </c:strCache>
            </c:strRef>
          </c:cat>
          <c:val>
            <c:numRef>
              <c:f>'Sheet (2)'!$AF$21:$AH$21</c:f>
            </c:numRef>
          </c:val>
          <c:extLst>
            <c:ext xmlns:c16="http://schemas.microsoft.com/office/drawing/2014/chart" uri="{C3380CC4-5D6E-409C-BE32-E72D297353CC}">
              <c16:uniqueId val="{00000012-7D96-46DE-BB72-69D5E2B5A4BF}"/>
            </c:ext>
          </c:extLst>
        </c:ser>
        <c:ser>
          <c:idx val="19"/>
          <c:order val="19"/>
          <c:spPr>
            <a:solidFill>
              <a:schemeClr val="accent2">
                <a:lumMod val="80000"/>
              </a:schemeClr>
            </a:solidFill>
            <a:ln>
              <a:noFill/>
            </a:ln>
            <a:effectLst/>
          </c:spPr>
          <c:invertIfNegative val="0"/>
          <c:cat>
            <c:strRef>
              <c:f>'Sheet (2)'!$AF$2:$AH$2</c:f>
              <c:strCache>
                <c:ptCount val="3"/>
                <c:pt idx="0">
                  <c:v>Excellent: </c:v>
                </c:pt>
                <c:pt idx="1">
                  <c:v>Good: </c:v>
                </c:pt>
                <c:pt idx="2">
                  <c:v>Poor: </c:v>
                </c:pt>
              </c:strCache>
            </c:strRef>
          </c:cat>
          <c:val>
            <c:numRef>
              <c:f>'Sheet (2)'!$AF$22:$AH$22</c:f>
            </c:numRef>
          </c:val>
          <c:extLst>
            <c:ext xmlns:c16="http://schemas.microsoft.com/office/drawing/2014/chart" uri="{C3380CC4-5D6E-409C-BE32-E72D297353CC}">
              <c16:uniqueId val="{00000013-7D96-46DE-BB72-69D5E2B5A4BF}"/>
            </c:ext>
          </c:extLst>
        </c:ser>
        <c:ser>
          <c:idx val="20"/>
          <c:order val="20"/>
          <c:spPr>
            <a:solidFill>
              <a:schemeClr val="accent3">
                <a:lumMod val="80000"/>
              </a:schemeClr>
            </a:solidFill>
            <a:ln>
              <a:noFill/>
            </a:ln>
            <a:effectLst/>
          </c:spPr>
          <c:invertIfNegative val="0"/>
          <c:cat>
            <c:strRef>
              <c:f>'Sheet (2)'!$AF$2:$AH$2</c:f>
              <c:strCache>
                <c:ptCount val="3"/>
                <c:pt idx="0">
                  <c:v>Excellent: </c:v>
                </c:pt>
                <c:pt idx="1">
                  <c:v>Good: </c:v>
                </c:pt>
                <c:pt idx="2">
                  <c:v>Poor: </c:v>
                </c:pt>
              </c:strCache>
            </c:strRef>
          </c:cat>
          <c:val>
            <c:numRef>
              <c:f>'Sheet (2)'!$AF$23:$AH$23</c:f>
              <c:numCache>
                <c:formatCode>0%</c:formatCode>
                <c:ptCount val="3"/>
                <c:pt idx="0">
                  <c:v>0.58333333333333337</c:v>
                </c:pt>
                <c:pt idx="1">
                  <c:v>0.16666666666666666</c:v>
                </c:pt>
                <c:pt idx="2">
                  <c:v>0.25</c:v>
                </c:pt>
              </c:numCache>
            </c:numRef>
          </c:val>
          <c:extLst>
            <c:ext xmlns:c16="http://schemas.microsoft.com/office/drawing/2014/chart" uri="{C3380CC4-5D6E-409C-BE32-E72D297353CC}">
              <c16:uniqueId val="{00000014-7D96-46DE-BB72-69D5E2B5A4BF}"/>
            </c:ext>
          </c:extLst>
        </c:ser>
        <c:dLbls>
          <c:showLegendKey val="0"/>
          <c:showVal val="0"/>
          <c:showCatName val="0"/>
          <c:showSerName val="0"/>
          <c:showPercent val="0"/>
          <c:showBubbleSize val="0"/>
        </c:dLbls>
        <c:gapWidth val="219"/>
        <c:overlap val="-27"/>
        <c:axId val="547785695"/>
        <c:axId val="548116111"/>
      </c:barChart>
      <c:catAx>
        <c:axId val="547785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116111"/>
        <c:crosses val="autoZero"/>
        <c:auto val="1"/>
        <c:lblAlgn val="ctr"/>
        <c:lblOffset val="100"/>
        <c:noMultiLvlLbl val="0"/>
      </c:catAx>
      <c:valAx>
        <c:axId val="5481161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7856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How would you rate your overall experiences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025920204950458"/>
          <c:y val="0.31227665706051871"/>
          <c:w val="0.80189390799834226"/>
          <c:h val="0.49070140007715174"/>
        </c:manualLayout>
      </c:layout>
      <c:barChart>
        <c:barDir val="col"/>
        <c:grouping val="clustered"/>
        <c:varyColors val="0"/>
        <c:ser>
          <c:idx val="0"/>
          <c:order val="0"/>
          <c:spPr>
            <a:solidFill>
              <a:schemeClr val="accent1"/>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(2)'!$AT$3:$AX$3</c:f>
            </c:numRef>
          </c:val>
          <c:extLst>
            <c:ext xmlns:c16="http://schemas.microsoft.com/office/drawing/2014/chart" uri="{C3380CC4-5D6E-409C-BE32-E72D297353CC}">
              <c16:uniqueId val="{00000000-5A0F-4E9F-87EF-13745AE29E39}"/>
            </c:ext>
          </c:extLst>
        </c:ser>
        <c:ser>
          <c:idx val="1"/>
          <c:order val="1"/>
          <c:spPr>
            <a:solidFill>
              <a:schemeClr val="accent2"/>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(2)'!$AT$4:$AX$4</c:f>
            </c:numRef>
          </c:val>
          <c:extLst>
            <c:ext xmlns:c16="http://schemas.microsoft.com/office/drawing/2014/chart" uri="{C3380CC4-5D6E-409C-BE32-E72D297353CC}">
              <c16:uniqueId val="{00000001-5A0F-4E9F-87EF-13745AE29E39}"/>
            </c:ext>
          </c:extLst>
        </c:ser>
        <c:ser>
          <c:idx val="2"/>
          <c:order val="2"/>
          <c:spPr>
            <a:solidFill>
              <a:schemeClr val="accent3"/>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(2)'!$AT$5:$AX$5</c:f>
            </c:numRef>
          </c:val>
          <c:extLst>
            <c:ext xmlns:c16="http://schemas.microsoft.com/office/drawing/2014/chart" uri="{C3380CC4-5D6E-409C-BE32-E72D297353CC}">
              <c16:uniqueId val="{00000002-5A0F-4E9F-87EF-13745AE29E39}"/>
            </c:ext>
          </c:extLst>
        </c:ser>
        <c:ser>
          <c:idx val="3"/>
          <c:order val="3"/>
          <c:spPr>
            <a:solidFill>
              <a:schemeClr val="accent4"/>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(2)'!$AT$6:$AX$6</c:f>
            </c:numRef>
          </c:val>
          <c:extLst>
            <c:ext xmlns:c16="http://schemas.microsoft.com/office/drawing/2014/chart" uri="{C3380CC4-5D6E-409C-BE32-E72D297353CC}">
              <c16:uniqueId val="{00000003-5A0F-4E9F-87EF-13745AE29E39}"/>
            </c:ext>
          </c:extLst>
        </c:ser>
        <c:ser>
          <c:idx val="4"/>
          <c:order val="4"/>
          <c:spPr>
            <a:solidFill>
              <a:schemeClr val="accent5"/>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(2)'!$AT$7:$AX$7</c:f>
            </c:numRef>
          </c:val>
          <c:extLst>
            <c:ext xmlns:c16="http://schemas.microsoft.com/office/drawing/2014/chart" uri="{C3380CC4-5D6E-409C-BE32-E72D297353CC}">
              <c16:uniqueId val="{00000004-5A0F-4E9F-87EF-13745AE29E39}"/>
            </c:ext>
          </c:extLst>
        </c:ser>
        <c:ser>
          <c:idx val="5"/>
          <c:order val="5"/>
          <c:spPr>
            <a:solidFill>
              <a:schemeClr val="accent6"/>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(2)'!$AT$8:$AX$8</c:f>
            </c:numRef>
          </c:val>
          <c:extLst>
            <c:ext xmlns:c16="http://schemas.microsoft.com/office/drawing/2014/chart" uri="{C3380CC4-5D6E-409C-BE32-E72D297353CC}">
              <c16:uniqueId val="{00000005-5A0F-4E9F-87EF-13745AE29E39}"/>
            </c:ext>
          </c:extLst>
        </c:ser>
        <c:ser>
          <c:idx val="6"/>
          <c:order val="6"/>
          <c:spPr>
            <a:solidFill>
              <a:schemeClr val="accent1">
                <a:lumMod val="60000"/>
              </a:schemeClr>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(2)'!$AT$9:$AX$9</c:f>
            </c:numRef>
          </c:val>
          <c:extLst>
            <c:ext xmlns:c16="http://schemas.microsoft.com/office/drawing/2014/chart" uri="{C3380CC4-5D6E-409C-BE32-E72D297353CC}">
              <c16:uniqueId val="{00000006-5A0F-4E9F-87EF-13745AE29E39}"/>
            </c:ext>
          </c:extLst>
        </c:ser>
        <c:ser>
          <c:idx val="7"/>
          <c:order val="7"/>
          <c:spPr>
            <a:solidFill>
              <a:schemeClr val="accent2">
                <a:lumMod val="60000"/>
              </a:schemeClr>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(2)'!$AT$10:$AX$10</c:f>
            </c:numRef>
          </c:val>
          <c:extLst>
            <c:ext xmlns:c16="http://schemas.microsoft.com/office/drawing/2014/chart" uri="{C3380CC4-5D6E-409C-BE32-E72D297353CC}">
              <c16:uniqueId val="{00000007-5A0F-4E9F-87EF-13745AE29E39}"/>
            </c:ext>
          </c:extLst>
        </c:ser>
        <c:ser>
          <c:idx val="8"/>
          <c:order val="8"/>
          <c:spPr>
            <a:solidFill>
              <a:schemeClr val="accent3">
                <a:lumMod val="60000"/>
              </a:schemeClr>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(2)'!$AT$11:$AX$11</c:f>
            </c:numRef>
          </c:val>
          <c:extLst>
            <c:ext xmlns:c16="http://schemas.microsoft.com/office/drawing/2014/chart" uri="{C3380CC4-5D6E-409C-BE32-E72D297353CC}">
              <c16:uniqueId val="{00000008-5A0F-4E9F-87EF-13745AE29E39}"/>
            </c:ext>
          </c:extLst>
        </c:ser>
        <c:ser>
          <c:idx val="9"/>
          <c:order val="9"/>
          <c:spPr>
            <a:solidFill>
              <a:schemeClr val="accent4">
                <a:lumMod val="60000"/>
              </a:schemeClr>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(2)'!$AT$12:$AX$12</c:f>
            </c:numRef>
          </c:val>
          <c:extLst>
            <c:ext xmlns:c16="http://schemas.microsoft.com/office/drawing/2014/chart" uri="{C3380CC4-5D6E-409C-BE32-E72D297353CC}">
              <c16:uniqueId val="{00000009-5A0F-4E9F-87EF-13745AE29E39}"/>
            </c:ext>
          </c:extLst>
        </c:ser>
        <c:ser>
          <c:idx val="10"/>
          <c:order val="10"/>
          <c:spPr>
            <a:solidFill>
              <a:schemeClr val="accent5">
                <a:lumMod val="60000"/>
              </a:schemeClr>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(2)'!$AT$13:$AX$13</c:f>
            </c:numRef>
          </c:val>
          <c:extLst>
            <c:ext xmlns:c16="http://schemas.microsoft.com/office/drawing/2014/chart" uri="{C3380CC4-5D6E-409C-BE32-E72D297353CC}">
              <c16:uniqueId val="{0000000A-5A0F-4E9F-87EF-13745AE29E39}"/>
            </c:ext>
          </c:extLst>
        </c:ser>
        <c:ser>
          <c:idx val="11"/>
          <c:order val="11"/>
          <c:spPr>
            <a:solidFill>
              <a:schemeClr val="accent6">
                <a:lumMod val="60000"/>
              </a:schemeClr>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(2)'!$AT$14:$AX$14</c:f>
            </c:numRef>
          </c:val>
          <c:extLst>
            <c:ext xmlns:c16="http://schemas.microsoft.com/office/drawing/2014/chart" uri="{C3380CC4-5D6E-409C-BE32-E72D297353CC}">
              <c16:uniqueId val="{0000000B-5A0F-4E9F-87EF-13745AE29E39}"/>
            </c:ext>
          </c:extLst>
        </c:ser>
        <c:ser>
          <c:idx val="12"/>
          <c:order val="12"/>
          <c:spPr>
            <a:solidFill>
              <a:schemeClr val="accent1">
                <a:lumMod val="80000"/>
                <a:lumOff val="20000"/>
              </a:schemeClr>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(2)'!$AT$15:$AX$15</c:f>
            </c:numRef>
          </c:val>
          <c:extLst>
            <c:ext xmlns:c16="http://schemas.microsoft.com/office/drawing/2014/chart" uri="{C3380CC4-5D6E-409C-BE32-E72D297353CC}">
              <c16:uniqueId val="{0000000C-5A0F-4E9F-87EF-13745AE29E39}"/>
            </c:ext>
          </c:extLst>
        </c:ser>
        <c:ser>
          <c:idx val="13"/>
          <c:order val="13"/>
          <c:spPr>
            <a:solidFill>
              <a:schemeClr val="accent2">
                <a:lumMod val="80000"/>
                <a:lumOff val="20000"/>
              </a:schemeClr>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(2)'!$AT$16:$AX$16</c:f>
            </c:numRef>
          </c:val>
          <c:extLst>
            <c:ext xmlns:c16="http://schemas.microsoft.com/office/drawing/2014/chart" uri="{C3380CC4-5D6E-409C-BE32-E72D297353CC}">
              <c16:uniqueId val="{0000000D-5A0F-4E9F-87EF-13745AE29E39}"/>
            </c:ext>
          </c:extLst>
        </c:ser>
        <c:ser>
          <c:idx val="14"/>
          <c:order val="14"/>
          <c:spPr>
            <a:solidFill>
              <a:schemeClr val="accent3">
                <a:lumMod val="80000"/>
                <a:lumOff val="20000"/>
              </a:schemeClr>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(2)'!$AT$17:$AX$17</c:f>
            </c:numRef>
          </c:val>
          <c:extLst>
            <c:ext xmlns:c16="http://schemas.microsoft.com/office/drawing/2014/chart" uri="{C3380CC4-5D6E-409C-BE32-E72D297353CC}">
              <c16:uniqueId val="{0000000E-5A0F-4E9F-87EF-13745AE29E39}"/>
            </c:ext>
          </c:extLst>
        </c:ser>
        <c:ser>
          <c:idx val="15"/>
          <c:order val="15"/>
          <c:spPr>
            <a:solidFill>
              <a:schemeClr val="accent4">
                <a:lumMod val="80000"/>
                <a:lumOff val="20000"/>
              </a:schemeClr>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(2)'!$AT$18:$AX$18</c:f>
            </c:numRef>
          </c:val>
          <c:extLst>
            <c:ext xmlns:c16="http://schemas.microsoft.com/office/drawing/2014/chart" uri="{C3380CC4-5D6E-409C-BE32-E72D297353CC}">
              <c16:uniqueId val="{0000000F-5A0F-4E9F-87EF-13745AE29E39}"/>
            </c:ext>
          </c:extLst>
        </c:ser>
        <c:ser>
          <c:idx val="16"/>
          <c:order val="16"/>
          <c:spPr>
            <a:solidFill>
              <a:schemeClr val="accent5">
                <a:lumMod val="80000"/>
                <a:lumOff val="20000"/>
              </a:schemeClr>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(2)'!$AT$19:$AX$19</c:f>
            </c:numRef>
          </c:val>
          <c:extLst>
            <c:ext xmlns:c16="http://schemas.microsoft.com/office/drawing/2014/chart" uri="{C3380CC4-5D6E-409C-BE32-E72D297353CC}">
              <c16:uniqueId val="{00000010-5A0F-4E9F-87EF-13745AE29E39}"/>
            </c:ext>
          </c:extLst>
        </c:ser>
        <c:ser>
          <c:idx val="17"/>
          <c:order val="17"/>
          <c:spPr>
            <a:solidFill>
              <a:schemeClr val="accent6">
                <a:lumMod val="80000"/>
                <a:lumOff val="20000"/>
              </a:schemeClr>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(2)'!$AT$20:$AX$20</c:f>
            </c:numRef>
          </c:val>
          <c:extLst>
            <c:ext xmlns:c16="http://schemas.microsoft.com/office/drawing/2014/chart" uri="{C3380CC4-5D6E-409C-BE32-E72D297353CC}">
              <c16:uniqueId val="{00000011-5A0F-4E9F-87EF-13745AE29E39}"/>
            </c:ext>
          </c:extLst>
        </c:ser>
        <c:ser>
          <c:idx val="18"/>
          <c:order val="18"/>
          <c:spPr>
            <a:solidFill>
              <a:schemeClr val="accent1">
                <a:lumMod val="80000"/>
              </a:schemeClr>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(2)'!$AT$21:$AX$21</c:f>
            </c:numRef>
          </c:val>
          <c:extLst>
            <c:ext xmlns:c16="http://schemas.microsoft.com/office/drawing/2014/chart" uri="{C3380CC4-5D6E-409C-BE32-E72D297353CC}">
              <c16:uniqueId val="{00000012-5A0F-4E9F-87EF-13745AE29E39}"/>
            </c:ext>
          </c:extLst>
        </c:ser>
        <c:ser>
          <c:idx val="19"/>
          <c:order val="19"/>
          <c:spPr>
            <a:solidFill>
              <a:schemeClr val="accent2">
                <a:lumMod val="80000"/>
              </a:schemeClr>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(2)'!$AT$22:$AX$22</c:f>
            </c:numRef>
          </c:val>
          <c:extLst>
            <c:ext xmlns:c16="http://schemas.microsoft.com/office/drawing/2014/chart" uri="{C3380CC4-5D6E-409C-BE32-E72D297353CC}">
              <c16:uniqueId val="{00000013-5A0F-4E9F-87EF-13745AE29E39}"/>
            </c:ext>
          </c:extLst>
        </c:ser>
        <c:ser>
          <c:idx val="20"/>
          <c:order val="20"/>
          <c:spPr>
            <a:solidFill>
              <a:schemeClr val="accent3">
                <a:lumMod val="80000"/>
              </a:schemeClr>
            </a:solidFill>
            <a:ln>
              <a:noFill/>
            </a:ln>
            <a:effectLst/>
          </c:spPr>
          <c:invertIfNegative val="0"/>
          <c:cat>
            <c:strRef>
              <c:f>'Sheet (2)'!$AT$2:$AX$2</c:f>
              <c:strCache>
                <c:ptCount val="5"/>
                <c:pt idx="0">
                  <c:v>Excellent</c:v>
                </c:pt>
                <c:pt idx="1">
                  <c:v>Good</c:v>
                </c:pt>
                <c:pt idx="2">
                  <c:v>Average</c:v>
                </c:pt>
                <c:pt idx="3">
                  <c:v>Below average</c:v>
                </c:pt>
                <c:pt idx="4">
                  <c:v>Poor</c:v>
                </c:pt>
              </c:strCache>
            </c:strRef>
          </c:cat>
          <c:val>
            <c:numRef>
              <c:f>'Sheet (2)'!$AT$23:$AX$23</c:f>
              <c:numCache>
                <c:formatCode>0%</c:formatCode>
                <c:ptCount val="5"/>
                <c:pt idx="0">
                  <c:v>0.58333333333333337</c:v>
                </c:pt>
                <c:pt idx="1">
                  <c:v>0.16666666666666666</c:v>
                </c:pt>
                <c:pt idx="2">
                  <c:v>0</c:v>
                </c:pt>
                <c:pt idx="3">
                  <c:v>0</c:v>
                </c:pt>
                <c:pt idx="4">
                  <c:v>0.25</c:v>
                </c:pt>
              </c:numCache>
            </c:numRef>
          </c:val>
          <c:extLst>
            <c:ext xmlns:c16="http://schemas.microsoft.com/office/drawing/2014/chart" uri="{C3380CC4-5D6E-409C-BE32-E72D297353CC}">
              <c16:uniqueId val="{00000014-5A0F-4E9F-87EF-13745AE29E39}"/>
            </c:ext>
          </c:extLst>
        </c:ser>
        <c:dLbls>
          <c:showLegendKey val="0"/>
          <c:showVal val="0"/>
          <c:showCatName val="0"/>
          <c:showSerName val="0"/>
          <c:showPercent val="0"/>
          <c:showBubbleSize val="0"/>
        </c:dLbls>
        <c:gapWidth val="219"/>
        <c:overlap val="-27"/>
        <c:axId val="551389567"/>
        <c:axId val="560799935"/>
      </c:barChart>
      <c:catAx>
        <c:axId val="551389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799935"/>
        <c:crosses val="autoZero"/>
        <c:auto val="1"/>
        <c:lblAlgn val="ctr"/>
        <c:lblOffset val="100"/>
        <c:noMultiLvlLbl val="0"/>
      </c:catAx>
      <c:valAx>
        <c:axId val="5607999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3895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4505</Words>
  <Characters>25679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Cabinet Report</vt:lpstr>
    </vt:vector>
  </TitlesOfParts>
  <Company/>
  <LinksUpToDate>false</LinksUpToDate>
  <CharactersWithSpaces>30124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 Report</dc:title>
  <dc:creator>Jo Wheeler</dc:creator>
  <cp:lastModifiedBy>John Backley</cp:lastModifiedBy>
  <cp:revision>5</cp:revision>
  <dcterms:created xsi:type="dcterms:W3CDTF">2024-09-05T15:37:00Z</dcterms:created>
  <dcterms:modified xsi:type="dcterms:W3CDTF">2024-09-06T12:37:00Z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2013</vt:lpwstr>
  </property>
  <property fmtid="{D5CDD505-2E9C-101B-9397-08002B2CF9AE}" pid="4" name="LastSaved">
    <vt:filetime>2024-07-23T00:00:00Z</vt:filetime>
  </property>
</Properties>
</file>